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C64" w:rsidRPr="00DE55CC" w:rsidRDefault="009D1C64" w:rsidP="009D1C64">
      <w:pPr>
        <w:jc w:val="center"/>
        <w:rPr>
          <w:rFonts w:eastAsiaTheme="majorEastAsia" w:cs="Arial"/>
          <w:b/>
          <w:bCs/>
          <w:szCs w:val="22"/>
        </w:rPr>
      </w:pPr>
      <w:r w:rsidRPr="00DE55CC">
        <w:rPr>
          <w:rFonts w:eastAsiaTheme="majorEastAsia" w:cs="Arial"/>
          <w:b/>
          <w:bCs/>
          <w:szCs w:val="22"/>
        </w:rPr>
        <w:t>TERMO DE REFERÊNCIA</w:t>
      </w:r>
    </w:p>
    <w:p w:rsidR="009D1C64" w:rsidRPr="00DE55CC" w:rsidRDefault="009D1C64" w:rsidP="009D1C64">
      <w:pPr>
        <w:jc w:val="center"/>
        <w:rPr>
          <w:rFonts w:eastAsiaTheme="majorEastAsia" w:cs="Arial"/>
          <w:b/>
          <w:bCs/>
          <w:szCs w:val="22"/>
        </w:rPr>
      </w:pPr>
    </w:p>
    <w:p w:rsidR="009D1C64" w:rsidRPr="00DE55CC" w:rsidRDefault="009D1C64" w:rsidP="009D1C64">
      <w:pPr>
        <w:jc w:val="center"/>
        <w:rPr>
          <w:rFonts w:eastAsiaTheme="majorEastAsia" w:cs="Arial"/>
          <w:b/>
          <w:bCs/>
          <w:szCs w:val="22"/>
        </w:rPr>
      </w:pPr>
      <w:r>
        <w:rPr>
          <w:rFonts w:eastAsiaTheme="majorEastAsia" w:cs="Arial"/>
          <w:b/>
          <w:bCs/>
          <w:szCs w:val="22"/>
        </w:rPr>
        <w:t>PREGÃO ELETRÔNICO 62</w:t>
      </w:r>
      <w:r w:rsidRPr="00DE55CC">
        <w:rPr>
          <w:rFonts w:eastAsiaTheme="majorEastAsia" w:cs="Arial"/>
          <w:b/>
          <w:bCs/>
          <w:szCs w:val="22"/>
        </w:rPr>
        <w:t>-2025</w:t>
      </w:r>
    </w:p>
    <w:p w:rsidR="009D1C64" w:rsidRPr="00DE55CC" w:rsidRDefault="009D1C64" w:rsidP="009D1C64">
      <w:pPr>
        <w:jc w:val="center"/>
        <w:rPr>
          <w:rFonts w:eastAsiaTheme="majorEastAsia" w:cs="Arial"/>
          <w:b/>
          <w:bCs/>
          <w:szCs w:val="22"/>
        </w:rPr>
      </w:pPr>
    </w:p>
    <w:p w:rsidR="009D1C64" w:rsidRPr="00DE55CC" w:rsidRDefault="009D1C64" w:rsidP="009D1C64">
      <w:pPr>
        <w:jc w:val="center"/>
        <w:rPr>
          <w:rFonts w:eastAsiaTheme="majorEastAsia" w:cs="Arial"/>
          <w:b/>
          <w:bCs/>
          <w:szCs w:val="22"/>
        </w:rPr>
      </w:pPr>
      <w:r w:rsidRPr="00DE55CC">
        <w:rPr>
          <w:rFonts w:eastAsiaTheme="majorEastAsia" w:cs="Arial"/>
          <w:b/>
          <w:bCs/>
          <w:szCs w:val="22"/>
        </w:rPr>
        <w:t>ANEXO I</w:t>
      </w:r>
    </w:p>
    <w:p w:rsidR="009D1C64" w:rsidRDefault="009D1C64" w:rsidP="009D1C64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9D1C64" w:rsidRDefault="009D1C64" w:rsidP="009D1C64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9D1C64" w:rsidRDefault="009D1C64" w:rsidP="009D1C64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9D1C64" w:rsidRDefault="009D1C64" w:rsidP="009D1C64">
      <w:pPr>
        <w:rPr>
          <w:rFonts w:asciiTheme="minorHAnsi" w:eastAsiaTheme="majorEastAsia" w:hAnsiTheme="minorHAnsi" w:cstheme="minorHAnsi"/>
          <w:b/>
          <w:bCs/>
          <w:szCs w:val="22"/>
        </w:rPr>
      </w:pPr>
      <w:r>
        <w:rPr>
          <w:rFonts w:asciiTheme="minorHAnsi" w:eastAsiaTheme="majorEastAsia" w:hAnsiTheme="minorHAnsi" w:cstheme="minorHAnsi"/>
          <w:b/>
          <w:bCs/>
          <w:szCs w:val="22"/>
        </w:rPr>
        <w:t xml:space="preserve"> PARA REGISTRO DE PREÇO PARA FUTURAS AQUISIÕES DE GELADEIRA (</w:t>
      </w:r>
      <w:proofErr w:type="gramStart"/>
      <w:r>
        <w:rPr>
          <w:rFonts w:asciiTheme="minorHAnsi" w:eastAsiaTheme="majorEastAsia" w:hAnsiTheme="minorHAnsi" w:cstheme="minorHAnsi"/>
          <w:b/>
          <w:bCs/>
          <w:szCs w:val="22"/>
        </w:rPr>
        <w:t>S )</w:t>
      </w:r>
      <w:proofErr w:type="gramEnd"/>
      <w:r>
        <w:rPr>
          <w:rFonts w:asciiTheme="minorHAnsi" w:eastAsiaTheme="majorEastAsia" w:hAnsiTheme="minorHAnsi" w:cstheme="minorHAnsi"/>
          <w:b/>
          <w:bCs/>
          <w:szCs w:val="22"/>
        </w:rPr>
        <w:t xml:space="preserve"> 240 LT,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PARA A</w:t>
      </w:r>
      <w:r>
        <w:rPr>
          <w:rFonts w:asciiTheme="minorHAnsi" w:eastAsiaTheme="majorEastAsia" w:hAnsiTheme="minorHAnsi" w:cstheme="minorHAnsi"/>
          <w:b/>
          <w:bCs/>
          <w:szCs w:val="22"/>
        </w:rPr>
        <w:t>S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SECRETARIA</w:t>
      </w:r>
      <w:r>
        <w:rPr>
          <w:rFonts w:asciiTheme="minorHAnsi" w:eastAsiaTheme="majorEastAsia" w:hAnsiTheme="minorHAnsi" w:cstheme="minorHAnsi"/>
          <w:b/>
          <w:bCs/>
          <w:szCs w:val="22"/>
        </w:rPr>
        <w:t>S DA ADMINISTRAÇÃO PÚBLICA DE SANTO ANTÔNIO DAS MISSÕES-RS</w:t>
      </w:r>
    </w:p>
    <w:p w:rsidR="009D1C64" w:rsidRPr="00AE154E" w:rsidRDefault="009D1C64" w:rsidP="009D1C64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9D1C64" w:rsidRPr="00AE154E" w:rsidRDefault="009D1C64" w:rsidP="009D1C64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1. Introdução</w:t>
      </w:r>
    </w:p>
    <w:p w:rsidR="009D1C64" w:rsidRPr="00EC1194" w:rsidRDefault="009D1C64" w:rsidP="009D1C64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 xml:space="preserve">Este </w:t>
      </w:r>
      <w:r>
        <w:rPr>
          <w:rFonts w:asciiTheme="minorHAnsi" w:eastAsiaTheme="majorEastAsia" w:hAnsiTheme="minorHAnsi" w:cstheme="minorHAnsi"/>
          <w:szCs w:val="22"/>
        </w:rPr>
        <w:t xml:space="preserve">Termo de </w:t>
      </w:r>
      <w:proofErr w:type="gramStart"/>
      <w:r>
        <w:rPr>
          <w:rFonts w:asciiTheme="minorHAnsi" w:eastAsiaTheme="majorEastAsia" w:hAnsiTheme="minorHAnsi" w:cstheme="minorHAnsi"/>
          <w:szCs w:val="22"/>
        </w:rPr>
        <w:t xml:space="preserve">Referência </w:t>
      </w:r>
      <w:r w:rsidRPr="00AE154E">
        <w:rPr>
          <w:rFonts w:asciiTheme="minorHAnsi" w:eastAsiaTheme="majorEastAsia" w:hAnsiTheme="minorHAnsi" w:cstheme="minorHAnsi"/>
          <w:szCs w:val="22"/>
        </w:rPr>
        <w:t xml:space="preserve"> justificar</w:t>
      </w:r>
      <w:proofErr w:type="gramEnd"/>
      <w:r w:rsidRPr="00AE154E">
        <w:rPr>
          <w:rFonts w:asciiTheme="minorHAnsi" w:eastAsiaTheme="majorEastAsia" w:hAnsiTheme="minorHAnsi" w:cstheme="minorHAnsi"/>
          <w:szCs w:val="22"/>
        </w:rPr>
        <w:t xml:space="preserve"> a aquisição</w:t>
      </w:r>
      <w:r>
        <w:rPr>
          <w:rFonts w:asciiTheme="minorHAnsi" w:eastAsiaTheme="majorEastAsia" w:hAnsiTheme="minorHAnsi" w:cstheme="minorHAnsi"/>
          <w:szCs w:val="22"/>
        </w:rPr>
        <w:t xml:space="preserve"> ( </w:t>
      </w:r>
      <w:proofErr w:type="spellStart"/>
      <w:r>
        <w:rPr>
          <w:rFonts w:asciiTheme="minorHAnsi" w:eastAsiaTheme="majorEastAsia" w:hAnsiTheme="minorHAnsi" w:cstheme="minorHAnsi"/>
          <w:szCs w:val="22"/>
        </w:rPr>
        <w:t>ões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) Geladeira ( s)  240 </w:t>
      </w:r>
      <w:proofErr w:type="spellStart"/>
      <w:r>
        <w:rPr>
          <w:rFonts w:asciiTheme="minorHAnsi" w:eastAsiaTheme="majorEastAsia" w:hAnsiTheme="minorHAnsi" w:cstheme="minorHAnsi"/>
          <w:szCs w:val="22"/>
        </w:rPr>
        <w:t>lt</w:t>
      </w:r>
      <w:proofErr w:type="spellEnd"/>
      <w:r w:rsidRPr="00AE154E">
        <w:rPr>
          <w:rFonts w:asciiTheme="minorHAnsi" w:eastAsiaTheme="majorEastAsia" w:hAnsiTheme="minorHAnsi" w:cstheme="minorHAnsi"/>
          <w:szCs w:val="22"/>
        </w:rPr>
        <w:t xml:space="preserve"> para a</w:t>
      </w:r>
      <w:r>
        <w:rPr>
          <w:rFonts w:asciiTheme="minorHAnsi" w:eastAsiaTheme="majorEastAsia" w:hAnsiTheme="minorHAnsi" w:cstheme="minorHAnsi"/>
          <w:szCs w:val="22"/>
        </w:rPr>
        <w:t xml:space="preserve"> P</w:t>
      </w:r>
      <w:r>
        <w:rPr>
          <w:rFonts w:asciiTheme="minorHAnsi" w:eastAsiaTheme="majorEastAsia" w:hAnsiTheme="minorHAnsi" w:cstheme="minorHAnsi"/>
          <w:szCs w:val="22"/>
        </w:rPr>
        <w:t>refeitura de Santo Antônio das Missões-</w:t>
      </w:r>
      <w:r>
        <w:rPr>
          <w:rFonts w:asciiTheme="minorHAnsi" w:eastAsiaTheme="majorEastAsia" w:hAnsiTheme="minorHAnsi" w:cstheme="minorHAnsi"/>
          <w:szCs w:val="22"/>
        </w:rPr>
        <w:t>RS</w:t>
      </w:r>
      <w:r w:rsidRPr="00AE154E">
        <w:rPr>
          <w:rFonts w:asciiTheme="minorHAnsi" w:eastAsiaTheme="majorEastAsia" w:hAnsiTheme="minorHAnsi" w:cstheme="minorHAnsi"/>
          <w:szCs w:val="22"/>
        </w:rPr>
        <w:t xml:space="preserve">, tendo em vista que as unidades administrativas </w:t>
      </w:r>
      <w:r>
        <w:rPr>
          <w:rFonts w:asciiTheme="minorHAnsi" w:eastAsiaTheme="majorEastAsia" w:hAnsiTheme="minorHAnsi" w:cstheme="minorHAnsi"/>
          <w:szCs w:val="22"/>
        </w:rPr>
        <w:t>quando assim se fizerem necessárias poderão solicitar através deste instrumento licitatório, seguindo as Normas da Lei 14.133/2021</w:t>
      </w:r>
      <w:r w:rsidRPr="00AE154E">
        <w:rPr>
          <w:rFonts w:asciiTheme="minorHAnsi" w:eastAsiaTheme="majorEastAsia" w:hAnsiTheme="minorHAnsi" w:cstheme="minorHAnsi"/>
          <w:szCs w:val="22"/>
        </w:rPr>
        <w:t>.</w:t>
      </w:r>
    </w:p>
    <w:p w:rsidR="009D1C64" w:rsidRPr="00AE154E" w:rsidRDefault="009D1C64" w:rsidP="009D1C64">
      <w:pPr>
        <w:rPr>
          <w:rFonts w:asciiTheme="minorHAnsi" w:eastAsiaTheme="majorEastAsia" w:hAnsiTheme="minorHAnsi" w:cstheme="minorHAnsi"/>
          <w:szCs w:val="22"/>
        </w:rPr>
      </w:pPr>
    </w:p>
    <w:p w:rsidR="009D1C64" w:rsidRPr="00AE154E" w:rsidRDefault="009D1C64" w:rsidP="009D1C64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2. Necessidade da Aquisição</w:t>
      </w:r>
    </w:p>
    <w:p w:rsidR="009D1C64" w:rsidRDefault="009D1C64" w:rsidP="009D1C64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 xml:space="preserve">Atualmente, </w:t>
      </w:r>
      <w:r>
        <w:rPr>
          <w:rFonts w:asciiTheme="minorHAnsi" w:eastAsiaTheme="majorEastAsia" w:hAnsiTheme="minorHAnsi" w:cstheme="minorHAnsi"/>
          <w:szCs w:val="22"/>
        </w:rPr>
        <w:t xml:space="preserve">Nem todas as </w:t>
      </w:r>
      <w:proofErr w:type="gramStart"/>
      <w:r>
        <w:rPr>
          <w:rFonts w:asciiTheme="minorHAnsi" w:eastAsiaTheme="majorEastAsia" w:hAnsiTheme="minorHAnsi" w:cstheme="minorHAnsi"/>
          <w:szCs w:val="22"/>
        </w:rPr>
        <w:t>Secretarias</w:t>
      </w:r>
      <w:r>
        <w:rPr>
          <w:rFonts w:asciiTheme="minorHAnsi" w:eastAsiaTheme="majorEastAsia" w:hAnsiTheme="minorHAnsi" w:cstheme="minorHAnsi"/>
          <w:szCs w:val="22"/>
        </w:rPr>
        <w:t xml:space="preserve"> </w:t>
      </w:r>
      <w:r w:rsidRPr="00AE154E">
        <w:rPr>
          <w:rFonts w:asciiTheme="minorHAnsi" w:eastAsiaTheme="majorEastAsia" w:hAnsiTheme="minorHAnsi" w:cstheme="minorHAnsi"/>
          <w:szCs w:val="22"/>
        </w:rPr>
        <w:t xml:space="preserve"> apresentam</w:t>
      </w:r>
      <w:proofErr w:type="gramEnd"/>
      <w:r>
        <w:rPr>
          <w:rFonts w:asciiTheme="minorHAnsi" w:eastAsiaTheme="majorEastAsia" w:hAnsiTheme="minorHAnsi" w:cstheme="minorHAnsi"/>
          <w:szCs w:val="22"/>
        </w:rPr>
        <w:t xml:space="preserve"> em seus espaços de trabalho este tipo de eletrodoméstico, o que em alguns casos precisam se deslocarem para armazenar seus produtos em outros repartições que compõem a administração pública, assim como este REGISTRO poderá ser usado para futuras e eventuais compras, de forma segura e transparente princípios básicos ada Administração pública.</w:t>
      </w:r>
    </w:p>
    <w:p w:rsidR="009D1C64" w:rsidRDefault="009D1C64" w:rsidP="009D1C64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9D1C64" w:rsidRPr="00AE154E" w:rsidRDefault="009D1C64" w:rsidP="009D1C64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9D1C64" w:rsidRPr="00AE154E" w:rsidRDefault="009D1C64" w:rsidP="009D1C64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3. Especificação do</w:t>
      </w:r>
      <w:r>
        <w:rPr>
          <w:rFonts w:asciiTheme="minorHAnsi" w:eastAsiaTheme="majorEastAsia" w:hAnsiTheme="minorHAnsi" w:cstheme="minorHAnsi"/>
          <w:b/>
          <w:bCs/>
          <w:szCs w:val="22"/>
        </w:rPr>
        <w:t xml:space="preserve"> objeto</w:t>
      </w:r>
    </w:p>
    <w:p w:rsidR="006F2BBC" w:rsidRDefault="006F2BBC" w:rsidP="009D1C64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A seguir, detalham-se o item:</w:t>
      </w:r>
    </w:p>
    <w:p w:rsidR="006F2BBC" w:rsidRDefault="006F2BBC" w:rsidP="009D1C64">
      <w:pPr>
        <w:rPr>
          <w:rFonts w:asciiTheme="minorHAnsi" w:eastAsiaTheme="majorEastAsia" w:hAnsiTheme="minorHAnsi" w:cstheme="minorHAnsi"/>
          <w:szCs w:val="22"/>
        </w:rPr>
      </w:pPr>
    </w:p>
    <w:p w:rsidR="006F2BBC" w:rsidRPr="006F2BBC" w:rsidRDefault="006F2BBC" w:rsidP="009D1C64">
      <w:pPr>
        <w:rPr>
          <w:rFonts w:eastAsiaTheme="majorEastAsia" w:cs="Arial"/>
          <w:b/>
          <w:i/>
          <w:sz w:val="24"/>
          <w:szCs w:val="24"/>
          <w:u w:val="single"/>
        </w:rPr>
      </w:pPr>
      <w:r w:rsidRPr="006F2BBC">
        <w:rPr>
          <w:rFonts w:eastAsiaTheme="majorEastAsia" w:cs="Arial"/>
          <w:b/>
          <w:i/>
          <w:sz w:val="24"/>
          <w:szCs w:val="24"/>
          <w:u w:val="single"/>
        </w:rPr>
        <w:t xml:space="preserve">GELADEIRA 240 LT, COR </w:t>
      </w:r>
      <w:proofErr w:type="gramStart"/>
      <w:r w:rsidRPr="006F2BBC">
        <w:rPr>
          <w:rFonts w:eastAsiaTheme="majorEastAsia" w:cs="Arial"/>
          <w:b/>
          <w:i/>
          <w:sz w:val="24"/>
          <w:szCs w:val="24"/>
          <w:u w:val="single"/>
        </w:rPr>
        <w:t>BRANCA :</w:t>
      </w:r>
      <w:proofErr w:type="gramEnd"/>
    </w:p>
    <w:p w:rsidR="006F2BBC" w:rsidRPr="006F2BBC" w:rsidRDefault="006F2BBC" w:rsidP="009D1C64">
      <w:pPr>
        <w:rPr>
          <w:rFonts w:eastAsiaTheme="majorEastAsia" w:cs="Arial"/>
          <w:b/>
          <w:i/>
          <w:sz w:val="24"/>
          <w:szCs w:val="24"/>
        </w:rPr>
      </w:pPr>
    </w:p>
    <w:p w:rsidR="006F2BBC" w:rsidRDefault="006F2BBC" w:rsidP="009D1C64">
      <w:pPr>
        <w:rPr>
          <w:rStyle w:val="Forte"/>
          <w:rFonts w:cs="Arial"/>
          <w:color w:val="404040"/>
          <w:shd w:val="clear" w:color="auto" w:fill="FFFFFF"/>
        </w:rPr>
      </w:pPr>
      <w:r>
        <w:rPr>
          <w:rFonts w:asciiTheme="minorHAnsi" w:eastAsiaTheme="majorEastAsia" w:hAnsiTheme="minorHAnsi" w:cstheme="minorHAnsi"/>
          <w:szCs w:val="22"/>
        </w:rPr>
        <w:t xml:space="preserve">- </w:t>
      </w:r>
      <w:r>
        <w:rPr>
          <w:rStyle w:val="Forte"/>
          <w:rFonts w:cs="Arial"/>
          <w:color w:val="404040"/>
          <w:shd w:val="clear" w:color="auto" w:fill="FFFFFF"/>
        </w:rPr>
        <w:t>Puxador embutido ergonômico</w:t>
      </w:r>
      <w:r>
        <w:rPr>
          <w:rStyle w:val="Forte"/>
          <w:rFonts w:cs="Arial"/>
          <w:color w:val="404040"/>
          <w:shd w:val="clear" w:color="auto" w:fill="FFFFFF"/>
        </w:rPr>
        <w:t>;</w:t>
      </w:r>
    </w:p>
    <w:p w:rsidR="006F2BBC" w:rsidRDefault="006F2BBC" w:rsidP="009D1C64">
      <w:pPr>
        <w:rPr>
          <w:rStyle w:val="Forte"/>
          <w:rFonts w:cs="Arial"/>
          <w:color w:val="404040"/>
          <w:shd w:val="clear" w:color="auto" w:fill="FFFFFF"/>
        </w:rPr>
      </w:pPr>
      <w:r>
        <w:rPr>
          <w:rStyle w:val="Forte"/>
          <w:rFonts w:cs="Arial"/>
          <w:color w:val="404040"/>
          <w:shd w:val="clear" w:color="auto" w:fill="FFFFFF"/>
        </w:rPr>
        <w:t xml:space="preserve">- </w:t>
      </w:r>
      <w:r>
        <w:rPr>
          <w:rStyle w:val="Forte"/>
          <w:rFonts w:cs="Arial"/>
          <w:color w:val="404040"/>
          <w:shd w:val="clear" w:color="auto" w:fill="FFFFFF"/>
        </w:rPr>
        <w:t>Controle externo de temperatura</w:t>
      </w:r>
      <w:r>
        <w:rPr>
          <w:rStyle w:val="Forte"/>
          <w:rFonts w:cs="Arial"/>
          <w:color w:val="404040"/>
          <w:shd w:val="clear" w:color="auto" w:fill="FFFFFF"/>
        </w:rPr>
        <w:t>;</w:t>
      </w:r>
    </w:p>
    <w:p w:rsidR="006F2BBC" w:rsidRDefault="006F2BBC" w:rsidP="009D1C64">
      <w:pPr>
        <w:rPr>
          <w:rStyle w:val="Forte"/>
          <w:rFonts w:cs="Arial"/>
          <w:color w:val="404040"/>
          <w:shd w:val="clear" w:color="auto" w:fill="FFFFFF"/>
        </w:rPr>
      </w:pPr>
      <w:r>
        <w:rPr>
          <w:rStyle w:val="Forte"/>
          <w:rFonts w:cs="Arial"/>
          <w:color w:val="404040"/>
          <w:shd w:val="clear" w:color="auto" w:fill="FFFFFF"/>
        </w:rPr>
        <w:t xml:space="preserve">- </w:t>
      </w:r>
      <w:r>
        <w:rPr>
          <w:rStyle w:val="Forte"/>
          <w:rFonts w:cs="Arial"/>
          <w:color w:val="404040"/>
          <w:shd w:val="clear" w:color="auto" w:fill="FFFFFF"/>
        </w:rPr>
        <w:t>Botão de Degelo Prático</w:t>
      </w:r>
      <w:r>
        <w:rPr>
          <w:rStyle w:val="Forte"/>
          <w:rFonts w:cs="Arial"/>
          <w:color w:val="404040"/>
          <w:shd w:val="clear" w:color="auto" w:fill="FFFFFF"/>
        </w:rPr>
        <w:t>;</w:t>
      </w:r>
    </w:p>
    <w:p w:rsidR="006F2BBC" w:rsidRDefault="006F2BBC" w:rsidP="009D1C64">
      <w:pPr>
        <w:rPr>
          <w:rStyle w:val="Forte"/>
          <w:rFonts w:cs="Arial"/>
          <w:color w:val="404040"/>
          <w:shd w:val="clear" w:color="auto" w:fill="FFFFFF"/>
        </w:rPr>
      </w:pPr>
      <w:r>
        <w:rPr>
          <w:rStyle w:val="Forte"/>
          <w:rFonts w:cs="Arial"/>
          <w:color w:val="404040"/>
          <w:shd w:val="clear" w:color="auto" w:fill="FFFFFF"/>
        </w:rPr>
        <w:t xml:space="preserve">- </w:t>
      </w:r>
      <w:r>
        <w:rPr>
          <w:rStyle w:val="Forte"/>
          <w:rFonts w:cs="Arial"/>
          <w:color w:val="404040"/>
          <w:shd w:val="clear" w:color="auto" w:fill="FFFFFF"/>
        </w:rPr>
        <w:t xml:space="preserve">Gaveta </w:t>
      </w:r>
      <w:proofErr w:type="spellStart"/>
      <w:r>
        <w:rPr>
          <w:rStyle w:val="Forte"/>
          <w:rFonts w:cs="Arial"/>
          <w:color w:val="404040"/>
          <w:shd w:val="clear" w:color="auto" w:fill="FFFFFF"/>
        </w:rPr>
        <w:t>Extrafria</w:t>
      </w:r>
      <w:proofErr w:type="spellEnd"/>
      <w:r>
        <w:rPr>
          <w:rStyle w:val="Forte"/>
          <w:rFonts w:cs="Arial"/>
          <w:color w:val="404040"/>
          <w:shd w:val="clear" w:color="auto" w:fill="FFFFFF"/>
        </w:rPr>
        <w:t>;</w:t>
      </w:r>
    </w:p>
    <w:p w:rsidR="006F2BBC" w:rsidRDefault="006F2BBC" w:rsidP="009D1C64">
      <w:pPr>
        <w:rPr>
          <w:rFonts w:cs="Arial"/>
          <w:b/>
          <w:color w:val="404040"/>
          <w:shd w:val="clear" w:color="auto" w:fill="FFFFFF"/>
        </w:rPr>
      </w:pPr>
      <w:r w:rsidRPr="006F2BBC">
        <w:rPr>
          <w:rStyle w:val="Forte"/>
          <w:rFonts w:cs="Arial"/>
          <w:b w:val="0"/>
          <w:color w:val="404040"/>
          <w:shd w:val="clear" w:color="auto" w:fill="FFFFFF"/>
        </w:rPr>
        <w:t xml:space="preserve">- </w:t>
      </w:r>
      <w:r w:rsidRPr="006F2BBC">
        <w:rPr>
          <w:rFonts w:cs="Arial"/>
          <w:b/>
          <w:color w:val="404040"/>
          <w:shd w:val="clear" w:color="auto" w:fill="FFFFFF"/>
        </w:rPr>
        <w:t xml:space="preserve">Selo </w:t>
      </w:r>
      <w:proofErr w:type="spellStart"/>
      <w:r w:rsidRPr="006F2BBC">
        <w:rPr>
          <w:rFonts w:cs="Arial"/>
          <w:b/>
          <w:color w:val="404040"/>
          <w:shd w:val="clear" w:color="auto" w:fill="FFFFFF"/>
        </w:rPr>
        <w:t>Procel</w:t>
      </w:r>
      <w:proofErr w:type="spellEnd"/>
      <w:r w:rsidRPr="006F2BBC">
        <w:rPr>
          <w:rFonts w:cs="Arial"/>
          <w:b/>
          <w:color w:val="404040"/>
          <w:shd w:val="clear" w:color="auto" w:fill="FFFFFF"/>
        </w:rPr>
        <w:t xml:space="preserve"> de classificação energética A</w:t>
      </w:r>
      <w:r>
        <w:rPr>
          <w:rFonts w:cs="Arial"/>
          <w:b/>
          <w:color w:val="404040"/>
          <w:shd w:val="clear" w:color="auto" w:fill="FFFFFF"/>
        </w:rPr>
        <w:t>.</w:t>
      </w:r>
    </w:p>
    <w:p w:rsidR="006F2BBC" w:rsidRPr="006F2BBC" w:rsidRDefault="006F2BBC" w:rsidP="009D1C64">
      <w:pPr>
        <w:rPr>
          <w:rFonts w:asciiTheme="minorHAnsi" w:eastAsiaTheme="majorEastAsia" w:hAnsiTheme="minorHAnsi" w:cstheme="minorHAnsi"/>
          <w:b/>
          <w:szCs w:val="22"/>
        </w:rPr>
      </w:pPr>
      <w:r>
        <w:rPr>
          <w:rFonts w:cs="Arial"/>
          <w:b/>
          <w:color w:val="404040"/>
          <w:shd w:val="clear" w:color="auto" w:fill="FFFFFF"/>
        </w:rPr>
        <w:t>- Garantia 12 meses.</w:t>
      </w:r>
    </w:p>
    <w:p w:rsidR="009D1C64" w:rsidRPr="00AE154E" w:rsidRDefault="009D1C64" w:rsidP="009D1C64">
      <w:pPr>
        <w:rPr>
          <w:rFonts w:asciiTheme="minorHAnsi" w:eastAsiaTheme="majorEastAsia" w:hAnsiTheme="minorHAnsi" w:cstheme="minorHAnsi"/>
          <w:szCs w:val="22"/>
        </w:rPr>
      </w:pPr>
    </w:p>
    <w:p w:rsidR="009D1C64" w:rsidRPr="00AE154E" w:rsidRDefault="009D1C64" w:rsidP="009D1C64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9D1C64" w:rsidRPr="00AE154E" w:rsidRDefault="009D1C64" w:rsidP="009D1C64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4. Estimativa de Custos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2552"/>
        <w:gridCol w:w="1800"/>
        <w:gridCol w:w="1530"/>
      </w:tblGrid>
      <w:tr w:rsidR="009D1C64" w:rsidRPr="00AE154E" w:rsidTr="006F2BBC">
        <w:trPr>
          <w:tblHeader/>
          <w:tblCellSpacing w:w="15" w:type="dxa"/>
        </w:trPr>
        <w:tc>
          <w:tcPr>
            <w:tcW w:w="2932" w:type="dxa"/>
            <w:vAlign w:val="center"/>
            <w:hideMark/>
          </w:tcPr>
          <w:p w:rsidR="009D1C64" w:rsidRPr="00AE154E" w:rsidRDefault="009D1C64" w:rsidP="003A1947">
            <w:pPr>
              <w:rPr>
                <w:rFonts w:asciiTheme="minorHAnsi" w:eastAsiaTheme="majorEastAsia" w:hAnsiTheme="minorHAnsi" w:cstheme="minorHAnsi"/>
                <w:b/>
                <w:bCs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b/>
                <w:bCs/>
                <w:szCs w:val="22"/>
              </w:rPr>
              <w:t>Item</w:t>
            </w:r>
          </w:p>
        </w:tc>
        <w:tc>
          <w:tcPr>
            <w:tcW w:w="2522" w:type="dxa"/>
            <w:vAlign w:val="center"/>
            <w:hideMark/>
          </w:tcPr>
          <w:p w:rsidR="009D1C64" w:rsidRPr="00AE154E" w:rsidRDefault="009D1C64" w:rsidP="003A1947">
            <w:pPr>
              <w:rPr>
                <w:rFonts w:asciiTheme="minorHAnsi" w:eastAsiaTheme="majorEastAsia" w:hAnsiTheme="minorHAnsi" w:cstheme="minorHAnsi"/>
                <w:b/>
                <w:bCs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b/>
                <w:bCs/>
                <w:szCs w:val="22"/>
              </w:rPr>
              <w:t>Quantidade</w:t>
            </w:r>
            <w:r w:rsidR="006F2BBC">
              <w:rPr>
                <w:rFonts w:asciiTheme="minorHAnsi" w:eastAsiaTheme="majorEastAsia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 w:rsidR="006F2BBC">
              <w:rPr>
                <w:rFonts w:asciiTheme="minorHAnsi" w:eastAsiaTheme="majorEastAsia" w:hAnsiTheme="minorHAnsi" w:cstheme="minorHAnsi"/>
                <w:b/>
                <w:bCs/>
                <w:szCs w:val="22"/>
              </w:rPr>
              <w:t>Máx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1C64" w:rsidRPr="00AE154E" w:rsidRDefault="009D1C64" w:rsidP="003A1947">
            <w:pPr>
              <w:rPr>
                <w:rFonts w:asciiTheme="minorHAnsi" w:eastAsiaTheme="majorEastAsia" w:hAnsiTheme="minorHAnsi" w:cstheme="minorHAnsi"/>
                <w:b/>
                <w:bCs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b/>
                <w:bCs/>
                <w:szCs w:val="22"/>
              </w:rPr>
              <w:t>Preço Unitário (R$)</w:t>
            </w:r>
          </w:p>
        </w:tc>
        <w:tc>
          <w:tcPr>
            <w:tcW w:w="0" w:type="auto"/>
            <w:vAlign w:val="center"/>
            <w:hideMark/>
          </w:tcPr>
          <w:p w:rsidR="009D1C64" w:rsidRPr="00AE154E" w:rsidRDefault="009D1C64" w:rsidP="003A1947">
            <w:pPr>
              <w:rPr>
                <w:rFonts w:asciiTheme="minorHAnsi" w:eastAsiaTheme="majorEastAsia" w:hAnsiTheme="minorHAnsi" w:cstheme="minorHAnsi"/>
                <w:b/>
                <w:bCs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b/>
                <w:bCs/>
                <w:szCs w:val="22"/>
              </w:rPr>
              <w:t>Preço Total (R$)</w:t>
            </w:r>
          </w:p>
        </w:tc>
      </w:tr>
      <w:tr w:rsidR="009D1C64" w:rsidRPr="00AE154E" w:rsidTr="006F2BBC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9D1C64" w:rsidRPr="00AE154E" w:rsidRDefault="006F2BBC" w:rsidP="003A1947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 xml:space="preserve">Geladeira 240 </w:t>
            </w:r>
            <w:proofErr w:type="spellStart"/>
            <w:r>
              <w:rPr>
                <w:rFonts w:asciiTheme="minorHAnsi" w:eastAsiaTheme="majorEastAsia" w:hAnsiTheme="minorHAnsi" w:cstheme="minorHAnsi"/>
                <w:szCs w:val="22"/>
              </w:rPr>
              <w:t>lt</w:t>
            </w:r>
            <w:proofErr w:type="spellEnd"/>
            <w:r>
              <w:rPr>
                <w:rFonts w:asciiTheme="minorHAnsi" w:eastAsiaTheme="majorEastAsia" w:hAnsiTheme="minorHAnsi" w:cstheme="minorHAnsi"/>
                <w:szCs w:val="22"/>
              </w:rPr>
              <w:t xml:space="preserve"> .</w:t>
            </w:r>
          </w:p>
        </w:tc>
        <w:tc>
          <w:tcPr>
            <w:tcW w:w="2522" w:type="dxa"/>
            <w:vAlign w:val="center"/>
            <w:hideMark/>
          </w:tcPr>
          <w:p w:rsidR="009D1C64" w:rsidRPr="00AE154E" w:rsidRDefault="006F2BBC" w:rsidP="003A1947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10</w:t>
            </w:r>
            <w:r w:rsidR="009D1C64" w:rsidRPr="00AE154E">
              <w:rPr>
                <w:rFonts w:asciiTheme="minorHAnsi" w:eastAsiaTheme="majorEastAsia" w:hAnsiTheme="minorHAnsi" w:cstheme="minorHAnsi"/>
                <w:szCs w:val="22"/>
              </w:rPr>
              <w:t xml:space="preserve"> unidades</w:t>
            </w:r>
          </w:p>
        </w:tc>
        <w:tc>
          <w:tcPr>
            <w:tcW w:w="0" w:type="auto"/>
            <w:vAlign w:val="center"/>
            <w:hideMark/>
          </w:tcPr>
          <w:p w:rsidR="009D1C64" w:rsidRPr="00AE154E" w:rsidRDefault="008000E9" w:rsidP="003A1947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1.944,38</w:t>
            </w:r>
          </w:p>
        </w:tc>
        <w:tc>
          <w:tcPr>
            <w:tcW w:w="0" w:type="auto"/>
            <w:vAlign w:val="center"/>
            <w:hideMark/>
          </w:tcPr>
          <w:p w:rsidR="009D1C64" w:rsidRPr="00AE154E" w:rsidRDefault="008000E9" w:rsidP="003A1947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19.443,80</w:t>
            </w:r>
          </w:p>
        </w:tc>
      </w:tr>
      <w:tr w:rsidR="009D1C64" w:rsidRPr="00AE154E" w:rsidTr="006F2BBC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9D1C64" w:rsidRDefault="009D1C64" w:rsidP="003A1947">
            <w:pPr>
              <w:rPr>
                <w:rFonts w:asciiTheme="minorHAnsi" w:eastAsiaTheme="majorEastAsia" w:hAnsiTheme="minorHAnsi" w:cstheme="minorHAnsi"/>
                <w:b/>
                <w:bCs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b/>
                <w:bCs/>
                <w:szCs w:val="22"/>
              </w:rPr>
              <w:t>Total</w:t>
            </w:r>
          </w:p>
          <w:p w:rsidR="009D1C64" w:rsidRPr="00AE154E" w:rsidRDefault="009D1C64" w:rsidP="003A1947">
            <w:pPr>
              <w:rPr>
                <w:rFonts w:asciiTheme="minorHAnsi" w:eastAsiaTheme="majorEastAsia" w:hAnsiTheme="minorHAnsi" w:cstheme="minorHAnsi"/>
                <w:szCs w:val="22"/>
              </w:rPr>
            </w:pPr>
          </w:p>
        </w:tc>
        <w:tc>
          <w:tcPr>
            <w:tcW w:w="2522" w:type="dxa"/>
            <w:vAlign w:val="center"/>
            <w:hideMark/>
          </w:tcPr>
          <w:p w:rsidR="009D1C64" w:rsidRPr="00AE154E" w:rsidRDefault="009D1C64" w:rsidP="003A1947">
            <w:pPr>
              <w:rPr>
                <w:rFonts w:asciiTheme="minorHAnsi" w:eastAsiaTheme="majorEastAsia" w:hAnsiTheme="minorHAnsi" w:cstheme="minorHAns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9D1C64" w:rsidRPr="00AE154E" w:rsidRDefault="009D1C64" w:rsidP="003A1947">
            <w:pPr>
              <w:rPr>
                <w:rFonts w:asciiTheme="minorHAnsi" w:eastAsiaTheme="majorEastAsia" w:hAnsiTheme="minorHAnsi" w:cstheme="minorHAns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9D1C64" w:rsidRPr="00AE154E" w:rsidRDefault="008000E9" w:rsidP="003A1947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19.443,80</w:t>
            </w:r>
          </w:p>
        </w:tc>
      </w:tr>
    </w:tbl>
    <w:p w:rsidR="009D1C64" w:rsidRPr="00AE154E" w:rsidRDefault="009D1C64" w:rsidP="009D1C64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5. Dotação Orçamentária</w:t>
      </w:r>
    </w:p>
    <w:p w:rsidR="008000E9" w:rsidRPr="00AE154E" w:rsidRDefault="009D1C64" w:rsidP="008000E9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A</w:t>
      </w:r>
      <w:r w:rsidR="008000E9">
        <w:rPr>
          <w:rFonts w:asciiTheme="minorHAnsi" w:eastAsiaTheme="majorEastAsia" w:hAnsiTheme="minorHAnsi" w:cstheme="minorHAnsi"/>
          <w:szCs w:val="22"/>
        </w:rPr>
        <w:t xml:space="preserve"> </w:t>
      </w:r>
      <w:proofErr w:type="gramStart"/>
      <w:r w:rsidR="008000E9">
        <w:rPr>
          <w:rFonts w:asciiTheme="minorHAnsi" w:eastAsiaTheme="majorEastAsia" w:hAnsiTheme="minorHAnsi" w:cstheme="minorHAnsi"/>
          <w:szCs w:val="22"/>
        </w:rPr>
        <w:t>( s</w:t>
      </w:r>
      <w:proofErr w:type="gramEnd"/>
      <w:r w:rsidR="008000E9">
        <w:rPr>
          <w:rFonts w:asciiTheme="minorHAnsi" w:eastAsiaTheme="majorEastAsia" w:hAnsiTheme="minorHAnsi" w:cstheme="minorHAnsi"/>
          <w:szCs w:val="22"/>
        </w:rPr>
        <w:t xml:space="preserve"> ) </w:t>
      </w:r>
      <w:r w:rsidRPr="00AE154E">
        <w:rPr>
          <w:rFonts w:asciiTheme="minorHAnsi" w:eastAsiaTheme="majorEastAsia" w:hAnsiTheme="minorHAnsi" w:cstheme="minorHAnsi"/>
          <w:szCs w:val="22"/>
        </w:rPr>
        <w:t xml:space="preserve"> aquisição</w:t>
      </w:r>
      <w:r w:rsidR="008000E9">
        <w:rPr>
          <w:rFonts w:asciiTheme="minorHAnsi" w:eastAsiaTheme="majorEastAsia" w:hAnsiTheme="minorHAnsi" w:cstheme="minorHAnsi"/>
          <w:szCs w:val="22"/>
        </w:rPr>
        <w:t xml:space="preserve"> ( </w:t>
      </w:r>
      <w:proofErr w:type="spellStart"/>
      <w:r w:rsidR="008000E9">
        <w:rPr>
          <w:rFonts w:asciiTheme="minorHAnsi" w:eastAsiaTheme="majorEastAsia" w:hAnsiTheme="minorHAnsi" w:cstheme="minorHAnsi"/>
          <w:szCs w:val="22"/>
        </w:rPr>
        <w:t>ões</w:t>
      </w:r>
      <w:proofErr w:type="spellEnd"/>
      <w:r w:rsidR="008000E9">
        <w:rPr>
          <w:rFonts w:asciiTheme="minorHAnsi" w:eastAsiaTheme="majorEastAsia" w:hAnsiTheme="minorHAnsi" w:cstheme="minorHAnsi"/>
          <w:szCs w:val="22"/>
        </w:rPr>
        <w:t xml:space="preserve"> ) que vierem a serem adquiridas deverão ser em conformidade com as dotações de cada Secretária.</w:t>
      </w:r>
    </w:p>
    <w:p w:rsidR="009D1C64" w:rsidRPr="00AE154E" w:rsidRDefault="009D1C64" w:rsidP="009D1C64">
      <w:pPr>
        <w:rPr>
          <w:rFonts w:asciiTheme="minorHAnsi" w:eastAsiaTheme="majorEastAsia" w:hAnsiTheme="minorHAnsi" w:cstheme="minorHAnsi"/>
          <w:szCs w:val="22"/>
        </w:rPr>
      </w:pPr>
    </w:p>
    <w:p w:rsidR="009D1C64" w:rsidRPr="00AE154E" w:rsidRDefault="009D1C64" w:rsidP="009D1C64">
      <w:pPr>
        <w:rPr>
          <w:rFonts w:asciiTheme="minorHAnsi" w:eastAsiaTheme="majorEastAsia" w:hAnsiTheme="minorHAnsi" w:cstheme="minorHAnsi"/>
          <w:szCs w:val="22"/>
        </w:rPr>
      </w:pPr>
    </w:p>
    <w:p w:rsidR="009D1C64" w:rsidRPr="00AE154E" w:rsidRDefault="009D1C64" w:rsidP="009D1C64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6. Justificativa de Viabilidade e Benefícios</w:t>
      </w:r>
    </w:p>
    <w:p w:rsidR="009D1C64" w:rsidRDefault="009D1C64" w:rsidP="009D1C64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 xml:space="preserve">A aquisição </w:t>
      </w:r>
      <w:proofErr w:type="gramStart"/>
      <w:r w:rsidR="008000E9">
        <w:rPr>
          <w:rFonts w:asciiTheme="minorHAnsi" w:eastAsiaTheme="majorEastAsia" w:hAnsiTheme="minorHAnsi" w:cstheme="minorHAnsi"/>
          <w:szCs w:val="22"/>
        </w:rPr>
        <w:t xml:space="preserve">( </w:t>
      </w:r>
      <w:proofErr w:type="spellStart"/>
      <w:r w:rsidR="008000E9">
        <w:rPr>
          <w:rFonts w:asciiTheme="minorHAnsi" w:eastAsiaTheme="majorEastAsia" w:hAnsiTheme="minorHAnsi" w:cstheme="minorHAnsi"/>
          <w:szCs w:val="22"/>
        </w:rPr>
        <w:t>ões</w:t>
      </w:r>
      <w:proofErr w:type="spellEnd"/>
      <w:proofErr w:type="gramEnd"/>
      <w:r w:rsidR="008000E9">
        <w:rPr>
          <w:rFonts w:asciiTheme="minorHAnsi" w:eastAsiaTheme="majorEastAsia" w:hAnsiTheme="minorHAnsi" w:cstheme="minorHAnsi"/>
          <w:szCs w:val="22"/>
        </w:rPr>
        <w:t xml:space="preserve"> ) </w:t>
      </w:r>
      <w:r w:rsidRPr="00AE154E">
        <w:rPr>
          <w:rFonts w:asciiTheme="minorHAnsi" w:eastAsiaTheme="majorEastAsia" w:hAnsiTheme="minorHAnsi" w:cstheme="minorHAnsi"/>
          <w:szCs w:val="22"/>
        </w:rPr>
        <w:t>do</w:t>
      </w:r>
      <w:r w:rsidR="008000E9">
        <w:rPr>
          <w:rFonts w:asciiTheme="minorHAnsi" w:eastAsiaTheme="majorEastAsia" w:hAnsiTheme="minorHAnsi" w:cstheme="minorHAnsi"/>
          <w:szCs w:val="22"/>
        </w:rPr>
        <w:t xml:space="preserve"> (</w:t>
      </w:r>
      <w:r w:rsidRPr="00AE154E">
        <w:rPr>
          <w:rFonts w:asciiTheme="minorHAnsi" w:eastAsiaTheme="majorEastAsia" w:hAnsiTheme="minorHAnsi" w:cstheme="minorHAnsi"/>
          <w:szCs w:val="22"/>
        </w:rPr>
        <w:t>s</w:t>
      </w:r>
      <w:r w:rsidR="008000E9">
        <w:rPr>
          <w:rFonts w:asciiTheme="minorHAnsi" w:eastAsiaTheme="majorEastAsia" w:hAnsiTheme="minorHAnsi" w:cstheme="minorHAnsi"/>
          <w:szCs w:val="22"/>
        </w:rPr>
        <w:t>)</w:t>
      </w:r>
      <w:r w:rsidRPr="00AE154E">
        <w:rPr>
          <w:rFonts w:asciiTheme="minorHAnsi" w:eastAsiaTheme="majorEastAsia" w:hAnsiTheme="minorHAnsi" w:cstheme="minorHAnsi"/>
          <w:szCs w:val="22"/>
        </w:rPr>
        <w:t xml:space="preserve"> </w:t>
      </w:r>
      <w:proofErr w:type="spellStart"/>
      <w:r w:rsidRPr="00AE154E">
        <w:rPr>
          <w:rFonts w:asciiTheme="minorHAnsi" w:eastAsiaTheme="majorEastAsia" w:hAnsiTheme="minorHAnsi" w:cstheme="minorHAnsi"/>
          <w:szCs w:val="22"/>
        </w:rPr>
        <w:t>iten</w:t>
      </w:r>
      <w:proofErr w:type="spellEnd"/>
      <w:r w:rsidR="008000E9">
        <w:rPr>
          <w:rFonts w:asciiTheme="minorHAnsi" w:eastAsiaTheme="majorEastAsia" w:hAnsiTheme="minorHAnsi" w:cstheme="minorHAnsi"/>
          <w:szCs w:val="22"/>
        </w:rPr>
        <w:t xml:space="preserve"> (</w:t>
      </w:r>
      <w:r w:rsidRPr="00AE154E">
        <w:rPr>
          <w:rFonts w:asciiTheme="minorHAnsi" w:eastAsiaTheme="majorEastAsia" w:hAnsiTheme="minorHAnsi" w:cstheme="minorHAnsi"/>
          <w:szCs w:val="22"/>
        </w:rPr>
        <w:t>s</w:t>
      </w:r>
      <w:r w:rsidR="008000E9">
        <w:rPr>
          <w:rFonts w:asciiTheme="minorHAnsi" w:eastAsiaTheme="majorEastAsia" w:hAnsiTheme="minorHAnsi" w:cstheme="minorHAnsi"/>
          <w:szCs w:val="22"/>
        </w:rPr>
        <w:t>)</w:t>
      </w:r>
      <w:r w:rsidRPr="00AE154E">
        <w:rPr>
          <w:rFonts w:asciiTheme="minorHAnsi" w:eastAsiaTheme="majorEastAsia" w:hAnsiTheme="minorHAnsi" w:cstheme="minorHAnsi"/>
          <w:szCs w:val="22"/>
        </w:rPr>
        <w:t xml:space="preserve"> propostos garantirá um ambiente de trabalho mais confortável e eficiente, essencial para o bom desempenho</w:t>
      </w:r>
      <w:r>
        <w:rPr>
          <w:rFonts w:asciiTheme="minorHAnsi" w:eastAsiaTheme="majorEastAsia" w:hAnsiTheme="minorHAnsi" w:cstheme="minorHAnsi"/>
          <w:szCs w:val="22"/>
        </w:rPr>
        <w:t xml:space="preserve"> das atividades administrativas</w:t>
      </w:r>
      <w:r w:rsidR="008000E9">
        <w:rPr>
          <w:rFonts w:asciiTheme="minorHAnsi" w:eastAsiaTheme="majorEastAsia" w:hAnsiTheme="minorHAnsi" w:cstheme="minorHAnsi"/>
          <w:szCs w:val="22"/>
        </w:rPr>
        <w:t>, assim como um planejamento eficiente para futuras aquisições</w:t>
      </w:r>
      <w:r w:rsidRPr="00AE154E">
        <w:rPr>
          <w:rFonts w:asciiTheme="minorHAnsi" w:eastAsiaTheme="majorEastAsia" w:hAnsiTheme="minorHAnsi" w:cstheme="minorHAnsi"/>
          <w:szCs w:val="22"/>
        </w:rPr>
        <w:t>.</w:t>
      </w:r>
    </w:p>
    <w:p w:rsidR="009D1C64" w:rsidRPr="00AE154E" w:rsidRDefault="009D1C64" w:rsidP="009D1C64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9D1C64" w:rsidRPr="00AE154E" w:rsidRDefault="009D1C64" w:rsidP="009D1C64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7. Conclusão</w:t>
      </w:r>
    </w:p>
    <w:p w:rsidR="008000E9" w:rsidRDefault="009D1C64" w:rsidP="009D1C64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Este Estudo Técnico Preliminar fundamenta a</w:t>
      </w:r>
      <w:r w:rsidR="008000E9">
        <w:rPr>
          <w:rFonts w:asciiTheme="minorHAnsi" w:eastAsiaTheme="majorEastAsia" w:hAnsiTheme="minorHAnsi" w:cstheme="minorHAnsi"/>
          <w:szCs w:val="22"/>
        </w:rPr>
        <w:t xml:space="preserve"> o Planejamento Administrativos em suas compras, visando sempre a melhor escolha </w:t>
      </w:r>
      <w:proofErr w:type="gramStart"/>
      <w:r w:rsidR="008000E9">
        <w:rPr>
          <w:rFonts w:asciiTheme="minorHAnsi" w:eastAsiaTheme="majorEastAsia" w:hAnsiTheme="minorHAnsi" w:cstheme="minorHAnsi"/>
          <w:szCs w:val="22"/>
        </w:rPr>
        <w:t>( proposta</w:t>
      </w:r>
      <w:proofErr w:type="gramEnd"/>
      <w:r w:rsidR="008000E9">
        <w:rPr>
          <w:rFonts w:asciiTheme="minorHAnsi" w:eastAsiaTheme="majorEastAsia" w:hAnsiTheme="minorHAnsi" w:cstheme="minorHAnsi"/>
          <w:szCs w:val="22"/>
        </w:rPr>
        <w:t>/qualidade ).</w:t>
      </w:r>
    </w:p>
    <w:p w:rsidR="008000E9" w:rsidRDefault="008000E9" w:rsidP="009D1C64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8000E9" w:rsidRDefault="008000E9" w:rsidP="009D1C64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9D1C64" w:rsidRDefault="008000E9" w:rsidP="008000E9">
      <w:pPr>
        <w:jc w:val="center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Santo Antônio das Missões-RS, 09 de maio de 2025.</w:t>
      </w:r>
    </w:p>
    <w:p w:rsidR="009D1C64" w:rsidRPr="00AE154E" w:rsidRDefault="009D1C64" w:rsidP="009D1C64">
      <w:pPr>
        <w:rPr>
          <w:rFonts w:asciiTheme="minorHAnsi" w:eastAsiaTheme="majorEastAsia" w:hAnsiTheme="minorHAnsi" w:cstheme="minorHAnsi"/>
          <w:szCs w:val="22"/>
        </w:rPr>
      </w:pPr>
    </w:p>
    <w:p w:rsidR="00D52450" w:rsidRDefault="00D52450" w:rsidP="009D1C64">
      <w:pPr>
        <w:jc w:val="center"/>
        <w:rPr>
          <w:rFonts w:asciiTheme="minorHAnsi" w:eastAsiaTheme="majorEastAsia" w:hAnsiTheme="minorHAnsi" w:cstheme="minorHAnsi"/>
          <w:b/>
          <w:bCs/>
          <w:szCs w:val="22"/>
        </w:rPr>
      </w:pPr>
      <w:r>
        <w:rPr>
          <w:rFonts w:asciiTheme="minorHAnsi" w:eastAsiaTheme="majorEastAsia" w:hAnsiTheme="minorHAnsi" w:cstheme="minorHAnsi"/>
          <w:b/>
          <w:bCs/>
          <w:szCs w:val="22"/>
        </w:rPr>
        <w:t>JONER PEREIRA</w:t>
      </w:r>
    </w:p>
    <w:p w:rsidR="009D1C64" w:rsidRPr="00AE154E" w:rsidRDefault="00D52450" w:rsidP="00D52450">
      <w:pPr>
        <w:jc w:val="center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b/>
          <w:bCs/>
          <w:szCs w:val="22"/>
        </w:rPr>
        <w:t>Setor de Licitações.</w:t>
      </w:r>
      <w:r w:rsidR="009D1C64" w:rsidRPr="00AE154E">
        <w:rPr>
          <w:rFonts w:asciiTheme="minorHAnsi" w:eastAsiaTheme="majorEastAsia" w:hAnsiTheme="minorHAnsi" w:cstheme="minorHAnsi"/>
          <w:szCs w:val="22"/>
        </w:rPr>
        <w:br/>
      </w:r>
      <w:bookmarkStart w:id="0" w:name="_GoBack"/>
      <w:bookmarkEnd w:id="0"/>
    </w:p>
    <w:p w:rsidR="009D1C64" w:rsidRPr="00EC1194" w:rsidRDefault="009D1C64" w:rsidP="009D1C64">
      <w:pPr>
        <w:rPr>
          <w:rFonts w:asciiTheme="minorHAnsi" w:hAnsiTheme="minorHAnsi" w:cstheme="minorHAnsi"/>
          <w:szCs w:val="22"/>
        </w:rPr>
      </w:pPr>
    </w:p>
    <w:p w:rsidR="00A017C8" w:rsidRDefault="00A017C8"/>
    <w:sectPr w:rsidR="00A017C8" w:rsidSect="00B91FD4">
      <w:headerReference w:type="default" r:id="rId6"/>
      <w:pgSz w:w="11906" w:h="16838"/>
      <w:pgMar w:top="1985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2AC" w:rsidRDefault="003E62AC" w:rsidP="009D1C64">
      <w:r>
        <w:separator/>
      </w:r>
    </w:p>
  </w:endnote>
  <w:endnote w:type="continuationSeparator" w:id="0">
    <w:p w:rsidR="003E62AC" w:rsidRDefault="003E62AC" w:rsidP="009D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2AC" w:rsidRDefault="003E62AC" w:rsidP="009D1C64">
      <w:r>
        <w:separator/>
      </w:r>
    </w:p>
  </w:footnote>
  <w:footnote w:type="continuationSeparator" w:id="0">
    <w:p w:rsidR="003E62AC" w:rsidRDefault="003E62AC" w:rsidP="009D1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5A0" w:rsidRPr="00192798" w:rsidRDefault="003E62AC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45049A" wp14:editId="75CE7650">
              <wp:simplePos x="0" y="0"/>
              <wp:positionH relativeFrom="column">
                <wp:posOffset>916623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5A0" w:rsidRDefault="003E62AC" w:rsidP="00616839">
                          <w:pPr>
                            <w:jc w:val="center"/>
                          </w:pPr>
                        </w:p>
                        <w:p w:rsidR="00963166" w:rsidRDefault="003E62AC" w:rsidP="00963166">
                          <w:pPr>
                            <w:jc w:val="center"/>
                          </w:pPr>
                        </w:p>
                        <w:p w:rsidR="00963166" w:rsidRPr="007E31E4" w:rsidRDefault="003E62AC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3E62AC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3E62AC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3E62AC" w:rsidP="00963166">
                          <w:pPr>
                            <w:jc w:val="center"/>
                          </w:pPr>
                        </w:p>
                        <w:p w:rsidR="00F315A0" w:rsidRDefault="003E62AC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45049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2.2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" stroked="f">
              <v:textbox>
                <w:txbxContent>
                  <w:p w:rsidR="00F315A0" w:rsidRDefault="003E62AC" w:rsidP="00616839">
                    <w:pPr>
                      <w:jc w:val="center"/>
                    </w:pPr>
                  </w:p>
                  <w:p w:rsidR="00963166" w:rsidRDefault="003E62AC" w:rsidP="00963166">
                    <w:pPr>
                      <w:jc w:val="center"/>
                    </w:pPr>
                  </w:p>
                  <w:p w:rsidR="00963166" w:rsidRPr="007E31E4" w:rsidRDefault="003E62AC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3E62AC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3E62AC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3E62AC" w:rsidP="00963166">
                    <w:pPr>
                      <w:jc w:val="center"/>
                    </w:pPr>
                  </w:p>
                  <w:p w:rsidR="00F315A0" w:rsidRDefault="003E62AC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8298066" r:id="rId2"/>
      </w:object>
    </w:r>
  </w:p>
  <w:p w:rsidR="00F315A0" w:rsidRDefault="003E62AC">
    <w:pPr>
      <w:pStyle w:val="Cabealho"/>
    </w:pPr>
  </w:p>
  <w:p w:rsidR="00F315A0" w:rsidRDefault="003E62A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64"/>
    <w:rsid w:val="003E62AC"/>
    <w:rsid w:val="006F2BBC"/>
    <w:rsid w:val="008000E9"/>
    <w:rsid w:val="009D1C64"/>
    <w:rsid w:val="00A017C8"/>
    <w:rsid w:val="00D5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B8B8"/>
  <w15:chartTrackingRefBased/>
  <w15:docId w15:val="{D5DDADD0-10D8-4D8F-BF0F-3B3129AA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C64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1C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C64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9D1C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1C64"/>
    <w:rPr>
      <w:rFonts w:ascii="Arial" w:eastAsia="Times New Roman" w:hAnsi="Arial" w:cs="Times New Roman"/>
      <w:szCs w:val="20"/>
    </w:rPr>
  </w:style>
  <w:style w:type="character" w:styleId="Forte">
    <w:name w:val="Strong"/>
    <w:basedOn w:val="Fontepargpadro"/>
    <w:uiPriority w:val="22"/>
    <w:qFormat/>
    <w:rsid w:val="006F2B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2025-05-09T14:43:00Z</dcterms:created>
  <dcterms:modified xsi:type="dcterms:W3CDTF">2025-05-09T15:15:00Z</dcterms:modified>
</cp:coreProperties>
</file>