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F84" w:rsidRPr="00C960DC" w:rsidRDefault="00923F84" w:rsidP="00923F84">
      <w:pPr>
        <w:widowControl/>
        <w:tabs>
          <w:tab w:val="clear" w:pos="536"/>
          <w:tab w:val="left" w:pos="708"/>
        </w:tabs>
        <w:rPr>
          <w:rFonts w:ascii="Arial" w:hAnsi="Arial" w:cs="Arial"/>
        </w:rPr>
      </w:pPr>
      <w:r w:rsidRPr="00C960DC">
        <w:rPr>
          <w:rFonts w:ascii="Arial" w:hAnsi="Arial" w:cs="Arial"/>
          <w:b/>
          <w:sz w:val="28"/>
          <w:szCs w:val="28"/>
        </w:rPr>
        <w:t xml:space="preserve">Anexo II           </w:t>
      </w:r>
      <w:r w:rsidRPr="00C960DC">
        <w:rPr>
          <w:rFonts w:ascii="Arial" w:hAnsi="Arial" w:cs="Arial"/>
        </w:rPr>
        <w:t xml:space="preserve">                          </w:t>
      </w:r>
    </w:p>
    <w:p w:rsidR="00923F84" w:rsidRDefault="00923F84" w:rsidP="00923F84">
      <w:pPr>
        <w:widowControl/>
        <w:tabs>
          <w:tab w:val="clear" w:pos="536"/>
          <w:tab w:val="left" w:pos="708"/>
        </w:tabs>
        <w:rPr>
          <w:rFonts w:ascii="Arial" w:hAnsi="Arial" w:cs="Arial"/>
        </w:rPr>
      </w:pPr>
    </w:p>
    <w:p w:rsidR="00923F84" w:rsidRPr="00A85E3D" w:rsidRDefault="00923F84" w:rsidP="00A85E3D">
      <w:pPr>
        <w:widowControl/>
        <w:tabs>
          <w:tab w:val="clear" w:pos="536"/>
          <w:tab w:val="left" w:pos="708"/>
        </w:tabs>
        <w:jc w:val="left"/>
        <w:rPr>
          <w:rFonts w:ascii="Arial" w:hAnsi="Arial" w:cs="Arial"/>
          <w:b/>
        </w:rPr>
      </w:pPr>
      <w:r w:rsidRPr="00A85E3D">
        <w:rPr>
          <w:rFonts w:ascii="Arial" w:hAnsi="Arial" w:cs="Arial"/>
          <w:b/>
        </w:rPr>
        <w:t xml:space="preserve">                              </w:t>
      </w:r>
      <w:r w:rsidR="00675E27">
        <w:rPr>
          <w:rFonts w:ascii="Arial" w:hAnsi="Arial" w:cs="Arial"/>
          <w:b/>
        </w:rPr>
        <w:t xml:space="preserve"> PREGÃO ELETRÔNICO </w:t>
      </w:r>
      <w:proofErr w:type="spellStart"/>
      <w:r w:rsidR="00675E27">
        <w:rPr>
          <w:rFonts w:ascii="Arial" w:hAnsi="Arial" w:cs="Arial"/>
          <w:b/>
        </w:rPr>
        <w:t>ELETRÔNICO</w:t>
      </w:r>
      <w:proofErr w:type="spellEnd"/>
      <w:r w:rsidR="00675E27">
        <w:rPr>
          <w:rFonts w:ascii="Arial" w:hAnsi="Arial" w:cs="Arial"/>
          <w:b/>
        </w:rPr>
        <w:t xml:space="preserve"> Nº 074</w:t>
      </w:r>
      <w:r w:rsidR="00A85E3D" w:rsidRPr="00A85E3D">
        <w:rPr>
          <w:rFonts w:ascii="Arial" w:hAnsi="Arial" w:cs="Arial"/>
          <w:b/>
        </w:rPr>
        <w:t>/2025</w:t>
      </w:r>
    </w:p>
    <w:p w:rsidR="00923F84" w:rsidRDefault="00923F84" w:rsidP="00923F84">
      <w:pPr>
        <w:widowControl/>
        <w:tabs>
          <w:tab w:val="clear" w:pos="536"/>
          <w:tab w:val="left" w:pos="708"/>
        </w:tabs>
        <w:jc w:val="center"/>
        <w:rPr>
          <w:rFonts w:ascii="Arial" w:hAnsi="Arial" w:cs="Arial"/>
          <w:color w:val="auto"/>
        </w:rPr>
      </w:pPr>
      <w:r>
        <w:rPr>
          <w:rFonts w:ascii="Arial" w:hAnsi="Arial" w:cs="Arial"/>
          <w:b/>
          <w:noProof/>
          <w:color w:val="auto"/>
        </w:rPr>
        <w:t>TERMO DE REFERÊNCIA</w:t>
      </w:r>
    </w:p>
    <w:p w:rsidR="00923F84" w:rsidRDefault="00923F84" w:rsidP="00923F84">
      <w:pPr>
        <w:widowControl/>
        <w:tabs>
          <w:tab w:val="clear" w:pos="536"/>
          <w:tab w:val="left" w:pos="708"/>
        </w:tabs>
        <w:jc w:val="left"/>
        <w:rPr>
          <w:rFonts w:ascii="Arial" w:hAnsi="Arial" w:cs="Arial"/>
          <w:color w:val="auto"/>
        </w:rPr>
      </w:pPr>
    </w:p>
    <w:p w:rsidR="00923F84" w:rsidRDefault="00923F84" w:rsidP="00923F84">
      <w:pPr>
        <w:pStyle w:val="PargrafodaLista"/>
        <w:numPr>
          <w:ilvl w:val="0"/>
          <w:numId w:val="1"/>
        </w:numPr>
        <w:spacing w:after="200" w:line="276" w:lineRule="auto"/>
        <w:jc w:val="both"/>
        <w:rPr>
          <w:rFonts w:ascii="Arial" w:hAnsi="Arial" w:cs="Arial"/>
          <w:b/>
          <w:sz w:val="24"/>
          <w:szCs w:val="24"/>
        </w:rPr>
      </w:pPr>
      <w:r>
        <w:rPr>
          <w:rFonts w:ascii="Arial" w:hAnsi="Arial" w:cs="Arial"/>
          <w:b/>
          <w:color w:val="000000"/>
          <w:spacing w:val="3"/>
          <w:sz w:val="24"/>
          <w:szCs w:val="24"/>
          <w:u w:val="single"/>
        </w:rPr>
        <w:t>OBJETO</w:t>
      </w:r>
    </w:p>
    <w:p w:rsidR="00923F84" w:rsidRPr="00923F84" w:rsidRDefault="00923F84" w:rsidP="00923F84">
      <w:pPr>
        <w:pStyle w:val="PargrafodaLista"/>
        <w:numPr>
          <w:ilvl w:val="1"/>
          <w:numId w:val="1"/>
        </w:numPr>
        <w:spacing w:after="200" w:line="276" w:lineRule="auto"/>
        <w:ind w:left="426" w:firstLine="0"/>
        <w:jc w:val="both"/>
        <w:rPr>
          <w:rFonts w:ascii="Arial" w:hAnsi="Arial" w:cs="Arial"/>
          <w:color w:val="000000"/>
          <w:spacing w:val="2"/>
          <w:sz w:val="24"/>
          <w:szCs w:val="24"/>
        </w:rPr>
      </w:pPr>
      <w:r w:rsidRPr="00923F84">
        <w:rPr>
          <w:rFonts w:ascii="Arial" w:hAnsi="Arial" w:cs="Arial"/>
          <w:sz w:val="24"/>
          <w:szCs w:val="24"/>
        </w:rPr>
        <w:t>Constitui objeto deste t</w:t>
      </w:r>
      <w:r>
        <w:rPr>
          <w:rFonts w:ascii="Arial" w:hAnsi="Arial" w:cs="Arial"/>
          <w:sz w:val="24"/>
          <w:szCs w:val="24"/>
        </w:rPr>
        <w:t>ermo de referência de leiloeiro oficial</w:t>
      </w:r>
      <w:r w:rsidRPr="00923F84">
        <w:rPr>
          <w:rFonts w:ascii="Arial" w:hAnsi="Arial" w:cs="Arial"/>
          <w:sz w:val="24"/>
          <w:szCs w:val="24"/>
        </w:rPr>
        <w:t xml:space="preserve"> para a prestação de serviços para alienação de bens móveis inservíveis e imóveis, de propriedade do Município de</w:t>
      </w:r>
      <w:r>
        <w:rPr>
          <w:rFonts w:ascii="Arial" w:hAnsi="Arial" w:cs="Arial"/>
          <w:sz w:val="24"/>
          <w:szCs w:val="24"/>
        </w:rPr>
        <w:t xml:space="preserve"> Santo Antônio das Missões-RS</w:t>
      </w:r>
      <w:r w:rsidRPr="00923F84">
        <w:rPr>
          <w:rFonts w:ascii="Arial" w:hAnsi="Arial" w:cs="Arial"/>
          <w:sz w:val="24"/>
          <w:szCs w:val="24"/>
        </w:rPr>
        <w:t>, incluindo todos os atos necessários à organização do certame, disposição dos lotes, divulgação, visitação, realização do leilão, prestação de contas, e entrega dos bens, por meio de licitação na modalidade de leilão público. O serviço do objeto do presente Termo de Referência está dentro da padronização seguida pelo órgão, conforme especificações técnicas e requisitos de desempenho. O serviço acima elencado é classificado como comum, não contínuo ou por escopo, pois possuem especificações usuais de mercado e padrões de qualidade definidas em edital, conforme estabelece o inciso XIII do art. 6º da Lei Federal nº 14.133, de 2021. 2. FUNDAMENTAÇÃO DA CONTRATAÇÃ</w:t>
      </w:r>
      <w:r>
        <w:rPr>
          <w:rFonts w:ascii="Arial" w:hAnsi="Arial" w:cs="Arial"/>
          <w:sz w:val="24"/>
          <w:szCs w:val="24"/>
        </w:rPr>
        <w:t>O</w:t>
      </w:r>
      <w:r w:rsidRPr="00923F84">
        <w:rPr>
          <w:rFonts w:ascii="Arial" w:hAnsi="Arial" w:cs="Arial"/>
          <w:bCs/>
          <w:iCs/>
          <w:sz w:val="24"/>
          <w:szCs w:val="24"/>
        </w:rPr>
        <w:t>.</w:t>
      </w:r>
    </w:p>
    <w:p w:rsidR="00923F84" w:rsidRDefault="00923F84" w:rsidP="00923F84">
      <w:pPr>
        <w:pStyle w:val="PargrafodaLista"/>
        <w:ind w:hanging="708"/>
        <w:jc w:val="both"/>
        <w:rPr>
          <w:rFonts w:ascii="Arial" w:hAnsi="Arial" w:cs="Arial"/>
          <w:b/>
          <w:color w:val="000000"/>
          <w:spacing w:val="2"/>
          <w:sz w:val="24"/>
          <w:szCs w:val="24"/>
          <w:u w:val="single"/>
        </w:rPr>
      </w:pPr>
      <w:r>
        <w:rPr>
          <w:rFonts w:ascii="Arial" w:hAnsi="Arial" w:cs="Arial"/>
          <w:b/>
          <w:color w:val="000000"/>
          <w:spacing w:val="2"/>
          <w:sz w:val="24"/>
          <w:szCs w:val="24"/>
        </w:rPr>
        <w:t xml:space="preserve">2. </w:t>
      </w:r>
      <w:r>
        <w:rPr>
          <w:rFonts w:ascii="Arial" w:hAnsi="Arial" w:cs="Arial"/>
          <w:b/>
          <w:color w:val="000000"/>
          <w:spacing w:val="2"/>
          <w:sz w:val="24"/>
          <w:szCs w:val="24"/>
          <w:u w:val="single"/>
        </w:rPr>
        <w:t>JUSTIFICATIVA</w:t>
      </w:r>
    </w:p>
    <w:p w:rsidR="00923F84" w:rsidRDefault="00923F84" w:rsidP="00923F84">
      <w:pPr>
        <w:pStyle w:val="PargrafodaLista"/>
        <w:ind w:hanging="708"/>
        <w:jc w:val="both"/>
        <w:rPr>
          <w:rFonts w:ascii="Arial" w:hAnsi="Arial" w:cs="Arial"/>
          <w:sz w:val="24"/>
          <w:szCs w:val="24"/>
        </w:rPr>
      </w:pPr>
    </w:p>
    <w:p w:rsidR="00923F84" w:rsidRDefault="00923F84" w:rsidP="00923F84">
      <w:pPr>
        <w:pStyle w:val="PargrafodaLista"/>
        <w:tabs>
          <w:tab w:val="left" w:pos="284"/>
          <w:tab w:val="left" w:pos="426"/>
        </w:tabs>
        <w:ind w:left="426"/>
        <w:jc w:val="both"/>
        <w:rPr>
          <w:rFonts w:ascii="Arial" w:hAnsi="Arial" w:cs="Arial"/>
          <w:sz w:val="24"/>
          <w:szCs w:val="24"/>
        </w:rPr>
      </w:pPr>
      <w:r>
        <w:rPr>
          <w:rFonts w:ascii="Arial" w:hAnsi="Arial" w:cs="Arial"/>
          <w:sz w:val="24"/>
          <w:szCs w:val="24"/>
        </w:rPr>
        <w:t>2.1. A presente licitação tem por finalidade da Contratação de leiloeiro, seguindo as Normas exigidas em Lei, em todos os aspectos da administração municipal, bem como proteger os bens públicos que se fizeram avaliados e posterior alienações.</w:t>
      </w:r>
    </w:p>
    <w:p w:rsidR="00923F84" w:rsidRDefault="00923F84" w:rsidP="00923F84">
      <w:pPr>
        <w:pStyle w:val="PargrafodaLista"/>
        <w:tabs>
          <w:tab w:val="left" w:pos="284"/>
          <w:tab w:val="left" w:pos="426"/>
        </w:tabs>
        <w:ind w:left="426"/>
        <w:jc w:val="both"/>
        <w:rPr>
          <w:rFonts w:ascii="Arial" w:hAnsi="Arial" w:cs="Arial"/>
          <w:sz w:val="24"/>
          <w:szCs w:val="24"/>
        </w:rPr>
      </w:pPr>
    </w:p>
    <w:p w:rsidR="00923F84" w:rsidRPr="007712DA" w:rsidRDefault="00923F84" w:rsidP="007712DA">
      <w:pPr>
        <w:pStyle w:val="PargrafodaLista"/>
        <w:numPr>
          <w:ilvl w:val="1"/>
          <w:numId w:val="3"/>
        </w:numPr>
        <w:autoSpaceDE w:val="0"/>
        <w:autoSpaceDN w:val="0"/>
        <w:adjustRightInd w:val="0"/>
        <w:rPr>
          <w:rFonts w:ascii="Arial" w:hAnsi="Arial" w:cs="Arial"/>
          <w:b/>
          <w:bCs/>
          <w:sz w:val="24"/>
          <w:szCs w:val="24"/>
          <w:u w:val="single"/>
        </w:rPr>
      </w:pPr>
      <w:r w:rsidRPr="007712DA">
        <w:rPr>
          <w:rFonts w:ascii="Arial" w:hAnsi="Arial" w:cs="Arial"/>
          <w:b/>
          <w:bCs/>
          <w:sz w:val="24"/>
          <w:szCs w:val="24"/>
          <w:u w:val="single"/>
        </w:rPr>
        <w:t xml:space="preserve">DA FUNDAMENTAÇÃO LEGAL </w:t>
      </w:r>
    </w:p>
    <w:p w:rsidR="00923F84" w:rsidRDefault="00923F84" w:rsidP="00923F84">
      <w:pPr>
        <w:autoSpaceDE w:val="0"/>
        <w:autoSpaceDN w:val="0"/>
        <w:adjustRightInd w:val="0"/>
        <w:rPr>
          <w:rFonts w:ascii="Arial" w:hAnsi="Arial" w:cs="Arial"/>
        </w:rPr>
      </w:pPr>
    </w:p>
    <w:p w:rsidR="00923F84" w:rsidRPr="00923F84" w:rsidRDefault="00923F84" w:rsidP="00923F84">
      <w:pPr>
        <w:autoSpaceDE w:val="0"/>
        <w:autoSpaceDN w:val="0"/>
        <w:adjustRightInd w:val="0"/>
        <w:ind w:left="426"/>
        <w:rPr>
          <w:rFonts w:ascii="Arial" w:hAnsi="Arial" w:cs="Arial"/>
        </w:rPr>
      </w:pPr>
      <w:r w:rsidRPr="00923F84">
        <w:rPr>
          <w:rFonts w:ascii="Arial" w:hAnsi="Arial" w:cs="Arial"/>
        </w:rPr>
        <w:t>3.1. O presente processo reger-se-á no art. 31, §§1º e 2º c/</w:t>
      </w:r>
      <w:proofErr w:type="gramStart"/>
      <w:r w:rsidRPr="00923F84">
        <w:rPr>
          <w:rFonts w:ascii="Arial" w:hAnsi="Arial" w:cs="Arial"/>
        </w:rPr>
        <w:t>c</w:t>
      </w:r>
      <w:proofErr w:type="gramEnd"/>
      <w:r w:rsidRPr="00923F84">
        <w:rPr>
          <w:rFonts w:ascii="Arial" w:hAnsi="Arial" w:cs="Arial"/>
        </w:rPr>
        <w:t xml:space="preserve"> Art. 76, I, ambos da Lei 14.133/2021, que regula a matéria de licitações e contratos administrativos.</w:t>
      </w:r>
    </w:p>
    <w:p w:rsidR="00923F84" w:rsidRPr="00923F84" w:rsidRDefault="00923F84" w:rsidP="00923F84">
      <w:pPr>
        <w:autoSpaceDE w:val="0"/>
        <w:autoSpaceDN w:val="0"/>
        <w:adjustRightInd w:val="0"/>
        <w:ind w:left="426"/>
        <w:rPr>
          <w:rFonts w:ascii="Arial" w:hAnsi="Arial" w:cs="Arial"/>
        </w:rPr>
      </w:pPr>
    </w:p>
    <w:p w:rsidR="00923F84" w:rsidRDefault="00923F84" w:rsidP="00923F84">
      <w:pPr>
        <w:autoSpaceDE w:val="0"/>
        <w:autoSpaceDN w:val="0"/>
        <w:adjustRightInd w:val="0"/>
        <w:rPr>
          <w:rFonts w:ascii="Arial" w:hAnsi="Arial" w:cs="Arial"/>
          <w:b/>
          <w:bCs/>
        </w:rPr>
      </w:pPr>
    </w:p>
    <w:p w:rsidR="00923F84" w:rsidRPr="0017753C" w:rsidRDefault="00923F84" w:rsidP="00923F84">
      <w:pPr>
        <w:autoSpaceDE w:val="0"/>
        <w:autoSpaceDN w:val="0"/>
        <w:adjustRightInd w:val="0"/>
        <w:rPr>
          <w:rFonts w:ascii="Arial" w:hAnsi="Arial" w:cs="Arial"/>
          <w:b/>
          <w:bCs/>
          <w:u w:val="single"/>
        </w:rPr>
      </w:pPr>
      <w:r w:rsidRPr="0017753C">
        <w:rPr>
          <w:rFonts w:ascii="Arial" w:hAnsi="Arial" w:cs="Arial"/>
          <w:b/>
          <w:bCs/>
          <w:u w:val="single"/>
        </w:rPr>
        <w:t>4.</w:t>
      </w:r>
      <w:r w:rsidR="0017753C" w:rsidRPr="0017753C">
        <w:rPr>
          <w:rFonts w:ascii="Arial" w:hAnsi="Arial" w:cs="Arial"/>
          <w:b/>
          <w:bCs/>
          <w:u w:val="single"/>
        </w:rPr>
        <w:t xml:space="preserve"> </w:t>
      </w:r>
      <w:r w:rsidR="0017753C" w:rsidRPr="0017753C">
        <w:rPr>
          <w:rFonts w:ascii="Arial" w:hAnsi="Arial" w:cs="Arial"/>
          <w:b/>
          <w:u w:val="single"/>
        </w:rPr>
        <w:t>DESCRIÇÃO DA SOLUÇÃO</w:t>
      </w:r>
      <w:r w:rsidRPr="0017753C">
        <w:rPr>
          <w:rFonts w:ascii="Arial" w:hAnsi="Arial" w:cs="Arial"/>
          <w:b/>
          <w:bCs/>
          <w:u w:val="single"/>
        </w:rPr>
        <w:t xml:space="preserve"> </w:t>
      </w:r>
    </w:p>
    <w:p w:rsidR="00923F84" w:rsidRDefault="00923F84" w:rsidP="00923F84">
      <w:pPr>
        <w:autoSpaceDE w:val="0"/>
        <w:autoSpaceDN w:val="0"/>
        <w:adjustRightInd w:val="0"/>
        <w:rPr>
          <w:rFonts w:ascii="Arial" w:hAnsi="Arial" w:cs="Arial"/>
        </w:rPr>
      </w:pPr>
    </w:p>
    <w:p w:rsidR="00923F84" w:rsidRPr="0017753C" w:rsidRDefault="00923F84" w:rsidP="0017753C">
      <w:pPr>
        <w:autoSpaceDE w:val="0"/>
        <w:autoSpaceDN w:val="0"/>
        <w:adjustRightInd w:val="0"/>
        <w:ind w:left="426"/>
        <w:rPr>
          <w:rFonts w:ascii="Arial" w:hAnsi="Arial" w:cs="Arial"/>
        </w:rPr>
      </w:pPr>
      <w:r w:rsidRPr="0017753C">
        <w:rPr>
          <w:rFonts w:ascii="Arial" w:hAnsi="Arial" w:cs="Arial"/>
        </w:rPr>
        <w:t xml:space="preserve">4.1. </w:t>
      </w:r>
      <w:r w:rsidR="0017753C" w:rsidRPr="0017753C">
        <w:rPr>
          <w:rFonts w:ascii="Arial" w:hAnsi="Arial" w:cs="Arial"/>
        </w:rPr>
        <w:t>Descrição da solução como um todo encontra-se pormenorizada em Tópico específico do Estudo Técnico Preliminar, apêndice deste Termo de Referência.</w:t>
      </w:r>
    </w:p>
    <w:p w:rsidR="00923F84" w:rsidRDefault="00923F84" w:rsidP="00923F84">
      <w:pPr>
        <w:pStyle w:val="PargrafodaLista"/>
        <w:tabs>
          <w:tab w:val="left" w:pos="0"/>
          <w:tab w:val="left" w:pos="284"/>
        </w:tabs>
        <w:ind w:left="426"/>
        <w:jc w:val="both"/>
        <w:rPr>
          <w:rFonts w:ascii="Arial" w:hAnsi="Arial" w:cs="Arial"/>
          <w:bCs/>
          <w:iCs/>
          <w:sz w:val="24"/>
          <w:szCs w:val="24"/>
        </w:rPr>
      </w:pPr>
    </w:p>
    <w:p w:rsidR="00923F84" w:rsidRDefault="00923F84" w:rsidP="00923F84">
      <w:pPr>
        <w:autoSpaceDE w:val="0"/>
        <w:autoSpaceDN w:val="0"/>
        <w:adjustRightInd w:val="0"/>
        <w:rPr>
          <w:rFonts w:ascii="Arial" w:hAnsi="Arial" w:cs="Arial"/>
          <w:b/>
        </w:rPr>
      </w:pPr>
      <w:r w:rsidRPr="0017753C">
        <w:rPr>
          <w:rFonts w:ascii="Arial" w:hAnsi="Arial" w:cs="Arial"/>
          <w:b/>
          <w:bCs/>
        </w:rPr>
        <w:t xml:space="preserve">5. </w:t>
      </w:r>
      <w:r w:rsidR="0017753C" w:rsidRPr="0017753C">
        <w:rPr>
          <w:rFonts w:ascii="Arial" w:hAnsi="Arial" w:cs="Arial"/>
          <w:b/>
        </w:rPr>
        <w:t>REQUISITOS DA CONTRATAÇÃO</w:t>
      </w:r>
    </w:p>
    <w:p w:rsidR="00923F84" w:rsidRDefault="00923F84" w:rsidP="00923F84">
      <w:pPr>
        <w:autoSpaceDE w:val="0"/>
        <w:autoSpaceDN w:val="0"/>
        <w:adjustRightInd w:val="0"/>
        <w:rPr>
          <w:rFonts w:ascii="Arial" w:hAnsi="Arial" w:cs="Arial"/>
        </w:rPr>
      </w:pPr>
      <w:r>
        <w:rPr>
          <w:rFonts w:ascii="Arial" w:hAnsi="Arial" w:cs="Arial"/>
          <w:bCs/>
        </w:rPr>
        <w:t xml:space="preserve"> </w:t>
      </w:r>
    </w:p>
    <w:p w:rsidR="0017753C" w:rsidRDefault="00923F84" w:rsidP="00923F84">
      <w:pPr>
        <w:pStyle w:val="PargrafodaLista"/>
        <w:tabs>
          <w:tab w:val="left" w:pos="284"/>
          <w:tab w:val="left" w:pos="426"/>
        </w:tabs>
        <w:ind w:left="426"/>
        <w:jc w:val="both"/>
        <w:rPr>
          <w:rFonts w:ascii="Arial" w:hAnsi="Arial" w:cs="Arial"/>
          <w:sz w:val="24"/>
          <w:szCs w:val="24"/>
        </w:rPr>
      </w:pPr>
      <w:r w:rsidRPr="0017753C">
        <w:rPr>
          <w:rFonts w:ascii="Arial" w:hAnsi="Arial" w:cs="Arial"/>
          <w:bCs/>
          <w:color w:val="000000"/>
          <w:sz w:val="24"/>
          <w:szCs w:val="24"/>
        </w:rPr>
        <w:t>5.1.</w:t>
      </w:r>
      <w:r w:rsidR="0017753C" w:rsidRPr="0017753C">
        <w:rPr>
          <w:rFonts w:ascii="Arial" w:hAnsi="Arial" w:cs="Arial"/>
          <w:bCs/>
          <w:color w:val="000000"/>
          <w:sz w:val="24"/>
          <w:szCs w:val="24"/>
        </w:rPr>
        <w:t xml:space="preserve"> </w:t>
      </w:r>
      <w:r w:rsidR="0017753C" w:rsidRPr="0017753C">
        <w:rPr>
          <w:rFonts w:ascii="Arial" w:hAnsi="Arial" w:cs="Arial"/>
          <w:sz w:val="24"/>
          <w:szCs w:val="24"/>
        </w:rPr>
        <w:t xml:space="preserve">Para a contratação em questão, o Leiloeiro Oficial credenciado deverá atender aos seguintes requisitos mínimos: </w:t>
      </w:r>
    </w:p>
    <w:p w:rsidR="0017753C" w:rsidRDefault="0017753C" w:rsidP="00923F84">
      <w:pPr>
        <w:pStyle w:val="PargrafodaLista"/>
        <w:tabs>
          <w:tab w:val="left" w:pos="284"/>
          <w:tab w:val="left" w:pos="426"/>
        </w:tabs>
        <w:ind w:left="426"/>
        <w:jc w:val="both"/>
        <w:rPr>
          <w:rFonts w:ascii="Arial" w:hAnsi="Arial" w:cs="Arial"/>
          <w:sz w:val="24"/>
          <w:szCs w:val="24"/>
        </w:rPr>
      </w:pPr>
    </w:p>
    <w:p w:rsidR="0017753C" w:rsidRDefault="0017753C" w:rsidP="00923F84">
      <w:pPr>
        <w:pStyle w:val="PargrafodaLista"/>
        <w:tabs>
          <w:tab w:val="left" w:pos="284"/>
          <w:tab w:val="left" w:pos="426"/>
        </w:tabs>
        <w:ind w:left="426"/>
        <w:jc w:val="both"/>
        <w:rPr>
          <w:rFonts w:ascii="Arial" w:hAnsi="Arial" w:cs="Arial"/>
          <w:sz w:val="24"/>
          <w:szCs w:val="24"/>
        </w:rPr>
      </w:pPr>
      <w:proofErr w:type="gramStart"/>
      <w:r w:rsidRPr="0017753C">
        <w:rPr>
          <w:rFonts w:ascii="Arial" w:hAnsi="Arial" w:cs="Arial"/>
          <w:sz w:val="24"/>
          <w:szCs w:val="24"/>
        </w:rPr>
        <w:t>• Ser</w:t>
      </w:r>
      <w:proofErr w:type="gramEnd"/>
      <w:r w:rsidRPr="0017753C">
        <w:rPr>
          <w:rFonts w:ascii="Arial" w:hAnsi="Arial" w:cs="Arial"/>
          <w:sz w:val="24"/>
          <w:szCs w:val="24"/>
        </w:rPr>
        <w:t xml:space="preserve"> cidadão brasileiro e estar em gozo dos direitos civis e políticos; • Possuir regularidade fiscal, trabalhista e idoneidade para contratar com a Administração Pública; </w:t>
      </w:r>
    </w:p>
    <w:p w:rsidR="0017753C" w:rsidRDefault="0017753C" w:rsidP="00923F84">
      <w:pPr>
        <w:pStyle w:val="PargrafodaLista"/>
        <w:tabs>
          <w:tab w:val="left" w:pos="284"/>
          <w:tab w:val="left" w:pos="426"/>
        </w:tabs>
        <w:ind w:left="426"/>
        <w:jc w:val="both"/>
        <w:rPr>
          <w:rFonts w:ascii="Arial" w:hAnsi="Arial" w:cs="Arial"/>
          <w:sz w:val="24"/>
          <w:szCs w:val="24"/>
        </w:rPr>
      </w:pPr>
    </w:p>
    <w:p w:rsidR="0017753C" w:rsidRDefault="0017753C" w:rsidP="00923F84">
      <w:pPr>
        <w:pStyle w:val="PargrafodaLista"/>
        <w:tabs>
          <w:tab w:val="left" w:pos="284"/>
          <w:tab w:val="left" w:pos="426"/>
        </w:tabs>
        <w:ind w:left="426"/>
        <w:jc w:val="both"/>
        <w:rPr>
          <w:rFonts w:ascii="Arial" w:hAnsi="Arial" w:cs="Arial"/>
          <w:sz w:val="24"/>
          <w:szCs w:val="24"/>
        </w:rPr>
      </w:pPr>
      <w:proofErr w:type="gramStart"/>
      <w:r w:rsidRPr="0017753C">
        <w:rPr>
          <w:rFonts w:ascii="Arial" w:hAnsi="Arial" w:cs="Arial"/>
          <w:sz w:val="24"/>
          <w:szCs w:val="24"/>
        </w:rPr>
        <w:t>• Possuir</w:t>
      </w:r>
      <w:proofErr w:type="gramEnd"/>
      <w:r w:rsidRPr="0017753C">
        <w:rPr>
          <w:rFonts w:ascii="Arial" w:hAnsi="Arial" w:cs="Arial"/>
          <w:sz w:val="24"/>
          <w:szCs w:val="24"/>
        </w:rPr>
        <w:t xml:space="preserve"> capacidade técnica e operacional para operar leilões públicos na forma presencial ou eletrônica, com experiência mínima de 01 (um) ano;</w:t>
      </w:r>
    </w:p>
    <w:p w:rsidR="0017753C" w:rsidRDefault="0017753C" w:rsidP="00923F84">
      <w:pPr>
        <w:pStyle w:val="PargrafodaLista"/>
        <w:tabs>
          <w:tab w:val="left" w:pos="284"/>
          <w:tab w:val="left" w:pos="426"/>
        </w:tabs>
        <w:ind w:left="426"/>
        <w:jc w:val="both"/>
        <w:rPr>
          <w:rFonts w:ascii="Arial" w:hAnsi="Arial" w:cs="Arial"/>
          <w:sz w:val="24"/>
          <w:szCs w:val="24"/>
        </w:rPr>
      </w:pPr>
    </w:p>
    <w:p w:rsidR="007330BA" w:rsidRDefault="0017753C" w:rsidP="00923F84">
      <w:pPr>
        <w:pStyle w:val="PargrafodaLista"/>
        <w:tabs>
          <w:tab w:val="left" w:pos="284"/>
          <w:tab w:val="left" w:pos="426"/>
        </w:tabs>
        <w:ind w:left="426"/>
        <w:jc w:val="both"/>
        <w:rPr>
          <w:rFonts w:ascii="Arial" w:hAnsi="Arial" w:cs="Arial"/>
          <w:sz w:val="24"/>
          <w:szCs w:val="24"/>
        </w:rPr>
      </w:pPr>
      <w:r w:rsidRPr="0017753C">
        <w:rPr>
          <w:rFonts w:ascii="Arial" w:hAnsi="Arial" w:cs="Arial"/>
          <w:sz w:val="24"/>
          <w:szCs w:val="24"/>
        </w:rPr>
        <w:t xml:space="preserve"> </w:t>
      </w:r>
      <w:proofErr w:type="gramStart"/>
      <w:r w:rsidRPr="0017753C">
        <w:rPr>
          <w:rFonts w:ascii="Arial" w:hAnsi="Arial" w:cs="Arial"/>
          <w:sz w:val="24"/>
          <w:szCs w:val="24"/>
        </w:rPr>
        <w:t>• Provar</w:t>
      </w:r>
      <w:proofErr w:type="gramEnd"/>
      <w:r w:rsidRPr="0017753C">
        <w:rPr>
          <w:rFonts w:ascii="Arial" w:hAnsi="Arial" w:cs="Arial"/>
          <w:sz w:val="24"/>
          <w:szCs w:val="24"/>
        </w:rPr>
        <w:t xml:space="preserve"> situação regular</w:t>
      </w:r>
      <w:r>
        <w:rPr>
          <w:rFonts w:ascii="Arial" w:hAnsi="Arial" w:cs="Arial"/>
          <w:sz w:val="24"/>
          <w:szCs w:val="24"/>
        </w:rPr>
        <w:t xml:space="preserve"> na Junta Comercial</w:t>
      </w:r>
      <w:r w:rsidR="007330BA">
        <w:rPr>
          <w:rFonts w:ascii="Arial" w:hAnsi="Arial" w:cs="Arial"/>
          <w:sz w:val="24"/>
          <w:szCs w:val="24"/>
        </w:rPr>
        <w:t xml:space="preserve"> do Estado do Rio Grande do Sul. </w:t>
      </w:r>
    </w:p>
    <w:p w:rsidR="007330BA" w:rsidRDefault="007330BA" w:rsidP="00923F84">
      <w:pPr>
        <w:pStyle w:val="PargrafodaLista"/>
        <w:tabs>
          <w:tab w:val="left" w:pos="284"/>
          <w:tab w:val="left" w:pos="426"/>
        </w:tabs>
        <w:ind w:left="426"/>
        <w:jc w:val="both"/>
        <w:rPr>
          <w:rFonts w:ascii="Arial" w:hAnsi="Arial" w:cs="Arial"/>
          <w:sz w:val="24"/>
          <w:szCs w:val="24"/>
        </w:rPr>
      </w:pPr>
    </w:p>
    <w:p w:rsidR="007330BA" w:rsidRPr="007330BA" w:rsidRDefault="007330BA" w:rsidP="00923F84">
      <w:pPr>
        <w:pStyle w:val="PargrafodaLista"/>
        <w:tabs>
          <w:tab w:val="left" w:pos="284"/>
          <w:tab w:val="left" w:pos="426"/>
        </w:tabs>
        <w:ind w:left="426"/>
        <w:jc w:val="both"/>
        <w:rPr>
          <w:rFonts w:ascii="Arial" w:hAnsi="Arial" w:cs="Arial"/>
          <w:sz w:val="24"/>
          <w:szCs w:val="24"/>
        </w:rPr>
      </w:pPr>
      <w:r w:rsidRPr="007330BA">
        <w:rPr>
          <w:rFonts w:ascii="Arial" w:hAnsi="Arial" w:cs="Arial"/>
          <w:sz w:val="24"/>
          <w:szCs w:val="24"/>
        </w:rPr>
        <w:t xml:space="preserve">O leiloeiro será o responsável pelo recolhimento de impostos, taxas, contribuições à previdência Social, encargos trabalhistas, prêmios de seguro, emolumentos e demais despesas que se façam necessárias à execução dos serviços contratados, conforme a legislação vigente. </w:t>
      </w:r>
    </w:p>
    <w:p w:rsidR="007330BA" w:rsidRPr="007330BA" w:rsidRDefault="007330BA" w:rsidP="00923F84">
      <w:pPr>
        <w:pStyle w:val="PargrafodaLista"/>
        <w:tabs>
          <w:tab w:val="left" w:pos="284"/>
          <w:tab w:val="left" w:pos="426"/>
        </w:tabs>
        <w:ind w:left="426"/>
        <w:jc w:val="both"/>
        <w:rPr>
          <w:rFonts w:ascii="Arial" w:hAnsi="Arial" w:cs="Arial"/>
          <w:sz w:val="24"/>
          <w:szCs w:val="24"/>
        </w:rPr>
      </w:pPr>
    </w:p>
    <w:p w:rsidR="0017753C" w:rsidRDefault="007330BA" w:rsidP="00923F84">
      <w:pPr>
        <w:pStyle w:val="PargrafodaLista"/>
        <w:tabs>
          <w:tab w:val="left" w:pos="284"/>
          <w:tab w:val="left" w:pos="426"/>
        </w:tabs>
        <w:ind w:left="426"/>
        <w:jc w:val="both"/>
        <w:rPr>
          <w:rFonts w:ascii="Arial" w:hAnsi="Arial" w:cs="Arial"/>
          <w:sz w:val="24"/>
          <w:szCs w:val="24"/>
        </w:rPr>
      </w:pPr>
      <w:r w:rsidRPr="007330BA">
        <w:rPr>
          <w:rFonts w:ascii="Arial" w:hAnsi="Arial" w:cs="Arial"/>
          <w:sz w:val="24"/>
          <w:szCs w:val="24"/>
        </w:rPr>
        <w:t>O Município contratante terá a responsabilidade de dar publicidade do leilão no Diário Oficial da União/Municípios e no PNCP, enquanto que a Contratada/Leiloeiro terá a responsabilidade de elaborar os Avisos de Leilões, distribuir os Catálogos Oficiais, realizar medidas para divulgar a realização dos leilões (panfletagem, faixas, cartazes, banners, etc.), disponibilizar informações sobre os leilões na internet, possibilitando a visualização e características dos respectivos lotes, enfim, fazer o que for necessário para a divulgação do Evento.</w:t>
      </w:r>
    </w:p>
    <w:p w:rsidR="00CE1E1D" w:rsidRDefault="00CE1E1D" w:rsidP="00923F84">
      <w:pPr>
        <w:pStyle w:val="PargrafodaLista"/>
        <w:tabs>
          <w:tab w:val="left" w:pos="284"/>
          <w:tab w:val="left" w:pos="426"/>
        </w:tabs>
        <w:ind w:left="426"/>
        <w:jc w:val="both"/>
        <w:rPr>
          <w:rFonts w:ascii="Arial" w:hAnsi="Arial" w:cs="Arial"/>
          <w:sz w:val="24"/>
          <w:szCs w:val="24"/>
        </w:rPr>
      </w:pPr>
    </w:p>
    <w:p w:rsidR="00CE1E1D" w:rsidRPr="00CE1E1D" w:rsidRDefault="00CE1E1D" w:rsidP="00923F84">
      <w:pPr>
        <w:pStyle w:val="PargrafodaLista"/>
        <w:tabs>
          <w:tab w:val="left" w:pos="284"/>
          <w:tab w:val="left" w:pos="426"/>
        </w:tabs>
        <w:ind w:left="426"/>
        <w:jc w:val="both"/>
        <w:rPr>
          <w:rFonts w:ascii="Arial" w:hAnsi="Arial" w:cs="Arial"/>
          <w:sz w:val="24"/>
          <w:szCs w:val="24"/>
        </w:rPr>
      </w:pPr>
      <w:r w:rsidRPr="00CE1E1D">
        <w:rPr>
          <w:rFonts w:ascii="Arial" w:hAnsi="Arial" w:cs="Arial"/>
          <w:sz w:val="24"/>
          <w:szCs w:val="24"/>
        </w:rPr>
        <w:t xml:space="preserve">O leiloeiro contratado deverá disponibilizar equipe técnica qualificada, devidamente registrada, para a prestação dos serviços, bem como materiais e equipamentos necessários à execução das atividades relativas à contratação. Além dos pontos acima, o adjudicatário deverá apresentar declaração de que tem pleno conhecimento das condições necessárias para a prestação do serviço como requisito para celebração do contrato. </w:t>
      </w:r>
    </w:p>
    <w:p w:rsidR="00CE1E1D" w:rsidRPr="00CE1E1D" w:rsidRDefault="00CE1E1D" w:rsidP="00923F84">
      <w:pPr>
        <w:pStyle w:val="PargrafodaLista"/>
        <w:tabs>
          <w:tab w:val="left" w:pos="284"/>
          <w:tab w:val="left" w:pos="426"/>
        </w:tabs>
        <w:ind w:left="426"/>
        <w:jc w:val="both"/>
        <w:rPr>
          <w:rFonts w:ascii="Arial" w:hAnsi="Arial" w:cs="Arial"/>
          <w:sz w:val="24"/>
          <w:szCs w:val="24"/>
        </w:rPr>
      </w:pPr>
    </w:p>
    <w:p w:rsidR="00CE1E1D" w:rsidRPr="00CE1E1D" w:rsidRDefault="00CE1E1D" w:rsidP="00923F84">
      <w:pPr>
        <w:pStyle w:val="PargrafodaLista"/>
        <w:tabs>
          <w:tab w:val="left" w:pos="284"/>
          <w:tab w:val="left" w:pos="426"/>
        </w:tabs>
        <w:ind w:left="426"/>
        <w:jc w:val="both"/>
        <w:rPr>
          <w:rFonts w:ascii="Arial" w:hAnsi="Arial" w:cs="Arial"/>
          <w:bCs/>
          <w:color w:val="000000"/>
          <w:sz w:val="24"/>
          <w:szCs w:val="24"/>
        </w:rPr>
      </w:pPr>
      <w:r w:rsidRPr="00CE1E1D">
        <w:rPr>
          <w:rFonts w:ascii="Arial" w:hAnsi="Arial" w:cs="Arial"/>
          <w:sz w:val="24"/>
          <w:szCs w:val="24"/>
        </w:rPr>
        <w:t xml:space="preserve">Natureza da Contratação: Trata-se de serviço comum, não contínuo ou por escopo: aquele que impõe ao contratado o dever de realizar a prestação de um serviço específico em período pré-determinado, podendo ser prorrogado, desde que justificadamente, pelo prazo necessário à conclusão do objeto. A </w:t>
      </w:r>
      <w:r w:rsidRPr="00CE1E1D">
        <w:rPr>
          <w:rFonts w:ascii="Arial" w:hAnsi="Arial" w:cs="Arial"/>
          <w:sz w:val="24"/>
          <w:szCs w:val="24"/>
        </w:rPr>
        <w:lastRenderedPageBreak/>
        <w:t>contratação se dará através de credenciamento de Leiloeiros Oficiais. Duração Inicial do Contrato: O prazo de vigência do é de 12 (doze) meses.</w:t>
      </w:r>
    </w:p>
    <w:p w:rsidR="0017753C" w:rsidRPr="007330BA" w:rsidRDefault="0017753C" w:rsidP="00923F84">
      <w:pPr>
        <w:pStyle w:val="PargrafodaLista"/>
        <w:tabs>
          <w:tab w:val="left" w:pos="284"/>
          <w:tab w:val="left" w:pos="426"/>
        </w:tabs>
        <w:ind w:left="426"/>
        <w:jc w:val="both"/>
        <w:rPr>
          <w:rFonts w:ascii="Arial" w:hAnsi="Arial" w:cs="Arial"/>
          <w:bCs/>
          <w:color w:val="000000"/>
          <w:sz w:val="24"/>
          <w:szCs w:val="24"/>
        </w:rPr>
      </w:pPr>
    </w:p>
    <w:p w:rsidR="00A737D0" w:rsidRDefault="00A737D0" w:rsidP="00A737D0">
      <w:pPr>
        <w:autoSpaceDE w:val="0"/>
        <w:autoSpaceDN w:val="0"/>
        <w:adjustRightInd w:val="0"/>
        <w:rPr>
          <w:rFonts w:ascii="Arial" w:hAnsi="Arial" w:cs="Arial"/>
          <w:b/>
        </w:rPr>
      </w:pPr>
      <w:r w:rsidRPr="00A737D0">
        <w:rPr>
          <w:rFonts w:ascii="Arial" w:hAnsi="Arial" w:cs="Arial"/>
          <w:b/>
          <w:bCs/>
        </w:rPr>
        <w:t xml:space="preserve">6. </w:t>
      </w:r>
      <w:r w:rsidRPr="00A737D0">
        <w:rPr>
          <w:rFonts w:ascii="Arial" w:hAnsi="Arial" w:cs="Arial"/>
          <w:b/>
        </w:rPr>
        <w:t>MODELO DE EXECUÇÃO</w:t>
      </w:r>
    </w:p>
    <w:p w:rsidR="00A737D0" w:rsidRDefault="00A737D0" w:rsidP="00A737D0">
      <w:pPr>
        <w:autoSpaceDE w:val="0"/>
        <w:autoSpaceDN w:val="0"/>
        <w:adjustRightInd w:val="0"/>
        <w:rPr>
          <w:rFonts w:ascii="Arial" w:hAnsi="Arial" w:cs="Arial"/>
          <w:b/>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Compete ao Leiloeiro Credenciado contratado: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6.1. Divulgar a realização dos leilões agendados, excetuando-se as publicações de ordem legal que serão realizadas e custeadas pela Administração.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6. 2. Disponibilizar de plataforma virtual que permita a realização de leilões virtuais pela rede mundial de computadores. </w:t>
      </w:r>
    </w:p>
    <w:p w:rsidR="00A737D0" w:rsidRPr="00A737D0" w:rsidRDefault="00A737D0" w:rsidP="00A737D0">
      <w:pPr>
        <w:autoSpaceDE w:val="0"/>
        <w:autoSpaceDN w:val="0"/>
        <w:adjustRightInd w:val="0"/>
        <w:rPr>
          <w:rFonts w:ascii="Arial" w:hAnsi="Arial" w:cs="Arial"/>
        </w:rPr>
      </w:pPr>
    </w:p>
    <w:p w:rsidR="00A737D0" w:rsidRDefault="00A737D0" w:rsidP="00A737D0">
      <w:pPr>
        <w:autoSpaceDE w:val="0"/>
        <w:autoSpaceDN w:val="0"/>
        <w:adjustRightInd w:val="0"/>
        <w:rPr>
          <w:rFonts w:ascii="Arial" w:hAnsi="Arial" w:cs="Arial"/>
        </w:rPr>
      </w:pPr>
      <w:r w:rsidRPr="00A737D0">
        <w:rPr>
          <w:rFonts w:ascii="Arial" w:hAnsi="Arial" w:cs="Arial"/>
        </w:rPr>
        <w:t>6. 3. A utilização de plataforma virtual deverá ser gratuita, ficando impedida a cobrança de qualquer valor a título de inscrição e/ou utilização.</w:t>
      </w:r>
    </w:p>
    <w:p w:rsidR="00A737D0" w:rsidRDefault="00A737D0" w:rsidP="00A737D0">
      <w:pPr>
        <w:autoSpaceDE w:val="0"/>
        <w:autoSpaceDN w:val="0"/>
        <w:adjustRightInd w:val="0"/>
        <w:rPr>
          <w:rFonts w:ascii="Arial" w:hAnsi="Arial" w:cs="Arial"/>
        </w:rPr>
      </w:pPr>
    </w:p>
    <w:p w:rsidR="00A737D0" w:rsidRDefault="00A737D0" w:rsidP="00A737D0">
      <w:pPr>
        <w:autoSpaceDE w:val="0"/>
        <w:autoSpaceDN w:val="0"/>
        <w:adjustRightInd w:val="0"/>
      </w:pPr>
      <w:r>
        <w:t xml:space="preserve">6.4. Disponibilizar </w:t>
      </w:r>
      <w:proofErr w:type="gramStart"/>
      <w:r>
        <w:t>representante(</w:t>
      </w:r>
      <w:proofErr w:type="gramEnd"/>
      <w:r>
        <w:t>s) para acompanhar a comissão de leilões da contratante no período de visitação dos interessados nos bens contemplados no certame, quando os bens estiverem no almoxarifado de inservíveis do Município;</w:t>
      </w:r>
    </w:p>
    <w:p w:rsidR="00A737D0" w:rsidRDefault="00A737D0" w:rsidP="00A737D0">
      <w:pPr>
        <w:autoSpaceDE w:val="0"/>
        <w:autoSpaceDN w:val="0"/>
        <w:adjustRightInd w:val="0"/>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 6.5. Conferir as informações e documentos recebidos, ainda que obtidas de repartições públicas ou de terceiros, efetuando todas as correções aplicáveis, sob sua inteira responsabilidade, na forma da lei;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6.6. Disponibilizar catálogos pertinentes ao leilão os quais deverão estar disponíveis no site do leiloeiro oficial no mínimo em 15 (quinze) dias que antecedem o certame, bem como fornecidos à Administração para permitir a publicação nos meios oficiais desta, mediante a aprovação da Comissão quanto à sua formatação. A ausência de divulgação da descrição correta e restrições que recaiam sobre os bens são de inteira responsabilidade do leiloeiro oficial;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6.7. Confeccionar ou disponibilizar eletronicamente os catálogos do Leilão; se impressos, em papel </w:t>
      </w:r>
      <w:proofErr w:type="spellStart"/>
      <w:r w:rsidRPr="00A737D0">
        <w:rPr>
          <w:rFonts w:ascii="Arial" w:hAnsi="Arial" w:cs="Arial"/>
        </w:rPr>
        <w:t>Couche</w:t>
      </w:r>
      <w:proofErr w:type="spellEnd"/>
      <w:r w:rsidRPr="00A737D0">
        <w:rPr>
          <w:rFonts w:ascii="Arial" w:hAnsi="Arial" w:cs="Arial"/>
        </w:rPr>
        <w:t xml:space="preserve"> ou com qualidade superior. Os catálogos, tanto os impressos quanto os eletrônicos, deverão conter informações, sob exclusiva responsabilidade do CONTRATADO, sendo no mínimo:</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 a) Descrição correta dos bens, débitos, ônus, gravames e quaisquer restrições incidentes;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b) Órgão/Entidade promotor do Leilão;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c) Data do Leilão, com horário de início e previsão de término;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d) Local do Leilão;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e) Local de visitação dos bens, com data, horário de início e término das visitações;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f) Endereço eletrônico próprio para visualização dos bens e para realização do certame;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 xml:space="preserve">g) Endereço do escritório, telefones e e-mails de contato do leiloeiro, para </w:t>
      </w:r>
      <w:proofErr w:type="spellStart"/>
      <w:r w:rsidRPr="00A737D0">
        <w:rPr>
          <w:rFonts w:ascii="Arial" w:hAnsi="Arial" w:cs="Arial"/>
        </w:rPr>
        <w:t>dirimiremse</w:t>
      </w:r>
      <w:proofErr w:type="spellEnd"/>
      <w:r w:rsidRPr="00A737D0">
        <w:rPr>
          <w:rFonts w:ascii="Arial" w:hAnsi="Arial" w:cs="Arial"/>
        </w:rPr>
        <w:t xml:space="preserve"> dúvidas e realizarem-se os atendimentos aos arrematantes e à Contratante; </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rPr>
      </w:pPr>
      <w:r w:rsidRPr="00A737D0">
        <w:rPr>
          <w:rFonts w:ascii="Arial" w:hAnsi="Arial" w:cs="Arial"/>
        </w:rPr>
        <w:t>h) Informações e condições Gerais sobre o Leilão (Resumo do Edital de Leilão);</w:t>
      </w:r>
    </w:p>
    <w:p w:rsidR="00A737D0" w:rsidRPr="00A737D0" w:rsidRDefault="00A737D0" w:rsidP="00A737D0">
      <w:pPr>
        <w:autoSpaceDE w:val="0"/>
        <w:autoSpaceDN w:val="0"/>
        <w:adjustRightInd w:val="0"/>
        <w:rPr>
          <w:rFonts w:ascii="Arial" w:hAnsi="Arial" w:cs="Arial"/>
        </w:rPr>
      </w:pPr>
    </w:p>
    <w:p w:rsidR="00A737D0" w:rsidRPr="00A737D0" w:rsidRDefault="00A737D0" w:rsidP="00A737D0">
      <w:pPr>
        <w:autoSpaceDE w:val="0"/>
        <w:autoSpaceDN w:val="0"/>
        <w:adjustRightInd w:val="0"/>
        <w:rPr>
          <w:rFonts w:ascii="Arial" w:hAnsi="Arial" w:cs="Arial"/>
          <w:b/>
          <w:bCs/>
        </w:rPr>
      </w:pPr>
      <w:r w:rsidRPr="00A737D0">
        <w:rPr>
          <w:rFonts w:ascii="Arial" w:hAnsi="Arial" w:cs="Arial"/>
        </w:rPr>
        <w:t xml:space="preserve"> i) Listagem dos bens móveis e/ ou imóveis do Leilão, constando o nº do lote, descriçã</w:t>
      </w:r>
      <w:r>
        <w:rPr>
          <w:rFonts w:ascii="Arial" w:hAnsi="Arial" w:cs="Arial"/>
        </w:rPr>
        <w:t xml:space="preserve">o </w:t>
      </w:r>
      <w:r w:rsidRPr="00A737D0">
        <w:rPr>
          <w:rFonts w:ascii="Arial" w:hAnsi="Arial" w:cs="Arial"/>
        </w:rPr>
        <w:t>do bem, matrícula no caso de imóvel, ano/modelo, placa, tipo de combustível, RENAVAM, débitos do DETRAN ou outros, restrições, ônus, gravames e valor do lance inicial;</w:t>
      </w:r>
    </w:p>
    <w:p w:rsidR="0017753C" w:rsidRDefault="0017753C" w:rsidP="00923F84">
      <w:pPr>
        <w:pStyle w:val="PargrafodaLista"/>
        <w:tabs>
          <w:tab w:val="left" w:pos="284"/>
          <w:tab w:val="left" w:pos="426"/>
        </w:tabs>
        <w:ind w:left="426"/>
        <w:jc w:val="both"/>
        <w:rPr>
          <w:rFonts w:ascii="Arial" w:hAnsi="Arial" w:cs="Arial"/>
          <w:bCs/>
          <w:color w:val="000000"/>
          <w:sz w:val="24"/>
          <w:szCs w:val="24"/>
        </w:rPr>
      </w:pPr>
    </w:p>
    <w:p w:rsidR="00A737D0" w:rsidRPr="00A737D0" w:rsidRDefault="00A737D0" w:rsidP="00A737D0">
      <w:pPr>
        <w:pStyle w:val="PargrafodaLista"/>
        <w:tabs>
          <w:tab w:val="left" w:pos="284"/>
        </w:tabs>
        <w:ind w:left="426"/>
        <w:jc w:val="both"/>
        <w:rPr>
          <w:rFonts w:ascii="Arial" w:hAnsi="Arial" w:cs="Arial"/>
          <w:b/>
          <w:bCs/>
          <w:color w:val="000000"/>
          <w:sz w:val="24"/>
          <w:szCs w:val="24"/>
          <w:u w:val="single"/>
        </w:rPr>
      </w:pPr>
      <w:r w:rsidRPr="00A737D0">
        <w:rPr>
          <w:rFonts w:ascii="Arial" w:hAnsi="Arial" w:cs="Arial"/>
          <w:b/>
          <w:bCs/>
          <w:color w:val="000000"/>
          <w:sz w:val="24"/>
          <w:szCs w:val="24"/>
          <w:u w:val="single"/>
        </w:rPr>
        <w:t xml:space="preserve">7 - </w:t>
      </w:r>
      <w:r w:rsidRPr="00A737D0">
        <w:rPr>
          <w:rFonts w:ascii="Arial" w:hAnsi="Arial" w:cs="Arial"/>
          <w:b/>
          <w:sz w:val="24"/>
          <w:szCs w:val="24"/>
          <w:u w:val="single"/>
        </w:rPr>
        <w:t>DO PROCEDIMENTO</w:t>
      </w:r>
    </w:p>
    <w:p w:rsidR="00A737D0" w:rsidRPr="00A737D0" w:rsidRDefault="00A737D0" w:rsidP="00923F84">
      <w:pPr>
        <w:pStyle w:val="PargrafodaLista"/>
        <w:tabs>
          <w:tab w:val="left" w:pos="284"/>
          <w:tab w:val="left" w:pos="426"/>
        </w:tabs>
        <w:ind w:left="426"/>
        <w:jc w:val="both"/>
        <w:rPr>
          <w:rFonts w:ascii="Arial" w:hAnsi="Arial" w:cs="Arial"/>
          <w:bCs/>
          <w:color w:val="000000"/>
          <w:sz w:val="24"/>
          <w:szCs w:val="24"/>
        </w:rPr>
      </w:pPr>
    </w:p>
    <w:p w:rsidR="00A737D0" w:rsidRPr="00A737D0" w:rsidRDefault="00A737D0" w:rsidP="00A737D0">
      <w:pPr>
        <w:tabs>
          <w:tab w:val="left" w:pos="284"/>
          <w:tab w:val="left" w:pos="426"/>
        </w:tabs>
        <w:rPr>
          <w:rFonts w:ascii="Arial" w:hAnsi="Arial" w:cs="Arial"/>
        </w:rPr>
      </w:pPr>
      <w:r w:rsidRPr="00A737D0">
        <w:rPr>
          <w:rFonts w:ascii="Arial" w:hAnsi="Arial" w:cs="Arial"/>
        </w:rPr>
        <w:t>7.1. Os lotes dos bens que irão à leilão deverão ser arrematados eletronicamente.</w:t>
      </w:r>
    </w:p>
    <w:p w:rsidR="00A737D0" w:rsidRPr="00A737D0" w:rsidRDefault="00A737D0" w:rsidP="00A737D0">
      <w:pPr>
        <w:tabs>
          <w:tab w:val="left" w:pos="284"/>
          <w:tab w:val="left" w:pos="426"/>
        </w:tabs>
        <w:rPr>
          <w:rFonts w:ascii="Arial" w:hAnsi="Arial" w:cs="Arial"/>
        </w:rPr>
      </w:pPr>
    </w:p>
    <w:p w:rsidR="00A737D0" w:rsidRPr="00A737D0" w:rsidRDefault="00A737D0" w:rsidP="00A737D0">
      <w:pPr>
        <w:tabs>
          <w:tab w:val="left" w:pos="284"/>
          <w:tab w:val="left" w:pos="426"/>
        </w:tabs>
        <w:rPr>
          <w:rFonts w:ascii="Arial" w:hAnsi="Arial" w:cs="Arial"/>
        </w:rPr>
      </w:pPr>
      <w:r w:rsidRPr="00A737D0">
        <w:rPr>
          <w:rFonts w:ascii="Arial" w:hAnsi="Arial" w:cs="Arial"/>
        </w:rPr>
        <w:t xml:space="preserve">7.2. Todo o conteúdo de instruções para cadastro de participação, oferta de lances e orientações técnicas deverão ser através da plataforma eletrônica disponibilizada pelo leiloeiro. </w:t>
      </w:r>
    </w:p>
    <w:p w:rsidR="00A737D0" w:rsidRPr="00A737D0" w:rsidRDefault="00A737D0" w:rsidP="00A737D0">
      <w:pPr>
        <w:tabs>
          <w:tab w:val="left" w:pos="284"/>
          <w:tab w:val="left" w:pos="426"/>
        </w:tabs>
        <w:rPr>
          <w:rFonts w:ascii="Arial" w:hAnsi="Arial" w:cs="Arial"/>
        </w:rPr>
      </w:pPr>
    </w:p>
    <w:p w:rsidR="00A737D0" w:rsidRPr="00A737D0" w:rsidRDefault="00A737D0" w:rsidP="00A737D0">
      <w:pPr>
        <w:tabs>
          <w:tab w:val="left" w:pos="284"/>
          <w:tab w:val="left" w:pos="426"/>
        </w:tabs>
        <w:rPr>
          <w:rFonts w:ascii="Arial" w:hAnsi="Arial" w:cs="Arial"/>
        </w:rPr>
      </w:pPr>
      <w:r w:rsidRPr="00A737D0">
        <w:rPr>
          <w:rFonts w:ascii="Arial" w:hAnsi="Arial" w:cs="Arial"/>
        </w:rPr>
        <w:t xml:space="preserve">7.3. A participação no leilão realizado na forma eletrônica, em quaisquer de suas fases, implica responsabilidade legal do licitante e presunção de sua capacidade técnica ou infraestrutura tecnológica para realização das operações e transações inerentes ao certame, ainda que representado por intermédio de procurador. </w:t>
      </w:r>
    </w:p>
    <w:p w:rsidR="00A737D0" w:rsidRPr="00A737D0" w:rsidRDefault="00A737D0" w:rsidP="00A737D0">
      <w:pPr>
        <w:tabs>
          <w:tab w:val="left" w:pos="284"/>
          <w:tab w:val="left" w:pos="426"/>
        </w:tabs>
        <w:rPr>
          <w:rFonts w:ascii="Arial" w:hAnsi="Arial" w:cs="Arial"/>
        </w:rPr>
      </w:pPr>
    </w:p>
    <w:p w:rsidR="0017753C" w:rsidRDefault="00A737D0" w:rsidP="00A737D0">
      <w:pPr>
        <w:tabs>
          <w:tab w:val="left" w:pos="284"/>
          <w:tab w:val="left" w:pos="426"/>
        </w:tabs>
        <w:rPr>
          <w:rFonts w:ascii="Arial" w:hAnsi="Arial" w:cs="Arial"/>
        </w:rPr>
      </w:pPr>
      <w:r w:rsidRPr="00A737D0">
        <w:rPr>
          <w:rFonts w:ascii="Arial" w:hAnsi="Arial" w:cs="Arial"/>
        </w:rPr>
        <w:t>7.4. Os interessados efetuarão sucessivos lances eletrônicos, a partir do valor mínimo definido para cada lote, considerando-se arrematante o licitante que fizer o MAIOR LANCE POR LOTE.</w:t>
      </w:r>
    </w:p>
    <w:p w:rsid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 xml:space="preserve">7.5. Os intervalos dos lances serão fixos e definidos por lote. </w:t>
      </w:r>
    </w:p>
    <w:p w:rsidR="0066155C" w:rsidRDefault="0066155C" w:rsidP="00A737D0">
      <w:pPr>
        <w:tabs>
          <w:tab w:val="left" w:pos="284"/>
          <w:tab w:val="left" w:pos="426"/>
        </w:tabs>
      </w:pPr>
    </w:p>
    <w:p w:rsidR="0066155C" w:rsidRPr="0066155C" w:rsidRDefault="0066155C" w:rsidP="00A737D0">
      <w:pPr>
        <w:tabs>
          <w:tab w:val="left" w:pos="284"/>
          <w:tab w:val="left" w:pos="426"/>
        </w:tabs>
        <w:rPr>
          <w:rFonts w:ascii="Arial" w:hAnsi="Arial" w:cs="Arial"/>
        </w:rPr>
      </w:pPr>
      <w:r w:rsidRPr="0066155C">
        <w:rPr>
          <w:rFonts w:ascii="Arial" w:hAnsi="Arial" w:cs="Arial"/>
        </w:rPr>
        <w:t xml:space="preserve">7.6. Uma vez realizado o lance, não se admitirá a sua desistência. </w:t>
      </w:r>
    </w:p>
    <w:p w:rsidR="0066155C" w:rsidRP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lastRenderedPageBreak/>
        <w:t xml:space="preserve">7.7. Na sucessão de lances, a diferença do valor não poderá ser inferior à estabelecida pela Leiloeiro. </w:t>
      </w:r>
    </w:p>
    <w:p w:rsidR="0066155C" w:rsidRP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 xml:space="preserve">7.8. Não serão aceitos dois ou mais lances de mesmo valor, registrando-se no sistema aquele que for recebido primeiro. </w:t>
      </w:r>
    </w:p>
    <w:p w:rsidR="0066155C" w:rsidRP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7.9. Encerrada a etapa de lances, o leiloeiro e/ou plataforma por este utilizada, informará o vencedor e a Comissão de contratação adjudicará o lote ao arrematante, que será notificado por meio da plataforma ou do e-mail cadastrado para fins de providências de pagamento.</w:t>
      </w:r>
    </w:p>
    <w:p w:rsidR="0066155C" w:rsidRP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 xml:space="preserve"> 7.10. Declarado o vencedor, o Leiloeiro estabelecerá o prazo de até 10 (dez) minutos para que os licitantes manifestem pela intenção de apresentação de recursos. </w:t>
      </w:r>
    </w:p>
    <w:p w:rsidR="0066155C" w:rsidRPr="0066155C" w:rsidRDefault="0066155C" w:rsidP="00A737D0">
      <w:pPr>
        <w:tabs>
          <w:tab w:val="left" w:pos="284"/>
          <w:tab w:val="left" w:pos="426"/>
        </w:tabs>
        <w:rPr>
          <w:rFonts w:ascii="Arial" w:hAnsi="Arial" w:cs="Arial"/>
        </w:rPr>
      </w:pPr>
    </w:p>
    <w:p w:rsidR="0066155C" w:rsidRDefault="0066155C" w:rsidP="00A737D0">
      <w:pPr>
        <w:tabs>
          <w:tab w:val="left" w:pos="284"/>
          <w:tab w:val="left" w:pos="426"/>
        </w:tabs>
        <w:rPr>
          <w:rFonts w:ascii="Arial" w:hAnsi="Arial" w:cs="Arial"/>
        </w:rPr>
      </w:pPr>
      <w:r w:rsidRPr="0066155C">
        <w:rPr>
          <w:rFonts w:ascii="Arial" w:hAnsi="Arial" w:cs="Arial"/>
        </w:rPr>
        <w:t xml:space="preserve">7.11. Ao dar o lance, todo participante reconhece a íntegra do Edital, bem como o valor ofertado e as despesas ou multas que venham a incidir sobre o bem, como líquido, certo e exigível, desde já, dando seu ciente e ordem para protesto e acionamento judicial posterior. </w:t>
      </w:r>
    </w:p>
    <w:p w:rsid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 xml:space="preserve">7.12. Os lances serão intransferíveis. </w:t>
      </w:r>
    </w:p>
    <w:p w:rsidR="0066155C" w:rsidRP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 xml:space="preserve">5.8.9. O licitante que descumprir com as suas obrigações e pagamentos poderá ser declarado inidôneo impossibilitando sua participação em outros leilões. </w:t>
      </w:r>
    </w:p>
    <w:p w:rsidR="0066155C" w:rsidRP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 xml:space="preserve">7.13. É PROIBIDO AO ARREMATANTE, ceder, permutar, vender ou negociar, sob qualquer forma, o bem arrematado antes da transferência do mesmo, no prazo legal estabelecido neste termo de referência. </w:t>
      </w:r>
    </w:p>
    <w:p w:rsidR="0066155C" w:rsidRPr="0066155C" w:rsidRDefault="0066155C" w:rsidP="00A737D0">
      <w:pPr>
        <w:tabs>
          <w:tab w:val="left" w:pos="284"/>
          <w:tab w:val="left" w:pos="426"/>
        </w:tabs>
        <w:rPr>
          <w:rFonts w:ascii="Arial" w:hAnsi="Arial" w:cs="Arial"/>
        </w:rPr>
      </w:pPr>
    </w:p>
    <w:p w:rsidR="0066155C" w:rsidRPr="0066155C" w:rsidRDefault="0066155C" w:rsidP="00A737D0">
      <w:pPr>
        <w:tabs>
          <w:tab w:val="left" w:pos="284"/>
          <w:tab w:val="left" w:pos="426"/>
        </w:tabs>
        <w:rPr>
          <w:rFonts w:ascii="Arial" w:hAnsi="Arial" w:cs="Arial"/>
        </w:rPr>
      </w:pPr>
      <w:r w:rsidRPr="0066155C">
        <w:rPr>
          <w:rFonts w:ascii="Arial" w:hAnsi="Arial" w:cs="Arial"/>
        </w:rPr>
        <w:t>7.14. Não será aceita a desistência do arrematante comprador quanto aos lances ofertados.</w:t>
      </w:r>
    </w:p>
    <w:p w:rsidR="0066155C" w:rsidRDefault="0066155C" w:rsidP="00A737D0">
      <w:pPr>
        <w:tabs>
          <w:tab w:val="left" w:pos="284"/>
          <w:tab w:val="left" w:pos="426"/>
        </w:tabs>
      </w:pPr>
    </w:p>
    <w:p w:rsidR="00C52F14" w:rsidRDefault="00C52F14" w:rsidP="00A737D0">
      <w:pPr>
        <w:tabs>
          <w:tab w:val="left" w:pos="284"/>
          <w:tab w:val="left" w:pos="426"/>
        </w:tabs>
        <w:rPr>
          <w:rFonts w:ascii="Arial" w:hAnsi="Arial" w:cs="Arial"/>
          <w:b/>
          <w:u w:val="single"/>
        </w:rPr>
      </w:pPr>
      <w:r w:rsidRPr="00C52F14">
        <w:rPr>
          <w:rFonts w:ascii="Arial" w:hAnsi="Arial" w:cs="Arial"/>
          <w:b/>
          <w:u w:val="single"/>
        </w:rPr>
        <w:t>8 – DO PAGAMENTO</w:t>
      </w:r>
      <w:r>
        <w:rPr>
          <w:rFonts w:ascii="Arial" w:hAnsi="Arial" w:cs="Arial"/>
          <w:b/>
          <w:u w:val="single"/>
        </w:rPr>
        <w:t xml:space="preserve"> E CONTRATAÇÃO</w:t>
      </w:r>
    </w:p>
    <w:p w:rsidR="00C52F14" w:rsidRDefault="00C52F14" w:rsidP="00A737D0">
      <w:pPr>
        <w:tabs>
          <w:tab w:val="left" w:pos="284"/>
          <w:tab w:val="left" w:pos="426"/>
        </w:tabs>
        <w:rPr>
          <w:rFonts w:ascii="Arial" w:hAnsi="Arial" w:cs="Arial"/>
          <w:b/>
          <w:u w:val="single"/>
        </w:rPr>
      </w:pPr>
    </w:p>
    <w:p w:rsidR="00C52F14" w:rsidRPr="00C52F14" w:rsidRDefault="00C52F14" w:rsidP="00C52F14">
      <w:pPr>
        <w:tabs>
          <w:tab w:val="left" w:pos="284"/>
          <w:tab w:val="left" w:pos="426"/>
        </w:tabs>
        <w:rPr>
          <w:rFonts w:ascii="Arial" w:hAnsi="Arial" w:cs="Arial"/>
        </w:rPr>
      </w:pPr>
      <w:r w:rsidRPr="00C52F14">
        <w:rPr>
          <w:rFonts w:ascii="Arial" w:hAnsi="Arial" w:cs="Arial"/>
        </w:rPr>
        <w:t>DO PAGAMENTO PELO ARREMATANTE</w:t>
      </w:r>
    </w:p>
    <w:p w:rsidR="00C52F14" w:rsidRPr="00C52F14" w:rsidRDefault="00C52F14" w:rsidP="00C52F14">
      <w:pPr>
        <w:tabs>
          <w:tab w:val="left" w:pos="284"/>
          <w:tab w:val="left" w:pos="426"/>
        </w:tabs>
        <w:rPr>
          <w:rFonts w:ascii="Arial" w:hAnsi="Arial" w:cs="Arial"/>
        </w:rPr>
      </w:pPr>
    </w:p>
    <w:p w:rsidR="00C52F14" w:rsidRPr="00C52F14" w:rsidRDefault="00C52F14" w:rsidP="00C52F14">
      <w:pPr>
        <w:tabs>
          <w:tab w:val="left" w:pos="284"/>
          <w:tab w:val="left" w:pos="426"/>
        </w:tabs>
        <w:rPr>
          <w:rFonts w:ascii="Arial" w:hAnsi="Arial" w:cs="Arial"/>
        </w:rPr>
      </w:pPr>
      <w:r w:rsidRPr="00C52F14">
        <w:rPr>
          <w:rFonts w:ascii="Arial" w:hAnsi="Arial" w:cs="Arial"/>
        </w:rPr>
        <w:t xml:space="preserve"> </w:t>
      </w:r>
      <w:r>
        <w:rPr>
          <w:rFonts w:ascii="Arial" w:hAnsi="Arial" w:cs="Arial"/>
        </w:rPr>
        <w:t>8.</w:t>
      </w:r>
      <w:r w:rsidRPr="00C52F14">
        <w:rPr>
          <w:rFonts w:ascii="Arial" w:hAnsi="Arial" w:cs="Arial"/>
        </w:rPr>
        <w:t xml:space="preserve">1. À vista, no prazo de 48 (quarenta e oito horas) a partir da homologação do certame; </w:t>
      </w:r>
    </w:p>
    <w:p w:rsidR="00C52F14" w:rsidRPr="00C52F14" w:rsidRDefault="00C52F14" w:rsidP="00C52F14">
      <w:pPr>
        <w:tabs>
          <w:tab w:val="left" w:pos="284"/>
          <w:tab w:val="left" w:pos="426"/>
        </w:tabs>
        <w:rPr>
          <w:rFonts w:ascii="Arial" w:hAnsi="Arial" w:cs="Arial"/>
        </w:rPr>
      </w:pPr>
    </w:p>
    <w:p w:rsidR="00C52F14" w:rsidRPr="00C52F14" w:rsidRDefault="00C52F14" w:rsidP="00C52F14">
      <w:pPr>
        <w:tabs>
          <w:tab w:val="left" w:pos="284"/>
          <w:tab w:val="left" w:pos="426"/>
        </w:tabs>
        <w:rPr>
          <w:rFonts w:ascii="Arial" w:hAnsi="Arial" w:cs="Arial"/>
        </w:rPr>
      </w:pPr>
      <w:r>
        <w:rPr>
          <w:rFonts w:ascii="Arial" w:hAnsi="Arial" w:cs="Arial"/>
        </w:rPr>
        <w:t>8</w:t>
      </w:r>
      <w:r w:rsidRPr="00C52F14">
        <w:rPr>
          <w:rFonts w:ascii="Arial" w:hAnsi="Arial" w:cs="Arial"/>
        </w:rPr>
        <w:t xml:space="preserve">.2. Depois de efetuado o pagamento o arrematante deverá entregar o comprovante bancário para o (a) responsável a qual dará a ordem para transferência dos bens. </w:t>
      </w:r>
    </w:p>
    <w:p w:rsidR="00C52F14" w:rsidRDefault="00C52F14" w:rsidP="00C52F14">
      <w:pPr>
        <w:tabs>
          <w:tab w:val="left" w:pos="284"/>
          <w:tab w:val="left" w:pos="426"/>
        </w:tabs>
      </w:pPr>
    </w:p>
    <w:p w:rsidR="00C52F14" w:rsidRPr="004B3E6E" w:rsidRDefault="00C52F14" w:rsidP="00C52F14">
      <w:pPr>
        <w:tabs>
          <w:tab w:val="left" w:pos="284"/>
          <w:tab w:val="left" w:pos="426"/>
        </w:tabs>
        <w:rPr>
          <w:rFonts w:ascii="Arial" w:hAnsi="Arial" w:cs="Arial"/>
        </w:rPr>
      </w:pPr>
      <w:r w:rsidRPr="004B3E6E">
        <w:rPr>
          <w:rFonts w:ascii="Arial" w:hAnsi="Arial" w:cs="Arial"/>
        </w:rPr>
        <w:t xml:space="preserve">8.3. Quaisquer ônus fiscais que incidam sobre o leilão correrão por conta do adquirente/arrematante. </w:t>
      </w:r>
    </w:p>
    <w:p w:rsidR="00C52F14" w:rsidRPr="004B3E6E" w:rsidRDefault="00C52F14" w:rsidP="00C52F14">
      <w:pPr>
        <w:tabs>
          <w:tab w:val="left" w:pos="284"/>
          <w:tab w:val="left" w:pos="426"/>
        </w:tabs>
        <w:rPr>
          <w:rFonts w:ascii="Arial" w:hAnsi="Arial" w:cs="Arial"/>
        </w:rPr>
      </w:pPr>
    </w:p>
    <w:p w:rsidR="00C52F14" w:rsidRPr="004B3E6E" w:rsidRDefault="00C52F14" w:rsidP="00C52F14">
      <w:pPr>
        <w:tabs>
          <w:tab w:val="left" w:pos="284"/>
          <w:tab w:val="left" w:pos="426"/>
        </w:tabs>
        <w:rPr>
          <w:rFonts w:ascii="Arial" w:hAnsi="Arial" w:cs="Arial"/>
        </w:rPr>
      </w:pPr>
      <w:r w:rsidRPr="004B3E6E">
        <w:rPr>
          <w:rFonts w:ascii="Arial" w:hAnsi="Arial" w:cs="Arial"/>
        </w:rPr>
        <w:t xml:space="preserve">8.4. Não será aceita desistência total ou parcial do lote. O arrematante ficará responsável pelo pagamento dos lotes por ele arrematados. </w:t>
      </w:r>
    </w:p>
    <w:p w:rsidR="00C52F14" w:rsidRPr="004B3E6E" w:rsidRDefault="00C52F14" w:rsidP="00C52F14">
      <w:pPr>
        <w:tabs>
          <w:tab w:val="left" w:pos="284"/>
          <w:tab w:val="left" w:pos="426"/>
        </w:tabs>
        <w:rPr>
          <w:rFonts w:ascii="Arial" w:hAnsi="Arial" w:cs="Arial"/>
        </w:rPr>
      </w:pPr>
    </w:p>
    <w:p w:rsidR="00C52F14" w:rsidRPr="004B3E6E" w:rsidRDefault="00C52F14" w:rsidP="00C52F14">
      <w:pPr>
        <w:tabs>
          <w:tab w:val="left" w:pos="284"/>
          <w:tab w:val="left" w:pos="426"/>
        </w:tabs>
        <w:rPr>
          <w:rFonts w:ascii="Arial" w:hAnsi="Arial" w:cs="Arial"/>
        </w:rPr>
      </w:pPr>
      <w:proofErr w:type="gramStart"/>
      <w:r w:rsidRPr="004B3E6E">
        <w:rPr>
          <w:rFonts w:ascii="Arial" w:hAnsi="Arial" w:cs="Arial"/>
        </w:rPr>
        <w:t>8.5 Os</w:t>
      </w:r>
      <w:proofErr w:type="gramEnd"/>
      <w:r w:rsidRPr="004B3E6E">
        <w:rPr>
          <w:rFonts w:ascii="Arial" w:hAnsi="Arial" w:cs="Arial"/>
        </w:rPr>
        <w:t xml:space="preserve"> bens só serão liberados pela Administração após a confirmação dos pagamentos. </w:t>
      </w:r>
    </w:p>
    <w:p w:rsidR="00C52F14" w:rsidRPr="004B3E6E" w:rsidRDefault="00C52F14" w:rsidP="00C52F14">
      <w:pPr>
        <w:tabs>
          <w:tab w:val="left" w:pos="284"/>
          <w:tab w:val="left" w:pos="426"/>
        </w:tabs>
        <w:rPr>
          <w:rFonts w:ascii="Arial" w:hAnsi="Arial" w:cs="Arial"/>
        </w:rPr>
      </w:pPr>
    </w:p>
    <w:p w:rsidR="00C52F14" w:rsidRPr="004B3E6E" w:rsidRDefault="004B3E6E" w:rsidP="00C52F14">
      <w:pPr>
        <w:tabs>
          <w:tab w:val="left" w:pos="284"/>
          <w:tab w:val="left" w:pos="426"/>
        </w:tabs>
        <w:rPr>
          <w:rFonts w:ascii="Arial" w:hAnsi="Arial" w:cs="Arial"/>
        </w:rPr>
      </w:pPr>
      <w:r>
        <w:rPr>
          <w:rFonts w:ascii="Arial" w:hAnsi="Arial" w:cs="Arial"/>
        </w:rPr>
        <w:t>8.6</w:t>
      </w:r>
      <w:r w:rsidR="00C52F14" w:rsidRPr="004B3E6E">
        <w:rPr>
          <w:rFonts w:ascii="Arial" w:hAnsi="Arial" w:cs="Arial"/>
        </w:rPr>
        <w:t xml:space="preserve">. O arrematante que não efetuar os pagamentos nos prazos estabelecidos no item anterior perderá o direito à compra. </w:t>
      </w:r>
    </w:p>
    <w:p w:rsidR="00C52F14" w:rsidRDefault="00C52F14" w:rsidP="00A737D0">
      <w:pPr>
        <w:tabs>
          <w:tab w:val="left" w:pos="284"/>
          <w:tab w:val="left" w:pos="426"/>
        </w:tabs>
        <w:rPr>
          <w:rFonts w:ascii="Arial" w:hAnsi="Arial" w:cs="Arial"/>
          <w:b/>
          <w:u w:val="single"/>
        </w:rPr>
      </w:pPr>
    </w:p>
    <w:p w:rsidR="004B3E6E" w:rsidRPr="004B3E6E" w:rsidRDefault="004B3E6E" w:rsidP="004B3E6E">
      <w:pPr>
        <w:tabs>
          <w:tab w:val="left" w:pos="284"/>
          <w:tab w:val="left" w:pos="426"/>
        </w:tabs>
        <w:rPr>
          <w:rFonts w:ascii="Arial" w:hAnsi="Arial" w:cs="Arial"/>
        </w:rPr>
      </w:pPr>
      <w:r w:rsidRPr="004B3E6E">
        <w:rPr>
          <w:rFonts w:ascii="Arial" w:hAnsi="Arial" w:cs="Arial"/>
        </w:rPr>
        <w:t>8.7. Não serão aceitos sinais de garantia da operação ou propostas de pagamento parcelado.</w:t>
      </w:r>
    </w:p>
    <w:p w:rsidR="004B3E6E" w:rsidRPr="004B3E6E" w:rsidRDefault="004B3E6E" w:rsidP="004B3E6E">
      <w:pPr>
        <w:tabs>
          <w:tab w:val="left" w:pos="284"/>
          <w:tab w:val="left" w:pos="426"/>
        </w:tabs>
        <w:rPr>
          <w:rFonts w:ascii="Arial" w:hAnsi="Arial" w:cs="Arial"/>
        </w:rPr>
      </w:pPr>
    </w:p>
    <w:p w:rsidR="00C52F14" w:rsidRDefault="004B3E6E" w:rsidP="004B3E6E">
      <w:pPr>
        <w:tabs>
          <w:tab w:val="left" w:pos="284"/>
          <w:tab w:val="left" w:pos="426"/>
        </w:tabs>
        <w:rPr>
          <w:rFonts w:ascii="Arial" w:hAnsi="Arial" w:cs="Arial"/>
        </w:rPr>
      </w:pPr>
      <w:r>
        <w:rPr>
          <w:rFonts w:ascii="Arial" w:hAnsi="Arial" w:cs="Arial"/>
        </w:rPr>
        <w:t>8.8</w:t>
      </w:r>
      <w:r w:rsidRPr="004B3E6E">
        <w:rPr>
          <w:rFonts w:ascii="Arial" w:hAnsi="Arial" w:cs="Arial"/>
        </w:rPr>
        <w:t xml:space="preserve"> Pagamento efetuados com valores diferentes dos arrematados não serão devolvidos aos depositantes. Neste caso, será instaurado processo administrativo para apuração de responsabilidade e aplicação de penalidades possíveis e o bem arrematado será transferido para o segundo colocado do leilão para aquele lote, observando-se os prazos para pagamento.</w:t>
      </w:r>
    </w:p>
    <w:p w:rsidR="004B3E6E" w:rsidRDefault="004B3E6E" w:rsidP="004B3E6E">
      <w:pPr>
        <w:tabs>
          <w:tab w:val="left" w:pos="284"/>
          <w:tab w:val="left" w:pos="426"/>
        </w:tabs>
        <w:rPr>
          <w:rFonts w:ascii="Arial" w:hAnsi="Arial" w:cs="Arial"/>
        </w:rPr>
      </w:pPr>
    </w:p>
    <w:p w:rsidR="004B3E6E" w:rsidRPr="004B3E6E" w:rsidRDefault="004B3E6E" w:rsidP="004B3E6E">
      <w:pPr>
        <w:tabs>
          <w:tab w:val="left" w:pos="284"/>
          <w:tab w:val="left" w:pos="426"/>
        </w:tabs>
        <w:rPr>
          <w:rFonts w:ascii="Arial" w:hAnsi="Arial" w:cs="Arial"/>
        </w:rPr>
      </w:pPr>
      <w:r w:rsidRPr="004B3E6E">
        <w:rPr>
          <w:rFonts w:ascii="Arial" w:hAnsi="Arial" w:cs="Arial"/>
        </w:rPr>
        <w:t xml:space="preserve">8.9. Os pagamentos serão efetuados em conta bancária do Poder Executivo. </w:t>
      </w:r>
    </w:p>
    <w:p w:rsidR="004B3E6E" w:rsidRDefault="004B3E6E" w:rsidP="004B3E6E">
      <w:pPr>
        <w:tabs>
          <w:tab w:val="left" w:pos="284"/>
          <w:tab w:val="left" w:pos="426"/>
        </w:tabs>
      </w:pPr>
    </w:p>
    <w:p w:rsidR="0017753C" w:rsidRDefault="00C55DC8" w:rsidP="00C55DC8">
      <w:pPr>
        <w:pStyle w:val="PargrafodaLista"/>
        <w:tabs>
          <w:tab w:val="left" w:pos="142"/>
          <w:tab w:val="left" w:pos="284"/>
        </w:tabs>
        <w:ind w:left="0"/>
        <w:jc w:val="both"/>
        <w:rPr>
          <w:rFonts w:ascii="Arial" w:hAnsi="Arial" w:cs="Arial"/>
          <w:sz w:val="24"/>
          <w:szCs w:val="24"/>
        </w:rPr>
      </w:pPr>
      <w:r w:rsidRPr="00C55DC8">
        <w:rPr>
          <w:rFonts w:ascii="Arial" w:hAnsi="Arial" w:cs="Arial"/>
          <w:sz w:val="24"/>
          <w:szCs w:val="24"/>
        </w:rPr>
        <w:t>8.10. A confirmação de pagamento dar-se-á pelo Poder Executivo, restando ao arrematante aguardar a disponibilização do TERMO DE ARREMATAÇÃO E AUTORIZAÇÃO DE TRANSFERÊNCIA, a ser encaminhado pelo e-mail cadastrado na plataforma, para devida conclusão da contratação.</w:t>
      </w:r>
    </w:p>
    <w:p w:rsidR="00C55DC8" w:rsidRDefault="00C55DC8" w:rsidP="00C55DC8">
      <w:pPr>
        <w:pStyle w:val="PargrafodaLista"/>
        <w:tabs>
          <w:tab w:val="left" w:pos="142"/>
          <w:tab w:val="left" w:pos="284"/>
        </w:tabs>
        <w:ind w:left="0"/>
        <w:jc w:val="both"/>
        <w:rPr>
          <w:rFonts w:ascii="Arial" w:hAnsi="Arial" w:cs="Arial"/>
          <w:sz w:val="24"/>
          <w:szCs w:val="24"/>
        </w:rPr>
      </w:pPr>
    </w:p>
    <w:p w:rsidR="00C55DC8" w:rsidRDefault="00C55DC8" w:rsidP="00C55DC8">
      <w:pPr>
        <w:pStyle w:val="PargrafodaLista"/>
        <w:tabs>
          <w:tab w:val="left" w:pos="142"/>
          <w:tab w:val="left" w:pos="284"/>
        </w:tabs>
        <w:ind w:left="0"/>
        <w:jc w:val="both"/>
        <w:rPr>
          <w:rFonts w:ascii="Arial" w:hAnsi="Arial" w:cs="Arial"/>
          <w:b/>
          <w:sz w:val="24"/>
          <w:szCs w:val="24"/>
          <w:u w:val="single"/>
        </w:rPr>
      </w:pPr>
      <w:r w:rsidRPr="00C55DC8">
        <w:rPr>
          <w:rFonts w:ascii="Arial" w:hAnsi="Arial" w:cs="Arial"/>
          <w:b/>
          <w:sz w:val="24"/>
          <w:szCs w:val="24"/>
          <w:u w:val="single"/>
        </w:rPr>
        <w:t>9 - DA TRANSFERÊNCIA DOS BENS</w:t>
      </w:r>
    </w:p>
    <w:p w:rsidR="00C55DC8" w:rsidRDefault="00C55DC8" w:rsidP="00C55DC8">
      <w:pPr>
        <w:pStyle w:val="PargrafodaLista"/>
        <w:tabs>
          <w:tab w:val="left" w:pos="142"/>
          <w:tab w:val="left" w:pos="284"/>
        </w:tabs>
        <w:ind w:left="0"/>
        <w:jc w:val="both"/>
        <w:rPr>
          <w:rFonts w:ascii="Arial" w:hAnsi="Arial" w:cs="Arial"/>
          <w:b/>
          <w:sz w:val="24"/>
          <w:szCs w:val="24"/>
          <w:u w:val="single"/>
        </w:rPr>
      </w:pPr>
    </w:p>
    <w:p w:rsidR="00C069EC" w:rsidRPr="00C069EC" w:rsidRDefault="00C069EC" w:rsidP="00C55DC8">
      <w:pPr>
        <w:pStyle w:val="PargrafodaLista"/>
        <w:tabs>
          <w:tab w:val="left" w:pos="142"/>
          <w:tab w:val="left" w:pos="284"/>
        </w:tabs>
        <w:ind w:left="0"/>
        <w:jc w:val="both"/>
        <w:rPr>
          <w:rFonts w:ascii="Arial" w:hAnsi="Arial" w:cs="Arial"/>
          <w:sz w:val="24"/>
          <w:szCs w:val="24"/>
        </w:rPr>
      </w:pPr>
      <w:r w:rsidRPr="00C069EC">
        <w:rPr>
          <w:rFonts w:ascii="Arial" w:hAnsi="Arial" w:cs="Arial"/>
          <w:sz w:val="24"/>
          <w:szCs w:val="24"/>
        </w:rPr>
        <w:t>9.1. Após a homologação do presente leilão pela autoridade competente do Município, os arrematantes serão convocados através do e-mail cadastrado na plataforma para a transferência dos lotes arrematados, ocasião em que lhes serão fornecidos os respectivos TERMO DE ARREMATAÇÃO E AUTORIZAÇÃO DE TRANSFERÊNCIA.</w:t>
      </w:r>
    </w:p>
    <w:p w:rsidR="00C069EC" w:rsidRDefault="00C069EC" w:rsidP="00C55DC8">
      <w:pPr>
        <w:pStyle w:val="PargrafodaLista"/>
        <w:tabs>
          <w:tab w:val="left" w:pos="142"/>
          <w:tab w:val="left" w:pos="284"/>
        </w:tabs>
        <w:ind w:left="0"/>
        <w:jc w:val="both"/>
      </w:pPr>
    </w:p>
    <w:p w:rsidR="00C069EC" w:rsidRDefault="00C069EC" w:rsidP="00C55DC8">
      <w:pPr>
        <w:pStyle w:val="PargrafodaLista"/>
        <w:tabs>
          <w:tab w:val="left" w:pos="142"/>
          <w:tab w:val="left" w:pos="284"/>
        </w:tabs>
        <w:ind w:left="0"/>
        <w:jc w:val="both"/>
        <w:rPr>
          <w:rFonts w:ascii="Arial" w:hAnsi="Arial" w:cs="Arial"/>
          <w:sz w:val="24"/>
          <w:szCs w:val="24"/>
        </w:rPr>
      </w:pPr>
      <w:r w:rsidRPr="00C069EC">
        <w:rPr>
          <w:rFonts w:ascii="Arial" w:hAnsi="Arial" w:cs="Arial"/>
          <w:sz w:val="24"/>
          <w:szCs w:val="24"/>
        </w:rPr>
        <w:t xml:space="preserve"> 9.2. Os bens arrematados serão entregues ao arrematante ou ao seu procurador legalmente constituído, mediante a apresentação no ato da transferência dos seguintes documentos: </w:t>
      </w:r>
    </w:p>
    <w:p w:rsidR="00C069EC" w:rsidRDefault="00C069EC" w:rsidP="00C55DC8">
      <w:pPr>
        <w:pStyle w:val="PargrafodaLista"/>
        <w:tabs>
          <w:tab w:val="left" w:pos="142"/>
          <w:tab w:val="left" w:pos="284"/>
        </w:tabs>
        <w:ind w:left="0"/>
        <w:jc w:val="both"/>
        <w:rPr>
          <w:rFonts w:ascii="Arial" w:hAnsi="Arial" w:cs="Arial"/>
          <w:sz w:val="24"/>
          <w:szCs w:val="24"/>
        </w:rPr>
      </w:pPr>
    </w:p>
    <w:p w:rsidR="00C069EC" w:rsidRDefault="00C069EC" w:rsidP="00C55DC8">
      <w:pPr>
        <w:pStyle w:val="PargrafodaLista"/>
        <w:tabs>
          <w:tab w:val="left" w:pos="142"/>
          <w:tab w:val="left" w:pos="284"/>
        </w:tabs>
        <w:ind w:left="0"/>
        <w:jc w:val="both"/>
        <w:rPr>
          <w:rFonts w:ascii="Arial" w:hAnsi="Arial" w:cs="Arial"/>
          <w:sz w:val="24"/>
          <w:szCs w:val="24"/>
        </w:rPr>
      </w:pPr>
      <w:r w:rsidRPr="00C069EC">
        <w:rPr>
          <w:rFonts w:ascii="Arial" w:hAnsi="Arial" w:cs="Arial"/>
          <w:sz w:val="24"/>
          <w:szCs w:val="24"/>
        </w:rPr>
        <w:lastRenderedPageBreak/>
        <w:t xml:space="preserve">a) Termo de Arrematação e Autorização de Transferência emitido pelo Poder Executivo; </w:t>
      </w:r>
    </w:p>
    <w:p w:rsidR="00C069EC" w:rsidRDefault="00C069EC" w:rsidP="00C55DC8">
      <w:pPr>
        <w:pStyle w:val="PargrafodaLista"/>
        <w:tabs>
          <w:tab w:val="left" w:pos="142"/>
          <w:tab w:val="left" w:pos="284"/>
        </w:tabs>
        <w:ind w:left="0"/>
        <w:jc w:val="both"/>
        <w:rPr>
          <w:rFonts w:ascii="Arial" w:hAnsi="Arial" w:cs="Arial"/>
          <w:sz w:val="24"/>
          <w:szCs w:val="24"/>
        </w:rPr>
      </w:pPr>
    </w:p>
    <w:p w:rsidR="00C55DC8" w:rsidRDefault="00C069EC" w:rsidP="00C55DC8">
      <w:pPr>
        <w:pStyle w:val="PargrafodaLista"/>
        <w:tabs>
          <w:tab w:val="left" w:pos="142"/>
          <w:tab w:val="left" w:pos="284"/>
        </w:tabs>
        <w:ind w:left="0"/>
        <w:jc w:val="both"/>
        <w:rPr>
          <w:rFonts w:ascii="Arial" w:hAnsi="Arial" w:cs="Arial"/>
          <w:sz w:val="24"/>
          <w:szCs w:val="24"/>
        </w:rPr>
      </w:pPr>
      <w:r w:rsidRPr="00C069EC">
        <w:rPr>
          <w:rFonts w:ascii="Arial" w:hAnsi="Arial" w:cs="Arial"/>
          <w:sz w:val="24"/>
          <w:szCs w:val="24"/>
        </w:rPr>
        <w:t>b) Documento de identificação com foto;</w:t>
      </w:r>
    </w:p>
    <w:p w:rsidR="004A5C86" w:rsidRDefault="004A5C86" w:rsidP="00C55DC8">
      <w:pPr>
        <w:pStyle w:val="PargrafodaLista"/>
        <w:tabs>
          <w:tab w:val="left" w:pos="142"/>
          <w:tab w:val="left" w:pos="284"/>
        </w:tabs>
        <w:ind w:left="0"/>
        <w:jc w:val="both"/>
        <w:rPr>
          <w:rFonts w:ascii="Arial" w:hAnsi="Arial" w:cs="Arial"/>
          <w:sz w:val="24"/>
          <w:szCs w:val="24"/>
        </w:rPr>
      </w:pPr>
    </w:p>
    <w:p w:rsidR="004A5C86" w:rsidRDefault="004A5C86" w:rsidP="00C55DC8">
      <w:pPr>
        <w:pStyle w:val="PargrafodaLista"/>
        <w:tabs>
          <w:tab w:val="left" w:pos="142"/>
          <w:tab w:val="left" w:pos="284"/>
        </w:tabs>
        <w:ind w:left="0"/>
        <w:jc w:val="both"/>
        <w:rPr>
          <w:rFonts w:ascii="Arial" w:hAnsi="Arial" w:cs="Arial"/>
          <w:sz w:val="24"/>
          <w:szCs w:val="24"/>
        </w:rPr>
      </w:pPr>
      <w:proofErr w:type="gramStart"/>
      <w:r w:rsidRPr="004A5C86">
        <w:rPr>
          <w:rFonts w:ascii="Arial" w:hAnsi="Arial" w:cs="Arial"/>
          <w:sz w:val="24"/>
          <w:szCs w:val="24"/>
        </w:rPr>
        <w:t>c) Se</w:t>
      </w:r>
      <w:proofErr w:type="gramEnd"/>
      <w:r w:rsidRPr="004A5C86">
        <w:rPr>
          <w:rFonts w:ascii="Arial" w:hAnsi="Arial" w:cs="Arial"/>
          <w:sz w:val="24"/>
          <w:szCs w:val="24"/>
        </w:rPr>
        <w:t xml:space="preserve"> terceiro, procuração devidamente registrado em cartório;</w:t>
      </w:r>
    </w:p>
    <w:p w:rsidR="004A5C86" w:rsidRDefault="004A5C86" w:rsidP="00C55DC8">
      <w:pPr>
        <w:pStyle w:val="PargrafodaLista"/>
        <w:tabs>
          <w:tab w:val="left" w:pos="142"/>
          <w:tab w:val="left" w:pos="284"/>
        </w:tabs>
        <w:ind w:left="0"/>
        <w:jc w:val="both"/>
        <w:rPr>
          <w:rFonts w:ascii="Arial" w:hAnsi="Arial" w:cs="Arial"/>
          <w:sz w:val="24"/>
          <w:szCs w:val="24"/>
        </w:rPr>
      </w:pPr>
    </w:p>
    <w:p w:rsidR="004A5C86" w:rsidRPr="004A5C86" w:rsidRDefault="004A5C86" w:rsidP="00C55DC8">
      <w:pPr>
        <w:pStyle w:val="PargrafodaLista"/>
        <w:tabs>
          <w:tab w:val="left" w:pos="142"/>
          <w:tab w:val="left" w:pos="284"/>
        </w:tabs>
        <w:ind w:left="0"/>
        <w:jc w:val="both"/>
        <w:rPr>
          <w:rFonts w:ascii="Arial" w:hAnsi="Arial" w:cs="Arial"/>
          <w:sz w:val="24"/>
          <w:szCs w:val="24"/>
        </w:rPr>
      </w:pPr>
      <w:r w:rsidRPr="004A5C86">
        <w:rPr>
          <w:rFonts w:ascii="Arial" w:hAnsi="Arial" w:cs="Arial"/>
          <w:sz w:val="24"/>
          <w:szCs w:val="24"/>
        </w:rPr>
        <w:t xml:space="preserve"> d) Comprovante de pagamento do bem arrematado.</w:t>
      </w:r>
    </w:p>
    <w:p w:rsidR="004A5C86" w:rsidRPr="004A5C86" w:rsidRDefault="004A5C86" w:rsidP="00C55DC8">
      <w:pPr>
        <w:pStyle w:val="PargrafodaLista"/>
        <w:tabs>
          <w:tab w:val="left" w:pos="142"/>
          <w:tab w:val="left" w:pos="284"/>
        </w:tabs>
        <w:ind w:left="0"/>
        <w:jc w:val="both"/>
        <w:rPr>
          <w:rFonts w:ascii="Arial" w:hAnsi="Arial" w:cs="Arial"/>
          <w:sz w:val="24"/>
          <w:szCs w:val="24"/>
        </w:rPr>
      </w:pPr>
    </w:p>
    <w:p w:rsidR="004A5C86" w:rsidRPr="004A5C86" w:rsidRDefault="004A5C86" w:rsidP="00C55DC8">
      <w:pPr>
        <w:pStyle w:val="PargrafodaLista"/>
        <w:tabs>
          <w:tab w:val="left" w:pos="142"/>
          <w:tab w:val="left" w:pos="284"/>
        </w:tabs>
        <w:ind w:left="0"/>
        <w:jc w:val="both"/>
        <w:rPr>
          <w:rFonts w:ascii="Arial" w:hAnsi="Arial" w:cs="Arial"/>
          <w:sz w:val="24"/>
          <w:szCs w:val="24"/>
        </w:rPr>
      </w:pPr>
      <w:r w:rsidRPr="004A5C86">
        <w:rPr>
          <w:rFonts w:ascii="Arial" w:hAnsi="Arial" w:cs="Arial"/>
          <w:sz w:val="24"/>
          <w:szCs w:val="24"/>
        </w:rPr>
        <w:t xml:space="preserve"> 9.3. Não será autorizada a subdelegação pelo terceiro para a transferência do lote. </w:t>
      </w:r>
    </w:p>
    <w:p w:rsidR="004A5C86" w:rsidRPr="004A5C86" w:rsidRDefault="004A5C86" w:rsidP="00C55DC8">
      <w:pPr>
        <w:pStyle w:val="PargrafodaLista"/>
        <w:tabs>
          <w:tab w:val="left" w:pos="142"/>
          <w:tab w:val="left" w:pos="284"/>
        </w:tabs>
        <w:ind w:left="0"/>
        <w:jc w:val="both"/>
        <w:rPr>
          <w:rFonts w:ascii="Arial" w:hAnsi="Arial" w:cs="Arial"/>
          <w:sz w:val="24"/>
          <w:szCs w:val="24"/>
        </w:rPr>
      </w:pPr>
    </w:p>
    <w:p w:rsidR="004A5C86" w:rsidRPr="004A5C86" w:rsidRDefault="004A5C86" w:rsidP="00C55DC8">
      <w:pPr>
        <w:pStyle w:val="PargrafodaLista"/>
        <w:tabs>
          <w:tab w:val="left" w:pos="142"/>
          <w:tab w:val="left" w:pos="284"/>
        </w:tabs>
        <w:ind w:left="0"/>
        <w:jc w:val="both"/>
        <w:rPr>
          <w:rFonts w:ascii="Arial" w:hAnsi="Arial" w:cs="Arial"/>
          <w:sz w:val="24"/>
          <w:szCs w:val="24"/>
        </w:rPr>
      </w:pPr>
      <w:r w:rsidRPr="004A5C86">
        <w:rPr>
          <w:rFonts w:ascii="Arial" w:hAnsi="Arial" w:cs="Arial"/>
          <w:sz w:val="24"/>
          <w:szCs w:val="24"/>
        </w:rPr>
        <w:t>9.4. O arrematante terá o prazo de até 10 (dez) dias úteis, após a convocação, para retirar os bens arrematados, podendo ser retirado na mesma data do certame, desde que estejam devidamente corretas a parte documental e a quitação de possíveis débitos do arremate.</w:t>
      </w:r>
    </w:p>
    <w:p w:rsidR="004A5C86" w:rsidRPr="004A5C86" w:rsidRDefault="004A5C86" w:rsidP="00C55DC8">
      <w:pPr>
        <w:pStyle w:val="PargrafodaLista"/>
        <w:tabs>
          <w:tab w:val="left" w:pos="142"/>
          <w:tab w:val="left" w:pos="284"/>
        </w:tabs>
        <w:ind w:left="0"/>
        <w:jc w:val="both"/>
        <w:rPr>
          <w:rFonts w:ascii="Arial" w:hAnsi="Arial" w:cs="Arial"/>
          <w:sz w:val="24"/>
          <w:szCs w:val="24"/>
        </w:rPr>
      </w:pPr>
    </w:p>
    <w:p w:rsidR="004A5C86" w:rsidRPr="004A5C86" w:rsidRDefault="004A5C86" w:rsidP="00C55DC8">
      <w:pPr>
        <w:pStyle w:val="PargrafodaLista"/>
        <w:tabs>
          <w:tab w:val="left" w:pos="142"/>
          <w:tab w:val="left" w:pos="284"/>
        </w:tabs>
        <w:ind w:left="0"/>
        <w:jc w:val="both"/>
        <w:rPr>
          <w:rFonts w:ascii="Arial" w:hAnsi="Arial" w:cs="Arial"/>
          <w:b/>
          <w:bCs/>
          <w:color w:val="000000"/>
          <w:sz w:val="24"/>
          <w:szCs w:val="24"/>
          <w:u w:val="single"/>
        </w:rPr>
      </w:pPr>
      <w:r w:rsidRPr="004A5C86">
        <w:rPr>
          <w:rFonts w:ascii="Arial" w:hAnsi="Arial" w:cs="Arial"/>
          <w:sz w:val="24"/>
          <w:szCs w:val="24"/>
        </w:rPr>
        <w:t xml:space="preserve"> 9.5. A não transferência sujeitará o arrematante ao pagamento de multa, equivalente a 1% (um por cento) do valor do lote arrematado e não transferido, por dia de atraso, até o máximo de 15 (quinze) dias corridos.</w:t>
      </w:r>
    </w:p>
    <w:p w:rsidR="00C52F14" w:rsidRDefault="00C52F14" w:rsidP="00923F84">
      <w:pPr>
        <w:pStyle w:val="PargrafodaLista"/>
        <w:tabs>
          <w:tab w:val="left" w:pos="284"/>
          <w:tab w:val="left" w:pos="426"/>
        </w:tabs>
        <w:ind w:left="426"/>
        <w:jc w:val="both"/>
        <w:rPr>
          <w:rFonts w:ascii="Arial" w:hAnsi="Arial" w:cs="Arial"/>
          <w:bCs/>
          <w:color w:val="000000"/>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 xml:space="preserve">9.6. Decorridos os 15 (quinze) dias corridos, a não transferência ou não retirada do lote implicará declaração de “ABANDONO” pelo arrematante, independente de notificação judicial ou extrajudicial, perdendo o direito aos bens arrematados, restando à Administração Pública a devida reincorporação ou destinação dos bens, nos termos da legislação vigente.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 xml:space="preserve">9.7. A declaração de “ABANDONO” acarretará perda do valor já pago pelo arrematante.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 xml:space="preserve">9.8. Após a transferência do lote, não serão aceitas quaisquer reclamações ou questionamentos quanto às condições e o estado de conservação dos móveis e/ou imóveis.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 xml:space="preserve">9.9. A iniciativa para a obtenção dos documentos e a responsabilidade pelo pagamento das despesas pertinentes a impostos de transmissão, registros cartorários, averbação de construções ou demolições, que recaiam sobre o imóvel, serão de inteira responsabilidade dos arrematantes vencedores adquirentes, bem como as despesas indicadas em cada lote.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9.10. No caso de envio de documentos, a Comissão de Contratação não se responsabilizará pelo extravio ou devolução de documentos encaminhados.</w:t>
      </w:r>
    </w:p>
    <w:p w:rsid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b/>
          <w:sz w:val="24"/>
          <w:szCs w:val="24"/>
          <w:u w:val="single"/>
        </w:rPr>
      </w:pPr>
      <w:r w:rsidRPr="004A5C86">
        <w:rPr>
          <w:rFonts w:ascii="Arial" w:hAnsi="Arial" w:cs="Arial"/>
          <w:b/>
          <w:sz w:val="24"/>
          <w:szCs w:val="24"/>
          <w:u w:val="single"/>
        </w:rPr>
        <w:t xml:space="preserve">10 -  ESTIMATIVAS DO VALOR DA CONTRATAÇÃO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 xml:space="preserve">A comissão de despesas do leiloeiro será exclusivamente paga pelo arrematante, no percentual de 5% (cinco por cento) sobre o valor da arrematação.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b/>
          <w:sz w:val="24"/>
          <w:szCs w:val="24"/>
          <w:u w:val="single"/>
        </w:rPr>
      </w:pPr>
      <w:r w:rsidRPr="004A5C86">
        <w:rPr>
          <w:rFonts w:ascii="Arial" w:hAnsi="Arial" w:cs="Arial"/>
          <w:b/>
          <w:sz w:val="24"/>
          <w:szCs w:val="24"/>
          <w:u w:val="single"/>
        </w:rPr>
        <w:t xml:space="preserve">11. MODALIDADE DE CONTRATAÇÃO </w:t>
      </w:r>
    </w:p>
    <w:p w:rsid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Para a eventual aquisição, será utili</w:t>
      </w:r>
      <w:r w:rsidR="00675E27">
        <w:rPr>
          <w:rFonts w:ascii="Arial" w:hAnsi="Arial" w:cs="Arial"/>
          <w:sz w:val="24"/>
          <w:szCs w:val="24"/>
        </w:rPr>
        <w:t>zado a modalidade Pregão Eletrônico</w:t>
      </w:r>
      <w:bookmarkStart w:id="0" w:name="_GoBack"/>
      <w:bookmarkEnd w:id="0"/>
      <w:r w:rsidRPr="004A5C86">
        <w:rPr>
          <w:rFonts w:ascii="Arial" w:hAnsi="Arial" w:cs="Arial"/>
          <w:sz w:val="24"/>
          <w:szCs w:val="24"/>
        </w:rPr>
        <w:t xml:space="preserve">.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b/>
          <w:sz w:val="24"/>
          <w:szCs w:val="24"/>
          <w:u w:val="single"/>
        </w:rPr>
      </w:pPr>
      <w:r w:rsidRPr="004A5C86">
        <w:rPr>
          <w:rFonts w:ascii="Arial" w:hAnsi="Arial" w:cs="Arial"/>
          <w:b/>
          <w:sz w:val="24"/>
          <w:szCs w:val="24"/>
          <w:u w:val="single"/>
        </w:rPr>
        <w:t xml:space="preserve">12. PRAZO DE EXECUÇÃO </w:t>
      </w:r>
    </w:p>
    <w:p w:rsid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 xml:space="preserve">O prazo máximo para execução da prestação de serviço é de 45 (quarenta e cinco) dias, contados da aprovação do edital de leilão. </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b/>
          <w:sz w:val="24"/>
          <w:szCs w:val="24"/>
          <w:u w:val="single"/>
        </w:rPr>
      </w:pPr>
      <w:r w:rsidRPr="004A5C86">
        <w:rPr>
          <w:rFonts w:ascii="Arial" w:hAnsi="Arial" w:cs="Arial"/>
          <w:b/>
          <w:sz w:val="24"/>
          <w:szCs w:val="24"/>
          <w:u w:val="single"/>
        </w:rPr>
        <w:t xml:space="preserve">13. PRAZO PARA CONTRATAÇÃO </w:t>
      </w:r>
    </w:p>
    <w:p w:rsid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O prazo de vigência será de 1 (um) ano e poderá ser prorrogado, a critério da Administração, desde que comprovado o preço vantajoso.</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b/>
          <w:sz w:val="24"/>
          <w:szCs w:val="24"/>
          <w:u w:val="single"/>
        </w:rPr>
      </w:pPr>
      <w:r w:rsidRPr="004A5C86">
        <w:rPr>
          <w:rFonts w:ascii="Arial" w:hAnsi="Arial" w:cs="Arial"/>
          <w:b/>
          <w:sz w:val="24"/>
          <w:szCs w:val="24"/>
          <w:u w:val="single"/>
        </w:rPr>
        <w:t xml:space="preserve"> 14. DA RÚBRICA DA RECEITA </w:t>
      </w:r>
    </w:p>
    <w:p w:rsidR="004A5C86" w:rsidRDefault="004A5C86" w:rsidP="004A5C86">
      <w:pPr>
        <w:pStyle w:val="PargrafodaLista"/>
        <w:tabs>
          <w:tab w:val="left" w:pos="0"/>
          <w:tab w:val="left" w:pos="284"/>
        </w:tabs>
        <w:ind w:left="0"/>
        <w:jc w:val="both"/>
        <w:rPr>
          <w:rFonts w:ascii="Arial" w:hAnsi="Arial" w:cs="Arial"/>
          <w:sz w:val="24"/>
          <w:szCs w:val="24"/>
        </w:rPr>
      </w:pPr>
    </w:p>
    <w:p w:rsidR="004A5C86" w:rsidRPr="004A5C86" w:rsidRDefault="004A5C86" w:rsidP="004A5C86">
      <w:pPr>
        <w:pStyle w:val="PargrafodaLista"/>
        <w:tabs>
          <w:tab w:val="left" w:pos="0"/>
          <w:tab w:val="left" w:pos="284"/>
        </w:tabs>
        <w:ind w:left="0"/>
        <w:jc w:val="both"/>
        <w:rPr>
          <w:rFonts w:ascii="Arial" w:hAnsi="Arial" w:cs="Arial"/>
          <w:sz w:val="24"/>
          <w:szCs w:val="24"/>
        </w:rPr>
      </w:pPr>
      <w:r w:rsidRPr="004A5C86">
        <w:rPr>
          <w:rFonts w:ascii="Arial" w:hAnsi="Arial" w:cs="Arial"/>
          <w:sz w:val="24"/>
          <w:szCs w:val="24"/>
        </w:rPr>
        <w:t xml:space="preserve">As receitas provenientes das contratações integrarão o orçamento do Município exercício </w:t>
      </w:r>
      <w:r>
        <w:rPr>
          <w:rFonts w:ascii="Arial" w:hAnsi="Arial" w:cs="Arial"/>
          <w:sz w:val="24"/>
          <w:szCs w:val="24"/>
        </w:rPr>
        <w:t>2025</w:t>
      </w:r>
      <w:r w:rsidRPr="004A5C86">
        <w:rPr>
          <w:rFonts w:ascii="Arial" w:hAnsi="Arial" w:cs="Arial"/>
          <w:sz w:val="24"/>
          <w:szCs w:val="24"/>
        </w:rPr>
        <w:t>.</w:t>
      </w:r>
    </w:p>
    <w:p w:rsidR="004A5C86" w:rsidRPr="004A5C86" w:rsidRDefault="004A5C86" w:rsidP="004A5C86">
      <w:pPr>
        <w:pStyle w:val="PargrafodaLista"/>
        <w:tabs>
          <w:tab w:val="left" w:pos="0"/>
          <w:tab w:val="left" w:pos="284"/>
        </w:tabs>
        <w:ind w:left="0"/>
        <w:jc w:val="both"/>
        <w:rPr>
          <w:rFonts w:ascii="Arial" w:hAnsi="Arial" w:cs="Arial"/>
          <w:sz w:val="24"/>
          <w:szCs w:val="24"/>
        </w:rPr>
      </w:pPr>
    </w:p>
    <w:p w:rsidR="004A5C86" w:rsidRDefault="004A5C86" w:rsidP="004A5C86">
      <w:pPr>
        <w:pStyle w:val="PargrafodaLista"/>
        <w:tabs>
          <w:tab w:val="left" w:pos="0"/>
          <w:tab w:val="left" w:pos="284"/>
        </w:tabs>
        <w:ind w:left="0"/>
        <w:jc w:val="both"/>
      </w:pPr>
    </w:p>
    <w:p w:rsidR="004A5C86" w:rsidRDefault="004A5C86" w:rsidP="004A5C86">
      <w:pPr>
        <w:pStyle w:val="PargrafodaLista"/>
        <w:tabs>
          <w:tab w:val="left" w:pos="0"/>
          <w:tab w:val="left" w:pos="284"/>
        </w:tabs>
        <w:ind w:left="0"/>
        <w:jc w:val="both"/>
      </w:pPr>
    </w:p>
    <w:p w:rsidR="00923F84" w:rsidRPr="001A5CB9" w:rsidRDefault="00923F84" w:rsidP="001A5CB9">
      <w:pPr>
        <w:rPr>
          <w:rFonts w:ascii="Arial" w:hAnsi="Arial" w:cs="Arial"/>
        </w:rPr>
      </w:pPr>
    </w:p>
    <w:p w:rsidR="00923F84" w:rsidRDefault="000D3869" w:rsidP="00923F84">
      <w:pPr>
        <w:pStyle w:val="PargrafodaLista"/>
        <w:jc w:val="center"/>
        <w:rPr>
          <w:rFonts w:ascii="Arial" w:hAnsi="Arial" w:cs="Arial"/>
          <w:b/>
          <w:sz w:val="24"/>
          <w:szCs w:val="24"/>
        </w:rPr>
      </w:pPr>
      <w:r>
        <w:rPr>
          <w:rFonts w:ascii="Arial" w:hAnsi="Arial" w:cs="Arial"/>
          <w:b/>
          <w:sz w:val="24"/>
          <w:szCs w:val="24"/>
        </w:rPr>
        <w:t>Santo Antônio das Missões-RS, 27</w:t>
      </w:r>
      <w:r w:rsidR="00923F84">
        <w:rPr>
          <w:rFonts w:ascii="Arial" w:hAnsi="Arial" w:cs="Arial"/>
          <w:b/>
          <w:sz w:val="24"/>
          <w:szCs w:val="24"/>
        </w:rPr>
        <w:t xml:space="preserve"> de </w:t>
      </w:r>
      <w:r>
        <w:rPr>
          <w:rFonts w:ascii="Arial" w:hAnsi="Arial" w:cs="Arial"/>
          <w:b/>
          <w:sz w:val="24"/>
          <w:szCs w:val="24"/>
        </w:rPr>
        <w:t>maio</w:t>
      </w:r>
      <w:r w:rsidR="00923F84">
        <w:rPr>
          <w:rFonts w:ascii="Arial" w:hAnsi="Arial" w:cs="Arial"/>
          <w:b/>
          <w:sz w:val="24"/>
          <w:szCs w:val="24"/>
        </w:rPr>
        <w:t xml:space="preserve"> de 2025.</w:t>
      </w:r>
    </w:p>
    <w:p w:rsidR="00923F84" w:rsidRDefault="00923F84" w:rsidP="00923F84">
      <w:pPr>
        <w:pStyle w:val="PargrafodaLista"/>
        <w:jc w:val="center"/>
        <w:rPr>
          <w:rFonts w:ascii="Arial" w:hAnsi="Arial" w:cs="Arial"/>
          <w:b/>
          <w:color w:val="000000"/>
          <w:spacing w:val="2"/>
          <w:sz w:val="24"/>
          <w:szCs w:val="24"/>
        </w:rPr>
      </w:pPr>
    </w:p>
    <w:p w:rsidR="00923F84" w:rsidRDefault="00923F84" w:rsidP="00923F84">
      <w:pPr>
        <w:pStyle w:val="PargrafodaLista"/>
        <w:jc w:val="center"/>
        <w:rPr>
          <w:rFonts w:ascii="Arial" w:hAnsi="Arial" w:cs="Arial"/>
          <w:b/>
          <w:color w:val="000000"/>
          <w:spacing w:val="2"/>
          <w:sz w:val="24"/>
          <w:szCs w:val="24"/>
        </w:rPr>
      </w:pPr>
    </w:p>
    <w:p w:rsidR="00923F84" w:rsidRDefault="00923F84" w:rsidP="00923F84">
      <w:pPr>
        <w:rPr>
          <w:rFonts w:ascii="Arial" w:hAnsi="Arial" w:cs="Arial"/>
          <w:b/>
          <w:spacing w:val="2"/>
        </w:rPr>
      </w:pPr>
    </w:p>
    <w:p w:rsidR="00923F84" w:rsidRDefault="00923F84" w:rsidP="00923F84">
      <w:pPr>
        <w:pStyle w:val="PargrafodaLista"/>
        <w:jc w:val="center"/>
        <w:rPr>
          <w:rFonts w:ascii="Arial" w:hAnsi="Arial" w:cs="Arial"/>
          <w:b/>
          <w:color w:val="000000"/>
          <w:spacing w:val="2"/>
          <w:sz w:val="24"/>
          <w:szCs w:val="24"/>
        </w:rPr>
      </w:pPr>
    </w:p>
    <w:p w:rsidR="00923F84" w:rsidRDefault="00923F84" w:rsidP="00923F84">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___________________</w:t>
      </w:r>
    </w:p>
    <w:p w:rsidR="00923F84" w:rsidRDefault="00923F84" w:rsidP="00923F84">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FELISBERTO DOS SANTOS FERREIRA</w:t>
      </w:r>
    </w:p>
    <w:p w:rsidR="00923F84" w:rsidRDefault="00923F84" w:rsidP="00923F84">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PREFEITO MUNICIPAL</w:t>
      </w:r>
    </w:p>
    <w:p w:rsidR="00923F84" w:rsidRDefault="00923F84" w:rsidP="00923F84">
      <w:pPr>
        <w:pStyle w:val="PargrafodaLista"/>
        <w:jc w:val="both"/>
        <w:rPr>
          <w:rFonts w:ascii="Arial" w:hAnsi="Arial" w:cs="Arial"/>
          <w:b/>
          <w:color w:val="000000"/>
          <w:spacing w:val="2"/>
          <w:sz w:val="24"/>
          <w:szCs w:val="24"/>
        </w:rPr>
      </w:pPr>
    </w:p>
    <w:p w:rsidR="00923F84" w:rsidRDefault="00923F84" w:rsidP="00923F84">
      <w:pPr>
        <w:widowControl/>
        <w:tabs>
          <w:tab w:val="clear" w:pos="536"/>
          <w:tab w:val="left" w:pos="708"/>
        </w:tabs>
        <w:spacing w:line="360" w:lineRule="auto"/>
        <w:jc w:val="center"/>
        <w:rPr>
          <w:rFonts w:ascii="Arial" w:hAnsi="Arial" w:cs="Arial"/>
          <w:b/>
          <w:color w:val="auto"/>
        </w:rPr>
      </w:pPr>
    </w:p>
    <w:p w:rsidR="00923F84" w:rsidRDefault="00923F84" w:rsidP="00923F84"/>
    <w:p w:rsidR="005A0E22" w:rsidRDefault="005A0E22"/>
    <w:sectPr w:rsidR="005A0E22" w:rsidSect="00923F84">
      <w:headerReference w:type="default" r:id="rId7"/>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573" w:rsidRDefault="00D05573" w:rsidP="00485A3F">
      <w:r>
        <w:separator/>
      </w:r>
    </w:p>
  </w:endnote>
  <w:endnote w:type="continuationSeparator" w:id="0">
    <w:p w:rsidR="00D05573" w:rsidRDefault="00D05573" w:rsidP="0048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573" w:rsidRDefault="00D05573" w:rsidP="00485A3F">
      <w:r>
        <w:separator/>
      </w:r>
    </w:p>
  </w:footnote>
  <w:footnote w:type="continuationSeparator" w:id="0">
    <w:p w:rsidR="00D05573" w:rsidRDefault="00D05573" w:rsidP="00485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A3F" w:rsidRPr="007718DC" w:rsidRDefault="00485A3F" w:rsidP="00485A3F">
    <w:pPr>
      <w:tabs>
        <w:tab w:val="clear" w:pos="536"/>
        <w:tab w:val="center" w:pos="540"/>
        <w:tab w:val="center" w:pos="4252"/>
        <w:tab w:val="right" w:pos="8504"/>
      </w:tabs>
      <w:rPr>
        <w:rFonts w:ascii="Arial" w:hAnsi="Arial"/>
        <w:szCs w:val="20"/>
      </w:rPr>
    </w:pPr>
    <w:r w:rsidRPr="007718DC">
      <w:rPr>
        <w:rFonts w:ascii="Arial" w:hAnsi="Arial"/>
        <w:noProof/>
        <w:szCs w:val="20"/>
      </w:rPr>
      <mc:AlternateContent>
        <mc:Choice Requires="wps">
          <w:drawing>
            <wp:anchor distT="0" distB="0" distL="114300" distR="114300" simplePos="0" relativeHeight="251659264" behindDoc="0" locked="0" layoutInCell="1" allowOverlap="1" wp14:anchorId="06BD38C8" wp14:editId="24380136">
              <wp:simplePos x="0" y="0"/>
              <wp:positionH relativeFrom="column">
                <wp:posOffset>910590</wp:posOffset>
              </wp:positionH>
              <wp:positionV relativeFrom="paragraph">
                <wp:posOffset>7620</wp:posOffset>
              </wp:positionV>
              <wp:extent cx="5158854" cy="1533525"/>
              <wp:effectExtent l="0" t="0" r="3810" b="952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53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A3F" w:rsidRDefault="00485A3F" w:rsidP="00485A3F">
                          <w:pPr>
                            <w:jc w:val="center"/>
                          </w:pPr>
                        </w:p>
                        <w:p w:rsidR="00485A3F" w:rsidRDefault="00485A3F" w:rsidP="00485A3F">
                          <w:pPr>
                            <w:jc w:val="center"/>
                          </w:pPr>
                        </w:p>
                        <w:p w:rsidR="00485A3F" w:rsidRPr="007E31E4" w:rsidRDefault="00485A3F" w:rsidP="00485A3F">
                          <w:pPr>
                            <w:jc w:val="center"/>
                            <w:rPr>
                              <w:rFonts w:cs="Arial"/>
                              <w:b/>
                              <w:sz w:val="28"/>
                              <w:szCs w:val="28"/>
                            </w:rPr>
                          </w:pPr>
                          <w:r w:rsidRPr="007E31E4">
                            <w:rPr>
                              <w:rFonts w:cs="Arial"/>
                              <w:b/>
                              <w:sz w:val="28"/>
                              <w:szCs w:val="28"/>
                            </w:rPr>
                            <w:t>PREFEITURA MUNICIPAL DE SANTO ANTÔNIO DAS MISSÕES</w:t>
                          </w:r>
                        </w:p>
                        <w:p w:rsidR="00485A3F" w:rsidRPr="007E31E4" w:rsidRDefault="00485A3F" w:rsidP="00485A3F">
                          <w:pPr>
                            <w:jc w:val="center"/>
                            <w:rPr>
                              <w:rFonts w:cs="Arial"/>
                              <w:b/>
                              <w:sz w:val="28"/>
                              <w:szCs w:val="28"/>
                            </w:rPr>
                          </w:pPr>
                          <w:r w:rsidRPr="007E31E4">
                            <w:rPr>
                              <w:rFonts w:cs="Arial"/>
                              <w:b/>
                              <w:sz w:val="28"/>
                              <w:szCs w:val="28"/>
                            </w:rPr>
                            <w:t>ESTADO DO RIO GRANDE DO SUL</w:t>
                          </w:r>
                        </w:p>
                        <w:p w:rsidR="00485A3F" w:rsidRPr="000C2407" w:rsidRDefault="00485A3F" w:rsidP="00485A3F">
                          <w:r>
                            <w:rPr>
                              <w:rFonts w:cs="Arial"/>
                              <w:b/>
                            </w:rPr>
                            <w:t>Av. José Nunes Abreu, 6.000 – CNPJ: 87.612.974/0001-04, fone: (55) 3367 2000</w:t>
                          </w:r>
                        </w:p>
                        <w:p w:rsidR="00485A3F" w:rsidRDefault="00485A3F" w:rsidP="00485A3F">
                          <w:pPr>
                            <w:jc w:val="center"/>
                          </w:pPr>
                        </w:p>
                        <w:p w:rsidR="00485A3F" w:rsidRDefault="00485A3F" w:rsidP="00485A3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D38C8" id="_x0000_t202" coordsize="21600,21600" o:spt="202" path="m,l,21600r21600,l21600,xe">
              <v:stroke joinstyle="miter"/>
              <v:path gradientshapeok="t" o:connecttype="rect"/>
            </v:shapetype>
            <v:shape id="Caixa de texto 1" o:spid="_x0000_s1026" type="#_x0000_t202" style="position:absolute;left:0;text-align:left;margin-left:71.7pt;margin-top:.6pt;width:406.2pt;height:1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" stroked="f">
              <v:textbox>
                <w:txbxContent>
                  <w:p w:rsidR="00485A3F" w:rsidRDefault="00485A3F" w:rsidP="00485A3F">
                    <w:pPr>
                      <w:jc w:val="center"/>
                    </w:pPr>
                  </w:p>
                  <w:p w:rsidR="00485A3F" w:rsidRDefault="00485A3F" w:rsidP="00485A3F">
                    <w:pPr>
                      <w:jc w:val="center"/>
                    </w:pPr>
                  </w:p>
                  <w:p w:rsidR="00485A3F" w:rsidRPr="007E31E4" w:rsidRDefault="00485A3F" w:rsidP="00485A3F">
                    <w:pPr>
                      <w:jc w:val="center"/>
                      <w:rPr>
                        <w:rFonts w:cs="Arial"/>
                        <w:b/>
                        <w:sz w:val="28"/>
                        <w:szCs w:val="28"/>
                      </w:rPr>
                    </w:pPr>
                    <w:r w:rsidRPr="007E31E4">
                      <w:rPr>
                        <w:rFonts w:cs="Arial"/>
                        <w:b/>
                        <w:sz w:val="28"/>
                        <w:szCs w:val="28"/>
                      </w:rPr>
                      <w:t>PREFEITURA MUNICIPAL DE SANTO ANTÔNIO DAS MISSÕES</w:t>
                    </w:r>
                  </w:p>
                  <w:p w:rsidR="00485A3F" w:rsidRPr="007E31E4" w:rsidRDefault="00485A3F" w:rsidP="00485A3F">
                    <w:pPr>
                      <w:jc w:val="center"/>
                      <w:rPr>
                        <w:rFonts w:cs="Arial"/>
                        <w:b/>
                        <w:sz w:val="28"/>
                        <w:szCs w:val="28"/>
                      </w:rPr>
                    </w:pPr>
                    <w:r w:rsidRPr="007E31E4">
                      <w:rPr>
                        <w:rFonts w:cs="Arial"/>
                        <w:b/>
                        <w:sz w:val="28"/>
                        <w:szCs w:val="28"/>
                      </w:rPr>
                      <w:t>ESTADO DO RIO GRANDE DO SUL</w:t>
                    </w:r>
                  </w:p>
                  <w:p w:rsidR="00485A3F" w:rsidRPr="000C2407" w:rsidRDefault="00485A3F" w:rsidP="00485A3F">
                    <w:r>
                      <w:rPr>
                        <w:rFonts w:cs="Arial"/>
                        <w:b/>
                      </w:rPr>
                      <w:t>Av. José Nunes Abreu, 6.000 – CNPJ: 87.612.974/0001-04, fone: (55) 3367 2000</w:t>
                    </w:r>
                  </w:p>
                  <w:p w:rsidR="00485A3F" w:rsidRDefault="00485A3F" w:rsidP="00485A3F">
                    <w:pPr>
                      <w:jc w:val="center"/>
                    </w:pPr>
                  </w:p>
                  <w:p w:rsidR="00485A3F" w:rsidRDefault="00485A3F" w:rsidP="00485A3F">
                    <w:pPr>
                      <w:jc w:val="center"/>
                    </w:pPr>
                  </w:p>
                </w:txbxContent>
              </v:textbox>
            </v:shape>
          </w:pict>
        </mc:Fallback>
      </mc:AlternateContent>
    </w:r>
    <w:r w:rsidRPr="007718DC">
      <w:rPr>
        <w:rFonts w:ascii="Arial" w:hAnsi="Arial"/>
        <w:szCs w:val="20"/>
      </w:rPr>
      <w:tab/>
    </w:r>
    <w:r w:rsidRPr="007718DC">
      <w:rPr>
        <w:rFonts w:ascii="Arial" w:hAnsi="Arial"/>
        <w:szCs w:val="20"/>
      </w:rP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9924807" r:id="rId2"/>
      </w:object>
    </w:r>
  </w:p>
  <w:p w:rsidR="00485A3F" w:rsidRDefault="00485A3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23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F3641A"/>
    <w:multiLevelType w:val="multilevel"/>
    <w:tmpl w:val="0B60BE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1545A1B"/>
    <w:multiLevelType w:val="hybridMultilevel"/>
    <w:tmpl w:val="870EADF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F84"/>
    <w:rsid w:val="000D3869"/>
    <w:rsid w:val="0017753C"/>
    <w:rsid w:val="001A5CB9"/>
    <w:rsid w:val="001B6033"/>
    <w:rsid w:val="003800BA"/>
    <w:rsid w:val="00485A3F"/>
    <w:rsid w:val="004A5C86"/>
    <w:rsid w:val="004B3E6E"/>
    <w:rsid w:val="005A0E22"/>
    <w:rsid w:val="0066155C"/>
    <w:rsid w:val="00675E27"/>
    <w:rsid w:val="007330BA"/>
    <w:rsid w:val="007712DA"/>
    <w:rsid w:val="00923F84"/>
    <w:rsid w:val="00A737D0"/>
    <w:rsid w:val="00A85E3D"/>
    <w:rsid w:val="00C069EC"/>
    <w:rsid w:val="00C52F14"/>
    <w:rsid w:val="00C55DC8"/>
    <w:rsid w:val="00C960DC"/>
    <w:rsid w:val="00CE1E1D"/>
    <w:rsid w:val="00D05573"/>
    <w:rsid w:val="00D91F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9B56B"/>
  <w15:chartTrackingRefBased/>
  <w15:docId w15:val="{BAE43398-80BB-41FF-9648-CB4D8EFD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F84"/>
    <w:pPr>
      <w:widowControl w:val="0"/>
      <w:tabs>
        <w:tab w:val="left" w:pos="536"/>
        <w:tab w:val="left" w:pos="2270"/>
        <w:tab w:val="left" w:pos="4294"/>
      </w:tabs>
      <w:spacing w:after="0" w:line="240" w:lineRule="auto"/>
      <w:jc w:val="both"/>
    </w:pPr>
    <w:rPr>
      <w:rFonts w:ascii="Times New Roman" w:eastAsia="Times New Roman" w:hAnsi="Times New Roman" w:cs="Times New Roman"/>
      <w:color w:val="00000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23F84"/>
    <w:pPr>
      <w:widowControl/>
      <w:tabs>
        <w:tab w:val="clear" w:pos="536"/>
        <w:tab w:val="clear" w:pos="2270"/>
        <w:tab w:val="clear" w:pos="4294"/>
      </w:tabs>
      <w:ind w:left="708"/>
      <w:jc w:val="left"/>
    </w:pPr>
    <w:rPr>
      <w:color w:val="auto"/>
      <w:sz w:val="20"/>
      <w:szCs w:val="20"/>
    </w:rPr>
  </w:style>
  <w:style w:type="paragraph" w:customStyle="1" w:styleId="Default">
    <w:name w:val="Default"/>
    <w:rsid w:val="00923F84"/>
    <w:pPr>
      <w:autoSpaceDE w:val="0"/>
      <w:autoSpaceDN w:val="0"/>
      <w:adjustRightInd w:val="0"/>
      <w:spacing w:after="0" w:line="240" w:lineRule="auto"/>
    </w:pPr>
    <w:rPr>
      <w:rFonts w:ascii="Book Antiqua" w:eastAsia="Times New Roman" w:hAnsi="Book Antiqua" w:cs="Book Antiqua"/>
      <w:color w:val="000000"/>
      <w:sz w:val="24"/>
      <w:szCs w:val="24"/>
      <w:lang w:eastAsia="pt-BR"/>
    </w:rPr>
  </w:style>
  <w:style w:type="table" w:styleId="Tabelacomgrade">
    <w:name w:val="Table Grid"/>
    <w:basedOn w:val="Tabelanormal"/>
    <w:uiPriority w:val="39"/>
    <w:rsid w:val="00923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960DC"/>
    <w:rPr>
      <w:rFonts w:ascii="Segoe UI" w:hAnsi="Segoe UI" w:cs="Segoe UI"/>
      <w:sz w:val="18"/>
      <w:szCs w:val="18"/>
    </w:rPr>
  </w:style>
  <w:style w:type="character" w:customStyle="1" w:styleId="TextodebaloChar">
    <w:name w:val="Texto de balão Char"/>
    <w:basedOn w:val="Fontepargpadro"/>
    <w:link w:val="Textodebalo"/>
    <w:uiPriority w:val="99"/>
    <w:semiHidden/>
    <w:rsid w:val="00C960DC"/>
    <w:rPr>
      <w:rFonts w:ascii="Segoe UI" w:eastAsia="Times New Roman" w:hAnsi="Segoe UI" w:cs="Segoe UI"/>
      <w:color w:val="000000"/>
      <w:sz w:val="18"/>
      <w:szCs w:val="18"/>
      <w:lang w:eastAsia="pt-BR"/>
    </w:rPr>
  </w:style>
  <w:style w:type="paragraph" w:styleId="Cabealho">
    <w:name w:val="header"/>
    <w:basedOn w:val="Normal"/>
    <w:link w:val="CabealhoChar"/>
    <w:uiPriority w:val="99"/>
    <w:unhideWhenUsed/>
    <w:rsid w:val="00485A3F"/>
    <w:pPr>
      <w:tabs>
        <w:tab w:val="clear" w:pos="536"/>
        <w:tab w:val="clear" w:pos="2270"/>
        <w:tab w:val="clear" w:pos="4294"/>
        <w:tab w:val="center" w:pos="4252"/>
        <w:tab w:val="right" w:pos="8504"/>
      </w:tabs>
    </w:pPr>
  </w:style>
  <w:style w:type="character" w:customStyle="1" w:styleId="CabealhoChar">
    <w:name w:val="Cabeçalho Char"/>
    <w:basedOn w:val="Fontepargpadro"/>
    <w:link w:val="Cabealho"/>
    <w:uiPriority w:val="99"/>
    <w:rsid w:val="00485A3F"/>
    <w:rPr>
      <w:rFonts w:ascii="Times New Roman" w:eastAsia="Times New Roman" w:hAnsi="Times New Roman" w:cs="Times New Roman"/>
      <w:color w:val="000000"/>
      <w:sz w:val="24"/>
      <w:szCs w:val="24"/>
      <w:lang w:eastAsia="pt-BR"/>
    </w:rPr>
  </w:style>
  <w:style w:type="paragraph" w:styleId="Rodap">
    <w:name w:val="footer"/>
    <w:basedOn w:val="Normal"/>
    <w:link w:val="RodapChar"/>
    <w:uiPriority w:val="99"/>
    <w:unhideWhenUsed/>
    <w:rsid w:val="00485A3F"/>
    <w:pPr>
      <w:tabs>
        <w:tab w:val="clear" w:pos="536"/>
        <w:tab w:val="clear" w:pos="2270"/>
        <w:tab w:val="clear" w:pos="4294"/>
        <w:tab w:val="center" w:pos="4252"/>
        <w:tab w:val="right" w:pos="8504"/>
      </w:tabs>
    </w:pPr>
  </w:style>
  <w:style w:type="character" w:customStyle="1" w:styleId="RodapChar">
    <w:name w:val="Rodapé Char"/>
    <w:basedOn w:val="Fontepargpadro"/>
    <w:link w:val="Rodap"/>
    <w:uiPriority w:val="99"/>
    <w:rsid w:val="00485A3F"/>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9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2137</Words>
  <Characters>11546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16</cp:revision>
  <cp:lastPrinted>2025-05-27T16:25:00Z</cp:lastPrinted>
  <dcterms:created xsi:type="dcterms:W3CDTF">2025-05-27T15:29:00Z</dcterms:created>
  <dcterms:modified xsi:type="dcterms:W3CDTF">2025-05-28T11:07:00Z</dcterms:modified>
</cp:coreProperties>
</file>