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359C" w:rsidRDefault="0019359C" w:rsidP="0019359C">
      <w:pPr>
        <w:pStyle w:val="Corpodetexto"/>
        <w:spacing w:after="0" w:line="360" w:lineRule="auto"/>
        <w:jc w:val="center"/>
        <w:rPr>
          <w:rFonts w:cs="Arial"/>
          <w:sz w:val="24"/>
          <w:szCs w:val="24"/>
        </w:rPr>
      </w:pPr>
      <w:r>
        <w:rPr>
          <w:rFonts w:cs="Arial"/>
          <w:b/>
          <w:bCs/>
          <w:sz w:val="24"/>
          <w:szCs w:val="24"/>
        </w:rPr>
        <w:t>EDITAL DE PREGÃO ELETRÔNICO PARA REGISTRO DE PREÇOS Nº 076/2025</w:t>
      </w:r>
    </w:p>
    <w:p w:rsidR="0019359C" w:rsidRDefault="0019359C" w:rsidP="0019359C">
      <w:pPr>
        <w:spacing w:line="360" w:lineRule="auto"/>
        <w:rPr>
          <w:rFonts w:cs="Arial"/>
          <w:sz w:val="18"/>
          <w:szCs w:val="18"/>
        </w:rPr>
      </w:pPr>
    </w:p>
    <w:p w:rsidR="0019359C" w:rsidRDefault="0019359C" w:rsidP="0019359C">
      <w:pPr>
        <w:spacing w:line="360" w:lineRule="auto"/>
        <w:rPr>
          <w:rFonts w:cs="Arial"/>
          <w:sz w:val="18"/>
          <w:szCs w:val="18"/>
        </w:rPr>
      </w:pPr>
    </w:p>
    <w:p w:rsidR="0019359C" w:rsidRDefault="0019359C" w:rsidP="0019359C">
      <w:pPr>
        <w:spacing w:line="360" w:lineRule="auto"/>
        <w:jc w:val="both"/>
        <w:rPr>
          <w:rFonts w:cs="Arial"/>
          <w:sz w:val="24"/>
          <w:szCs w:val="24"/>
        </w:rPr>
      </w:pPr>
      <w:r>
        <w:rPr>
          <w:rFonts w:cs="Arial"/>
          <w:sz w:val="24"/>
          <w:szCs w:val="24"/>
        </w:rPr>
        <w:t>Município de Santo Antônio das Missões-RS.</w:t>
      </w:r>
    </w:p>
    <w:p w:rsidR="0019359C" w:rsidRDefault="0019359C" w:rsidP="0019359C">
      <w:pPr>
        <w:spacing w:line="360" w:lineRule="auto"/>
        <w:jc w:val="both"/>
        <w:rPr>
          <w:rFonts w:cs="Arial"/>
          <w:sz w:val="24"/>
          <w:szCs w:val="24"/>
        </w:rPr>
      </w:pPr>
      <w:r>
        <w:rPr>
          <w:rFonts w:cs="Arial"/>
          <w:sz w:val="24"/>
          <w:szCs w:val="24"/>
        </w:rPr>
        <w:t>Edital de Pregão Eletrônico para Registro de Preços nº 076/2025</w:t>
      </w:r>
    </w:p>
    <w:p w:rsidR="0019359C" w:rsidRDefault="0019359C" w:rsidP="0019359C">
      <w:pPr>
        <w:spacing w:line="360" w:lineRule="auto"/>
        <w:jc w:val="both"/>
        <w:rPr>
          <w:rFonts w:cs="Arial"/>
          <w:sz w:val="24"/>
          <w:szCs w:val="24"/>
        </w:rPr>
      </w:pPr>
      <w:r>
        <w:rPr>
          <w:rFonts w:cs="Arial"/>
          <w:sz w:val="24"/>
          <w:szCs w:val="24"/>
        </w:rPr>
        <w:t>Tipo de julgamento: menor preço por item</w:t>
      </w:r>
    </w:p>
    <w:p w:rsidR="0019359C" w:rsidRDefault="0019359C" w:rsidP="0019359C">
      <w:pPr>
        <w:spacing w:line="360" w:lineRule="auto"/>
        <w:jc w:val="both"/>
        <w:rPr>
          <w:rFonts w:cs="Arial"/>
          <w:sz w:val="24"/>
          <w:szCs w:val="24"/>
        </w:rPr>
      </w:pPr>
      <w:r>
        <w:rPr>
          <w:rFonts w:cs="Arial"/>
          <w:sz w:val="24"/>
          <w:szCs w:val="24"/>
        </w:rPr>
        <w:t>Modo de disputa: aberto.</w:t>
      </w:r>
    </w:p>
    <w:p w:rsidR="0019359C" w:rsidRDefault="0019359C" w:rsidP="0019359C">
      <w:pPr>
        <w:spacing w:line="360" w:lineRule="auto"/>
        <w:ind w:firstLine="1134"/>
        <w:jc w:val="both"/>
        <w:rPr>
          <w:rFonts w:cs="Arial"/>
          <w:b/>
          <w:bCs/>
          <w:sz w:val="24"/>
          <w:szCs w:val="24"/>
        </w:rPr>
      </w:pPr>
    </w:p>
    <w:p w:rsidR="0019359C" w:rsidRDefault="0019359C" w:rsidP="0019359C">
      <w:pPr>
        <w:spacing w:line="360" w:lineRule="auto"/>
        <w:ind w:firstLine="1134"/>
        <w:jc w:val="both"/>
        <w:rPr>
          <w:rFonts w:cs="Arial"/>
          <w:sz w:val="18"/>
          <w:szCs w:val="18"/>
        </w:rPr>
      </w:pPr>
    </w:p>
    <w:p w:rsidR="0019359C" w:rsidRDefault="0019359C" w:rsidP="0019359C">
      <w:pPr>
        <w:pStyle w:val="Textoembloco1"/>
        <w:spacing w:line="360" w:lineRule="auto"/>
        <w:ind w:left="0" w:firstLine="5"/>
        <w:rPr>
          <w:sz w:val="28"/>
          <w:szCs w:val="28"/>
        </w:rPr>
      </w:pPr>
      <w:r>
        <w:rPr>
          <w:rFonts w:cs="Arial"/>
          <w:spacing w:val="0"/>
          <w:sz w:val="28"/>
          <w:szCs w:val="28"/>
        </w:rPr>
        <w:t>Edital de pregão eletrônico para</w:t>
      </w:r>
      <w:r w:rsidR="00C829D3">
        <w:rPr>
          <w:rFonts w:cs="Arial"/>
          <w:spacing w:val="0"/>
          <w:sz w:val="28"/>
          <w:szCs w:val="28"/>
        </w:rPr>
        <w:t xml:space="preserve"> futuras</w:t>
      </w:r>
      <w:r>
        <w:rPr>
          <w:rFonts w:cs="Arial"/>
          <w:spacing w:val="0"/>
          <w:sz w:val="28"/>
          <w:szCs w:val="28"/>
        </w:rPr>
        <w:t xml:space="preserve"> Contratação de “ CENTRO</w:t>
      </w:r>
      <w:r w:rsidR="00620952">
        <w:rPr>
          <w:rFonts w:cs="Arial"/>
          <w:spacing w:val="0"/>
          <w:sz w:val="28"/>
          <w:szCs w:val="28"/>
        </w:rPr>
        <w:t xml:space="preserve"> (S)</w:t>
      </w:r>
      <w:r>
        <w:rPr>
          <w:rFonts w:cs="Arial"/>
          <w:spacing w:val="0"/>
          <w:sz w:val="28"/>
          <w:szCs w:val="28"/>
        </w:rPr>
        <w:t xml:space="preserve"> DE ACOLHIMENTO”, para passagens diurnas, pernoites e acompanhamento e condução dos familiares em momentos de óbitos ou eventuais mudanças de agendamentos, em instituições de saúde nas cidades de Ijui, Passo Fundo e Porto Alegre</w:t>
      </w:r>
      <w:r>
        <w:rPr>
          <w:sz w:val="28"/>
          <w:szCs w:val="28"/>
        </w:rPr>
        <w:t>, para o Município de Santo Antônio das Missões-RS.</w:t>
      </w:r>
    </w:p>
    <w:p w:rsidR="0019359C" w:rsidRDefault="0019359C" w:rsidP="0019359C"/>
    <w:p w:rsidR="0019359C" w:rsidRDefault="0019359C" w:rsidP="0019359C">
      <w:pPr>
        <w:spacing w:line="360" w:lineRule="auto"/>
        <w:jc w:val="both"/>
        <w:rPr>
          <w:rFonts w:cs="Arial"/>
          <w:sz w:val="18"/>
          <w:szCs w:val="18"/>
        </w:rPr>
      </w:pPr>
    </w:p>
    <w:p w:rsidR="0019359C" w:rsidRPr="00620952" w:rsidRDefault="0019359C" w:rsidP="0019359C">
      <w:pPr>
        <w:spacing w:line="360" w:lineRule="auto"/>
        <w:jc w:val="both"/>
        <w:rPr>
          <w:rFonts w:cs="Arial"/>
          <w:sz w:val="24"/>
          <w:szCs w:val="24"/>
        </w:rPr>
      </w:pPr>
      <w:r>
        <w:rPr>
          <w:rFonts w:cs="Arial"/>
          <w:b/>
          <w:sz w:val="24"/>
          <w:szCs w:val="24"/>
        </w:rPr>
        <w:t>O PREFEITO MUNICIPAL SANTO ANTÔNIO DAS MISSÕES-RS</w:t>
      </w:r>
      <w:r>
        <w:rPr>
          <w:rFonts w:cs="Arial"/>
          <w:sz w:val="24"/>
          <w:szCs w:val="24"/>
        </w:rPr>
        <w:t>, no uso de suas atribuições, torna público, para conhecimento dos interessados, a realização de licitação na modalidade pregão, na forma eletrônica, do tipo menor preço por item, tenho por objetivo</w:t>
      </w:r>
      <w:r w:rsidR="00C829D3">
        <w:rPr>
          <w:rFonts w:cs="Arial"/>
          <w:sz w:val="24"/>
          <w:szCs w:val="24"/>
        </w:rPr>
        <w:t xml:space="preserve"> o REGISTRO DE PREÇO para futuras </w:t>
      </w:r>
      <w:r>
        <w:rPr>
          <w:rFonts w:cs="Arial"/>
          <w:sz w:val="24"/>
          <w:szCs w:val="24"/>
        </w:rPr>
        <w:t xml:space="preserve"> </w:t>
      </w:r>
      <w:r w:rsidR="00620952" w:rsidRPr="00620952">
        <w:rPr>
          <w:rFonts w:cs="Arial"/>
          <w:sz w:val="24"/>
          <w:szCs w:val="24"/>
        </w:rPr>
        <w:t>contratação de “ centro (s) de acolhimento”, para passagens diurnas, pernoites e acompanhamento e condução dos familiares em momentos de óbitos ou eventuais mudanças de agendamentos, em instit</w:t>
      </w:r>
      <w:r w:rsidR="00620952">
        <w:rPr>
          <w:rFonts w:cs="Arial"/>
          <w:sz w:val="24"/>
          <w:szCs w:val="24"/>
        </w:rPr>
        <w:t>uições de saúde nas cidades de Ijui, Passo Fundo e Porto A</w:t>
      </w:r>
      <w:r w:rsidR="00620952" w:rsidRPr="00620952">
        <w:rPr>
          <w:rFonts w:cs="Arial"/>
          <w:sz w:val="24"/>
          <w:szCs w:val="24"/>
        </w:rPr>
        <w:t>legre</w:t>
      </w:r>
      <w:r>
        <w:rPr>
          <w:rFonts w:cs="Arial"/>
          <w:sz w:val="24"/>
          <w:szCs w:val="24"/>
        </w:rPr>
        <w:t>, conforme descrito nesse edital e seus anexos, e nos termos da Lei Federal nº 14.133, de 1º de abril de 2021, e do Decreto Municipal nº 5452/2023.</w:t>
      </w:r>
    </w:p>
    <w:p w:rsidR="0019359C" w:rsidRDefault="0019359C" w:rsidP="0019359C">
      <w:pPr>
        <w:spacing w:line="360" w:lineRule="auto"/>
        <w:jc w:val="both"/>
        <w:rPr>
          <w:rFonts w:cs="Arial"/>
          <w:sz w:val="18"/>
          <w:szCs w:val="18"/>
        </w:rPr>
      </w:pPr>
    </w:p>
    <w:p w:rsidR="0019359C" w:rsidRDefault="0019359C" w:rsidP="0019359C">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sidR="00620952">
        <w:rPr>
          <w:rFonts w:cs="Arial"/>
          <w:b/>
          <w:bCs/>
          <w:sz w:val="24"/>
          <w:szCs w:val="24"/>
          <w:u w:val="single"/>
        </w:rPr>
        <w:t>17</w:t>
      </w:r>
      <w:r>
        <w:rPr>
          <w:rFonts w:cs="Arial"/>
          <w:b/>
          <w:bCs/>
          <w:sz w:val="24"/>
          <w:szCs w:val="24"/>
          <w:u w:val="single"/>
        </w:rPr>
        <w:t xml:space="preserve"> de junho de 2025</w:t>
      </w:r>
      <w:r>
        <w:rPr>
          <w:rFonts w:cs="Arial"/>
          <w:bCs/>
          <w:sz w:val="24"/>
          <w:szCs w:val="24"/>
        </w:rPr>
        <w:t>, às 09:30h, podendo as propostas serem enviadas até às 09:00h, sendo que todas as referências de tempo observam o horário de Brasília.</w:t>
      </w:r>
    </w:p>
    <w:p w:rsidR="0019359C" w:rsidRDefault="0019359C" w:rsidP="0019359C">
      <w:pPr>
        <w:spacing w:line="360" w:lineRule="auto"/>
        <w:jc w:val="both"/>
        <w:rPr>
          <w:rFonts w:cs="Arial"/>
          <w:bCs/>
          <w:sz w:val="24"/>
          <w:szCs w:val="24"/>
        </w:rPr>
      </w:pPr>
      <w:r>
        <w:rPr>
          <w:rFonts w:cs="Arial"/>
          <w:bCs/>
          <w:sz w:val="24"/>
          <w:szCs w:val="24"/>
        </w:rPr>
        <w:t>O orçamento da Administração é sigiloso, com fundamento no art. 24 da Lei nº 14.133/2021,  e será tornado público apenas e imediatamente após o encerramento da etapa de lances.</w:t>
      </w:r>
    </w:p>
    <w:p w:rsidR="0019359C" w:rsidRDefault="0019359C" w:rsidP="0019359C">
      <w:pPr>
        <w:spacing w:line="360" w:lineRule="auto"/>
        <w:jc w:val="both"/>
        <w:rPr>
          <w:rFonts w:cs="Arial"/>
          <w:b/>
          <w:sz w:val="24"/>
          <w:szCs w:val="24"/>
        </w:rPr>
      </w:pPr>
    </w:p>
    <w:p w:rsidR="0019359C" w:rsidRDefault="0019359C" w:rsidP="0019359C">
      <w:pPr>
        <w:spacing w:line="360" w:lineRule="auto"/>
        <w:jc w:val="both"/>
        <w:rPr>
          <w:rFonts w:cs="Arial"/>
          <w:sz w:val="24"/>
          <w:szCs w:val="24"/>
        </w:rPr>
      </w:pPr>
      <w:r>
        <w:rPr>
          <w:rFonts w:cs="Arial"/>
          <w:b/>
          <w:sz w:val="24"/>
          <w:szCs w:val="24"/>
        </w:rPr>
        <w:t>1. DO OBJETO:</w:t>
      </w:r>
    </w:p>
    <w:p w:rsidR="0019359C" w:rsidRDefault="0019359C" w:rsidP="0019359C">
      <w:pPr>
        <w:spacing w:line="360" w:lineRule="auto"/>
        <w:jc w:val="both"/>
        <w:rPr>
          <w:rFonts w:cs="Arial"/>
          <w:b/>
          <w:i/>
          <w:sz w:val="24"/>
          <w:szCs w:val="24"/>
        </w:rPr>
      </w:pPr>
      <w:r w:rsidRPr="00620952">
        <w:rPr>
          <w:rFonts w:cs="Arial"/>
          <w:b/>
          <w:i/>
          <w:sz w:val="24"/>
          <w:szCs w:val="24"/>
        </w:rPr>
        <w:t xml:space="preserve">1.1 - Constitui objeto da presente licitação </w:t>
      </w:r>
      <w:r w:rsidR="00C829D3">
        <w:rPr>
          <w:rFonts w:cs="Arial"/>
          <w:b/>
          <w:i/>
          <w:sz w:val="24"/>
          <w:szCs w:val="24"/>
        </w:rPr>
        <w:t xml:space="preserve">o REGISTRO DE PREÇO para futuras </w:t>
      </w:r>
      <w:r w:rsidR="00620952" w:rsidRPr="00620952">
        <w:rPr>
          <w:rFonts w:cs="Arial"/>
          <w:b/>
          <w:i/>
          <w:sz w:val="24"/>
          <w:szCs w:val="24"/>
        </w:rPr>
        <w:t xml:space="preserve"> </w:t>
      </w:r>
      <w:r w:rsidR="00620952" w:rsidRPr="00620952">
        <w:rPr>
          <w:rFonts w:cs="Arial"/>
          <w:b/>
          <w:i/>
          <w:sz w:val="28"/>
          <w:szCs w:val="28"/>
        </w:rPr>
        <w:t>Contratação de “ CENTRO (S) DE ACOLHIMENTO”, para passagens diurnas, pernoites e acompanhamento e condução dos familiares em momentos de óbitos ou eventuais mudanças de agendamentos, em instituições de saúde nas cidades de Ijui, Passo Fundo e Porto Alegre</w:t>
      </w:r>
      <w:r w:rsidR="00B55E94">
        <w:rPr>
          <w:rFonts w:cs="Arial"/>
          <w:b/>
          <w:i/>
          <w:sz w:val="28"/>
          <w:szCs w:val="28"/>
        </w:rPr>
        <w:t xml:space="preserve">-RS </w:t>
      </w:r>
      <w:r w:rsidRPr="00620952">
        <w:rPr>
          <w:rFonts w:cs="Arial"/>
          <w:b/>
          <w:i/>
          <w:sz w:val="24"/>
          <w:szCs w:val="24"/>
        </w:rPr>
        <w:t>, cujas descrições e condições de entrega estão detalhadas no Termo de Referência (Anexo I):</w:t>
      </w:r>
    </w:p>
    <w:p w:rsidR="00130DCE" w:rsidRDefault="00130DCE" w:rsidP="0019359C">
      <w:pPr>
        <w:spacing w:line="360" w:lineRule="auto"/>
        <w:jc w:val="both"/>
        <w:rPr>
          <w:rFonts w:cs="Arial"/>
          <w:b/>
          <w:i/>
          <w:sz w:val="24"/>
          <w:szCs w:val="24"/>
        </w:rPr>
      </w:pPr>
    </w:p>
    <w:tbl>
      <w:tblPr>
        <w:tblStyle w:val="Tabelacomgrade"/>
        <w:tblW w:w="9497" w:type="dxa"/>
        <w:tblInd w:w="0" w:type="dxa"/>
        <w:tblLook w:val="04A0" w:firstRow="1" w:lastRow="0" w:firstColumn="1" w:lastColumn="0" w:noHBand="0" w:noVBand="1"/>
      </w:tblPr>
      <w:tblGrid>
        <w:gridCol w:w="969"/>
        <w:gridCol w:w="1436"/>
        <w:gridCol w:w="3827"/>
        <w:gridCol w:w="1629"/>
        <w:gridCol w:w="1636"/>
      </w:tblGrid>
      <w:tr w:rsidR="00130DCE" w:rsidTr="00130DCE">
        <w:tc>
          <w:tcPr>
            <w:tcW w:w="969" w:type="dxa"/>
          </w:tcPr>
          <w:p w:rsidR="00130DCE" w:rsidRDefault="00130DCE" w:rsidP="0019359C">
            <w:pPr>
              <w:spacing w:line="360" w:lineRule="auto"/>
              <w:jc w:val="both"/>
              <w:rPr>
                <w:rFonts w:cs="Arial"/>
                <w:b/>
                <w:i/>
                <w:sz w:val="24"/>
                <w:szCs w:val="24"/>
              </w:rPr>
            </w:pPr>
            <w:r>
              <w:rPr>
                <w:rFonts w:cs="Arial"/>
                <w:b/>
                <w:i/>
                <w:sz w:val="24"/>
                <w:szCs w:val="24"/>
              </w:rPr>
              <w:t>Item</w:t>
            </w:r>
          </w:p>
        </w:tc>
        <w:tc>
          <w:tcPr>
            <w:tcW w:w="1436" w:type="dxa"/>
          </w:tcPr>
          <w:p w:rsidR="00130DCE" w:rsidRDefault="00130DCE" w:rsidP="0019359C">
            <w:pPr>
              <w:spacing w:line="360" w:lineRule="auto"/>
              <w:jc w:val="both"/>
              <w:rPr>
                <w:rFonts w:cs="Arial"/>
                <w:b/>
                <w:i/>
                <w:sz w:val="24"/>
                <w:szCs w:val="24"/>
              </w:rPr>
            </w:pPr>
            <w:r>
              <w:rPr>
                <w:rFonts w:cs="Arial"/>
                <w:b/>
                <w:i/>
                <w:sz w:val="24"/>
                <w:szCs w:val="24"/>
              </w:rPr>
              <w:t>Qtd</w:t>
            </w:r>
          </w:p>
        </w:tc>
        <w:tc>
          <w:tcPr>
            <w:tcW w:w="3827" w:type="dxa"/>
          </w:tcPr>
          <w:p w:rsidR="00130DCE" w:rsidRDefault="00130DCE" w:rsidP="0019359C">
            <w:pPr>
              <w:spacing w:line="360" w:lineRule="auto"/>
              <w:jc w:val="both"/>
              <w:rPr>
                <w:rFonts w:cs="Arial"/>
                <w:b/>
                <w:i/>
                <w:sz w:val="24"/>
                <w:szCs w:val="24"/>
              </w:rPr>
            </w:pPr>
            <w:r>
              <w:rPr>
                <w:rFonts w:cs="Arial"/>
                <w:b/>
                <w:i/>
                <w:sz w:val="24"/>
                <w:szCs w:val="24"/>
              </w:rPr>
              <w:t>Objeto</w:t>
            </w:r>
          </w:p>
        </w:tc>
        <w:tc>
          <w:tcPr>
            <w:tcW w:w="1629" w:type="dxa"/>
          </w:tcPr>
          <w:p w:rsidR="00130DCE" w:rsidRDefault="00130DCE" w:rsidP="0019359C">
            <w:pPr>
              <w:spacing w:line="360" w:lineRule="auto"/>
              <w:jc w:val="both"/>
              <w:rPr>
                <w:rFonts w:cs="Arial"/>
                <w:b/>
                <w:i/>
                <w:sz w:val="24"/>
                <w:szCs w:val="24"/>
              </w:rPr>
            </w:pPr>
            <w:r>
              <w:rPr>
                <w:rFonts w:cs="Arial"/>
                <w:b/>
                <w:i/>
                <w:sz w:val="24"/>
                <w:szCs w:val="24"/>
              </w:rPr>
              <w:t>V. mensal</w:t>
            </w:r>
          </w:p>
        </w:tc>
        <w:tc>
          <w:tcPr>
            <w:tcW w:w="1636" w:type="dxa"/>
          </w:tcPr>
          <w:p w:rsidR="00130DCE" w:rsidRDefault="00130DCE" w:rsidP="0019359C">
            <w:pPr>
              <w:spacing w:line="360" w:lineRule="auto"/>
              <w:jc w:val="both"/>
              <w:rPr>
                <w:rFonts w:cs="Arial"/>
                <w:b/>
                <w:i/>
                <w:sz w:val="24"/>
                <w:szCs w:val="24"/>
              </w:rPr>
            </w:pPr>
            <w:r>
              <w:rPr>
                <w:rFonts w:cs="Arial"/>
                <w:b/>
                <w:i/>
                <w:sz w:val="24"/>
                <w:szCs w:val="24"/>
              </w:rPr>
              <w:t>V. anual</w:t>
            </w:r>
            <w:bookmarkStart w:id="0" w:name="_GoBack"/>
            <w:bookmarkEnd w:id="0"/>
          </w:p>
        </w:tc>
      </w:tr>
      <w:tr w:rsidR="00130DCE" w:rsidTr="00130DCE">
        <w:tc>
          <w:tcPr>
            <w:tcW w:w="969" w:type="dxa"/>
          </w:tcPr>
          <w:p w:rsidR="00130DCE" w:rsidRDefault="00130DCE" w:rsidP="0019359C">
            <w:pPr>
              <w:spacing w:line="360" w:lineRule="auto"/>
              <w:jc w:val="both"/>
              <w:rPr>
                <w:rFonts w:cs="Arial"/>
                <w:b/>
                <w:i/>
                <w:sz w:val="24"/>
                <w:szCs w:val="24"/>
              </w:rPr>
            </w:pPr>
            <w:r>
              <w:rPr>
                <w:rFonts w:cs="Arial"/>
                <w:b/>
                <w:i/>
                <w:sz w:val="24"/>
                <w:szCs w:val="24"/>
              </w:rPr>
              <w:t>01</w:t>
            </w:r>
          </w:p>
        </w:tc>
        <w:tc>
          <w:tcPr>
            <w:tcW w:w="1436" w:type="dxa"/>
          </w:tcPr>
          <w:p w:rsidR="00130DCE" w:rsidRDefault="00130DCE" w:rsidP="0019359C">
            <w:pPr>
              <w:spacing w:line="360" w:lineRule="auto"/>
              <w:jc w:val="both"/>
              <w:rPr>
                <w:rFonts w:cs="Arial"/>
                <w:b/>
                <w:i/>
                <w:sz w:val="24"/>
                <w:szCs w:val="24"/>
              </w:rPr>
            </w:pPr>
            <w:r>
              <w:rPr>
                <w:rFonts w:cs="Arial"/>
                <w:b/>
                <w:i/>
                <w:sz w:val="24"/>
                <w:szCs w:val="24"/>
              </w:rPr>
              <w:t>12 meses</w:t>
            </w:r>
          </w:p>
        </w:tc>
        <w:tc>
          <w:tcPr>
            <w:tcW w:w="3827" w:type="dxa"/>
          </w:tcPr>
          <w:p w:rsidR="00130DCE" w:rsidRPr="00130DCE" w:rsidRDefault="00130DCE" w:rsidP="0019359C">
            <w:pPr>
              <w:spacing w:line="360" w:lineRule="auto"/>
              <w:jc w:val="both"/>
              <w:rPr>
                <w:rFonts w:cs="Arial"/>
                <w:i/>
                <w:sz w:val="24"/>
                <w:szCs w:val="24"/>
              </w:rPr>
            </w:pPr>
            <w:r w:rsidRPr="00130DCE">
              <w:rPr>
                <w:rFonts w:cs="Arial"/>
                <w:i/>
                <w:sz w:val="28"/>
                <w:szCs w:val="28"/>
              </w:rPr>
              <w:t xml:space="preserve">“ CENTRO (S) DE ACOLHIMENTO”, para passagens diurnas, pernoites e acompanhamento e condução dos familiares em </w:t>
            </w:r>
            <w:r w:rsidRPr="00130DCE">
              <w:rPr>
                <w:rFonts w:cs="Arial"/>
                <w:i/>
                <w:sz w:val="28"/>
                <w:szCs w:val="28"/>
              </w:rPr>
              <w:lastRenderedPageBreak/>
              <w:t xml:space="preserve">momentos de óbitos ou eventuais mudanças de agendamentos, em instituições de saúde nas cidades de </w:t>
            </w:r>
            <w:r w:rsidRPr="00130DCE">
              <w:rPr>
                <w:rFonts w:cs="Arial"/>
                <w:b/>
                <w:i/>
                <w:sz w:val="28"/>
                <w:szCs w:val="28"/>
                <w:u w:val="single"/>
              </w:rPr>
              <w:t>Ijui</w:t>
            </w:r>
            <w:r w:rsidRPr="00130DCE">
              <w:rPr>
                <w:rFonts w:cs="Arial"/>
                <w:b/>
                <w:i/>
                <w:sz w:val="28"/>
                <w:szCs w:val="28"/>
                <w:u w:val="single"/>
              </w:rPr>
              <w:t>-RS.</w:t>
            </w:r>
          </w:p>
        </w:tc>
        <w:tc>
          <w:tcPr>
            <w:tcW w:w="1629" w:type="dxa"/>
          </w:tcPr>
          <w:p w:rsidR="00130DCE" w:rsidRDefault="00130DCE" w:rsidP="0019359C">
            <w:pPr>
              <w:spacing w:line="360" w:lineRule="auto"/>
              <w:jc w:val="both"/>
              <w:rPr>
                <w:rFonts w:cs="Arial"/>
                <w:b/>
                <w:i/>
                <w:sz w:val="24"/>
                <w:szCs w:val="24"/>
              </w:rPr>
            </w:pPr>
          </w:p>
        </w:tc>
        <w:tc>
          <w:tcPr>
            <w:tcW w:w="1636" w:type="dxa"/>
          </w:tcPr>
          <w:p w:rsidR="00130DCE" w:rsidRDefault="00130DCE" w:rsidP="0019359C">
            <w:pPr>
              <w:spacing w:line="360" w:lineRule="auto"/>
              <w:jc w:val="both"/>
              <w:rPr>
                <w:rFonts w:cs="Arial"/>
                <w:b/>
                <w:i/>
                <w:sz w:val="24"/>
                <w:szCs w:val="24"/>
              </w:rPr>
            </w:pPr>
          </w:p>
        </w:tc>
      </w:tr>
      <w:tr w:rsidR="00130DCE" w:rsidTr="00130DCE">
        <w:tc>
          <w:tcPr>
            <w:tcW w:w="969" w:type="dxa"/>
          </w:tcPr>
          <w:p w:rsidR="00130DCE" w:rsidRDefault="00130DCE" w:rsidP="0019359C">
            <w:pPr>
              <w:spacing w:line="360" w:lineRule="auto"/>
              <w:jc w:val="both"/>
              <w:rPr>
                <w:rFonts w:cs="Arial"/>
                <w:b/>
                <w:i/>
                <w:sz w:val="24"/>
                <w:szCs w:val="24"/>
              </w:rPr>
            </w:pPr>
            <w:r>
              <w:rPr>
                <w:rFonts w:cs="Arial"/>
                <w:b/>
                <w:i/>
                <w:sz w:val="24"/>
                <w:szCs w:val="24"/>
              </w:rPr>
              <w:lastRenderedPageBreak/>
              <w:t>02</w:t>
            </w:r>
          </w:p>
        </w:tc>
        <w:tc>
          <w:tcPr>
            <w:tcW w:w="1436" w:type="dxa"/>
          </w:tcPr>
          <w:p w:rsidR="00130DCE" w:rsidRDefault="00130DCE" w:rsidP="0019359C">
            <w:pPr>
              <w:spacing w:line="360" w:lineRule="auto"/>
              <w:jc w:val="both"/>
              <w:rPr>
                <w:rFonts w:cs="Arial"/>
                <w:b/>
                <w:i/>
                <w:sz w:val="24"/>
                <w:szCs w:val="24"/>
              </w:rPr>
            </w:pPr>
            <w:r>
              <w:rPr>
                <w:rFonts w:cs="Arial"/>
                <w:b/>
                <w:i/>
                <w:sz w:val="24"/>
                <w:szCs w:val="24"/>
              </w:rPr>
              <w:t>12 meses</w:t>
            </w:r>
          </w:p>
        </w:tc>
        <w:tc>
          <w:tcPr>
            <w:tcW w:w="3827" w:type="dxa"/>
          </w:tcPr>
          <w:p w:rsidR="00130DCE" w:rsidRPr="00130DCE" w:rsidRDefault="00130DCE" w:rsidP="0019359C">
            <w:pPr>
              <w:spacing w:line="360" w:lineRule="auto"/>
              <w:jc w:val="both"/>
              <w:rPr>
                <w:rFonts w:cs="Arial"/>
                <w:i/>
                <w:sz w:val="24"/>
                <w:szCs w:val="24"/>
              </w:rPr>
            </w:pPr>
            <w:r w:rsidRPr="00130DCE">
              <w:rPr>
                <w:rFonts w:cs="Arial"/>
                <w:i/>
                <w:sz w:val="28"/>
                <w:szCs w:val="28"/>
              </w:rPr>
              <w:t>“ CENTRO (S) DE ACOLHIMENTO”, para passagens diurnas, pernoites e acompanhamento e condução dos familiares em momentos de óbitos ou eventuais mudanças de agendamentos, em instituiç</w:t>
            </w:r>
            <w:r>
              <w:rPr>
                <w:rFonts w:cs="Arial"/>
                <w:i/>
                <w:sz w:val="28"/>
                <w:szCs w:val="28"/>
              </w:rPr>
              <w:t xml:space="preserve">ões de saúde nas cidades de </w:t>
            </w:r>
            <w:r w:rsidRPr="00130DCE">
              <w:rPr>
                <w:rFonts w:cs="Arial"/>
                <w:b/>
                <w:i/>
                <w:sz w:val="28"/>
                <w:szCs w:val="28"/>
                <w:u w:val="single"/>
              </w:rPr>
              <w:t>Passo Fundo-RS</w:t>
            </w:r>
            <w:r w:rsidRPr="00130DCE">
              <w:rPr>
                <w:rFonts w:cs="Arial"/>
                <w:i/>
                <w:sz w:val="28"/>
                <w:szCs w:val="28"/>
              </w:rPr>
              <w:t>.</w:t>
            </w:r>
          </w:p>
        </w:tc>
        <w:tc>
          <w:tcPr>
            <w:tcW w:w="1629" w:type="dxa"/>
          </w:tcPr>
          <w:p w:rsidR="00130DCE" w:rsidRDefault="00130DCE" w:rsidP="0019359C">
            <w:pPr>
              <w:spacing w:line="360" w:lineRule="auto"/>
              <w:jc w:val="both"/>
              <w:rPr>
                <w:rFonts w:cs="Arial"/>
                <w:b/>
                <w:i/>
                <w:sz w:val="24"/>
                <w:szCs w:val="24"/>
              </w:rPr>
            </w:pPr>
          </w:p>
        </w:tc>
        <w:tc>
          <w:tcPr>
            <w:tcW w:w="1636" w:type="dxa"/>
          </w:tcPr>
          <w:p w:rsidR="00130DCE" w:rsidRDefault="00130DCE" w:rsidP="0019359C">
            <w:pPr>
              <w:spacing w:line="360" w:lineRule="auto"/>
              <w:jc w:val="both"/>
              <w:rPr>
                <w:rFonts w:cs="Arial"/>
                <w:b/>
                <w:i/>
                <w:sz w:val="24"/>
                <w:szCs w:val="24"/>
              </w:rPr>
            </w:pPr>
          </w:p>
        </w:tc>
      </w:tr>
      <w:tr w:rsidR="00130DCE" w:rsidTr="00130DCE">
        <w:tc>
          <w:tcPr>
            <w:tcW w:w="969" w:type="dxa"/>
          </w:tcPr>
          <w:p w:rsidR="00130DCE" w:rsidRDefault="00130DCE" w:rsidP="0019359C">
            <w:pPr>
              <w:spacing w:line="360" w:lineRule="auto"/>
              <w:jc w:val="both"/>
              <w:rPr>
                <w:rFonts w:cs="Arial"/>
                <w:b/>
                <w:i/>
                <w:sz w:val="24"/>
                <w:szCs w:val="24"/>
              </w:rPr>
            </w:pPr>
            <w:r>
              <w:rPr>
                <w:rFonts w:cs="Arial"/>
                <w:b/>
                <w:i/>
                <w:sz w:val="24"/>
                <w:szCs w:val="24"/>
              </w:rPr>
              <w:t>03</w:t>
            </w:r>
          </w:p>
        </w:tc>
        <w:tc>
          <w:tcPr>
            <w:tcW w:w="1436" w:type="dxa"/>
          </w:tcPr>
          <w:p w:rsidR="00130DCE" w:rsidRDefault="00130DCE" w:rsidP="0019359C">
            <w:pPr>
              <w:spacing w:line="360" w:lineRule="auto"/>
              <w:jc w:val="both"/>
              <w:rPr>
                <w:rFonts w:cs="Arial"/>
                <w:b/>
                <w:i/>
                <w:sz w:val="24"/>
                <w:szCs w:val="24"/>
              </w:rPr>
            </w:pPr>
            <w:r>
              <w:rPr>
                <w:rFonts w:cs="Arial"/>
                <w:b/>
                <w:i/>
                <w:sz w:val="24"/>
                <w:szCs w:val="24"/>
              </w:rPr>
              <w:t>12 meses</w:t>
            </w:r>
          </w:p>
        </w:tc>
        <w:tc>
          <w:tcPr>
            <w:tcW w:w="3827" w:type="dxa"/>
          </w:tcPr>
          <w:p w:rsidR="00130DCE" w:rsidRPr="00130DCE" w:rsidRDefault="00130DCE" w:rsidP="0019359C">
            <w:pPr>
              <w:spacing w:line="360" w:lineRule="auto"/>
              <w:jc w:val="both"/>
              <w:rPr>
                <w:rFonts w:cs="Arial"/>
                <w:i/>
                <w:sz w:val="24"/>
                <w:szCs w:val="24"/>
              </w:rPr>
            </w:pPr>
            <w:r w:rsidRPr="00130DCE">
              <w:rPr>
                <w:rFonts w:cs="Arial"/>
                <w:i/>
                <w:sz w:val="28"/>
                <w:szCs w:val="28"/>
              </w:rPr>
              <w:t xml:space="preserve">“ CENTRO (S) DE ACOLHIMENTO”, para passagens diurnas, pernoites e acompanhamento e condução dos familiares em </w:t>
            </w:r>
            <w:r w:rsidRPr="00130DCE">
              <w:rPr>
                <w:rFonts w:cs="Arial"/>
                <w:i/>
                <w:sz w:val="28"/>
                <w:szCs w:val="28"/>
              </w:rPr>
              <w:lastRenderedPageBreak/>
              <w:t>momentos de óbitos ou eventuais mudanças de agendamentos, em instituiç</w:t>
            </w:r>
            <w:r w:rsidRPr="00130DCE">
              <w:rPr>
                <w:rFonts w:cs="Arial"/>
                <w:i/>
                <w:sz w:val="28"/>
                <w:szCs w:val="28"/>
              </w:rPr>
              <w:t xml:space="preserve">ões de saúde nas cidades de </w:t>
            </w:r>
            <w:r w:rsidRPr="00130DCE">
              <w:rPr>
                <w:rFonts w:cs="Arial"/>
                <w:b/>
                <w:i/>
                <w:sz w:val="28"/>
                <w:szCs w:val="28"/>
                <w:u w:val="single"/>
              </w:rPr>
              <w:t>Porto Alegre-RS.</w:t>
            </w:r>
          </w:p>
        </w:tc>
        <w:tc>
          <w:tcPr>
            <w:tcW w:w="1629" w:type="dxa"/>
          </w:tcPr>
          <w:p w:rsidR="00130DCE" w:rsidRDefault="00130DCE" w:rsidP="0019359C">
            <w:pPr>
              <w:spacing w:line="360" w:lineRule="auto"/>
              <w:jc w:val="both"/>
              <w:rPr>
                <w:rFonts w:cs="Arial"/>
                <w:b/>
                <w:i/>
                <w:sz w:val="24"/>
                <w:szCs w:val="24"/>
              </w:rPr>
            </w:pPr>
          </w:p>
        </w:tc>
        <w:tc>
          <w:tcPr>
            <w:tcW w:w="1636" w:type="dxa"/>
          </w:tcPr>
          <w:p w:rsidR="00130DCE" w:rsidRDefault="00130DCE" w:rsidP="0019359C">
            <w:pPr>
              <w:spacing w:line="360" w:lineRule="auto"/>
              <w:jc w:val="both"/>
              <w:rPr>
                <w:rFonts w:cs="Arial"/>
                <w:b/>
                <w:i/>
                <w:sz w:val="24"/>
                <w:szCs w:val="24"/>
              </w:rPr>
            </w:pPr>
          </w:p>
        </w:tc>
      </w:tr>
      <w:tr w:rsidR="00130DCE" w:rsidTr="00130DCE">
        <w:tc>
          <w:tcPr>
            <w:tcW w:w="969" w:type="dxa"/>
          </w:tcPr>
          <w:p w:rsidR="00130DCE" w:rsidRDefault="00130DCE" w:rsidP="0019359C">
            <w:pPr>
              <w:spacing w:line="360" w:lineRule="auto"/>
              <w:jc w:val="both"/>
              <w:rPr>
                <w:rFonts w:cs="Arial"/>
                <w:b/>
                <w:i/>
                <w:sz w:val="24"/>
                <w:szCs w:val="24"/>
              </w:rPr>
            </w:pPr>
          </w:p>
        </w:tc>
        <w:tc>
          <w:tcPr>
            <w:tcW w:w="1436" w:type="dxa"/>
          </w:tcPr>
          <w:p w:rsidR="00130DCE" w:rsidRDefault="00130DCE" w:rsidP="0019359C">
            <w:pPr>
              <w:spacing w:line="360" w:lineRule="auto"/>
              <w:jc w:val="both"/>
              <w:rPr>
                <w:rFonts w:cs="Arial"/>
                <w:b/>
                <w:i/>
                <w:sz w:val="24"/>
                <w:szCs w:val="24"/>
              </w:rPr>
            </w:pPr>
          </w:p>
        </w:tc>
        <w:tc>
          <w:tcPr>
            <w:tcW w:w="3827" w:type="dxa"/>
          </w:tcPr>
          <w:p w:rsidR="00130DCE" w:rsidRDefault="00130DCE" w:rsidP="0019359C">
            <w:pPr>
              <w:spacing w:line="360" w:lineRule="auto"/>
              <w:jc w:val="both"/>
              <w:rPr>
                <w:rFonts w:cs="Arial"/>
                <w:b/>
                <w:i/>
                <w:sz w:val="24"/>
                <w:szCs w:val="24"/>
              </w:rPr>
            </w:pPr>
          </w:p>
        </w:tc>
        <w:tc>
          <w:tcPr>
            <w:tcW w:w="1629" w:type="dxa"/>
          </w:tcPr>
          <w:p w:rsidR="00130DCE" w:rsidRDefault="00130DCE" w:rsidP="0019359C">
            <w:pPr>
              <w:spacing w:line="360" w:lineRule="auto"/>
              <w:jc w:val="both"/>
              <w:rPr>
                <w:rFonts w:cs="Arial"/>
                <w:b/>
                <w:i/>
                <w:sz w:val="24"/>
                <w:szCs w:val="24"/>
              </w:rPr>
            </w:pPr>
          </w:p>
        </w:tc>
        <w:tc>
          <w:tcPr>
            <w:tcW w:w="1636" w:type="dxa"/>
          </w:tcPr>
          <w:p w:rsidR="00130DCE" w:rsidRDefault="00130DCE" w:rsidP="0019359C">
            <w:pPr>
              <w:spacing w:line="360" w:lineRule="auto"/>
              <w:jc w:val="both"/>
              <w:rPr>
                <w:rFonts w:cs="Arial"/>
                <w:b/>
                <w:i/>
                <w:sz w:val="24"/>
                <w:szCs w:val="24"/>
              </w:rPr>
            </w:pPr>
          </w:p>
        </w:tc>
      </w:tr>
    </w:tbl>
    <w:p w:rsidR="00130DCE" w:rsidRPr="00620952" w:rsidRDefault="00130DCE" w:rsidP="0019359C">
      <w:pPr>
        <w:spacing w:line="360" w:lineRule="auto"/>
        <w:jc w:val="both"/>
        <w:rPr>
          <w:rFonts w:cs="Arial"/>
          <w:b/>
          <w:i/>
          <w:sz w:val="24"/>
          <w:szCs w:val="24"/>
        </w:rPr>
      </w:pPr>
    </w:p>
    <w:p w:rsidR="0019359C" w:rsidRDefault="0019359C" w:rsidP="0019359C">
      <w:pPr>
        <w:spacing w:line="360" w:lineRule="auto"/>
        <w:jc w:val="both"/>
        <w:rPr>
          <w:rFonts w:cs="Arial"/>
          <w:b/>
          <w:sz w:val="24"/>
          <w:szCs w:val="24"/>
        </w:rPr>
      </w:pPr>
    </w:p>
    <w:p w:rsidR="0019359C" w:rsidRPr="00620952" w:rsidRDefault="0019359C" w:rsidP="00C4487E">
      <w:pPr>
        <w:pStyle w:val="Default"/>
        <w:numPr>
          <w:ilvl w:val="1"/>
          <w:numId w:val="2"/>
        </w:numPr>
        <w:ind w:left="0" w:firstLine="0"/>
        <w:jc w:val="both"/>
        <w:rPr>
          <w:i/>
        </w:rPr>
      </w:pPr>
      <w:r w:rsidRPr="00620952">
        <w:rPr>
          <w:i/>
        </w:rPr>
        <w:t>- Poderão participar desta licitação pessoas jurídicas do ramo pertinente ao objeto licitado, cuja sede da empresa esteja localizada</w:t>
      </w:r>
      <w:r w:rsidR="00620952" w:rsidRPr="00620952">
        <w:rPr>
          <w:i/>
        </w:rPr>
        <w:t xml:space="preserve">s dentro de perímetro urbano das cidades de </w:t>
      </w:r>
      <w:r w:rsidR="00620952" w:rsidRPr="00620952">
        <w:rPr>
          <w:sz w:val="28"/>
          <w:szCs w:val="28"/>
        </w:rPr>
        <w:t>Ijui, Passo Fundo e Porto Alegre-RS. A</w:t>
      </w:r>
      <w:r w:rsidRPr="00620952">
        <w:rPr>
          <w:i/>
        </w:rPr>
        <w:t xml:space="preserve"> localização se dará mediante o endereço inscrito no Cadastro Nacional de Pessoa Jurídica. </w:t>
      </w:r>
    </w:p>
    <w:p w:rsidR="0019359C" w:rsidRPr="00620952" w:rsidRDefault="0019359C" w:rsidP="0019359C">
      <w:pPr>
        <w:pStyle w:val="PargrafodaLista"/>
        <w:ind w:left="0"/>
        <w:rPr>
          <w:rFonts w:cs="Arial"/>
          <w:i/>
        </w:rPr>
      </w:pPr>
    </w:p>
    <w:p w:rsidR="0019359C" w:rsidRPr="00620952" w:rsidRDefault="0019359C" w:rsidP="0019359C">
      <w:pPr>
        <w:pStyle w:val="Default"/>
        <w:jc w:val="both"/>
        <w:rPr>
          <w:i/>
        </w:rPr>
      </w:pPr>
      <w:r w:rsidRPr="00620952">
        <w:rPr>
          <w:i/>
        </w:rPr>
        <w:t>1.3  - Justifica-se a limitação da quilometragem para esse objeto para agilizar os serviços, pois trata-se de saúde pública o que necessita-se em determinadas situações de um atendimento de urgência o que facilitará a agilidade da presente prestação de serviço.</w:t>
      </w:r>
    </w:p>
    <w:p w:rsidR="0019359C" w:rsidRPr="00620952" w:rsidRDefault="0019359C" w:rsidP="0019359C">
      <w:pPr>
        <w:pStyle w:val="Default"/>
        <w:jc w:val="both"/>
        <w:rPr>
          <w:i/>
        </w:rPr>
      </w:pPr>
    </w:p>
    <w:p w:rsidR="0019359C" w:rsidRPr="00B9547D" w:rsidRDefault="0019359C" w:rsidP="0019359C">
      <w:pPr>
        <w:spacing w:line="360" w:lineRule="auto"/>
        <w:jc w:val="both"/>
        <w:rPr>
          <w:rFonts w:cs="Arial"/>
          <w:i/>
          <w:sz w:val="24"/>
          <w:szCs w:val="24"/>
        </w:rPr>
      </w:pPr>
    </w:p>
    <w:p w:rsidR="0019359C" w:rsidRDefault="0019359C" w:rsidP="0019359C">
      <w:pPr>
        <w:spacing w:line="360" w:lineRule="auto"/>
        <w:jc w:val="both"/>
        <w:rPr>
          <w:rFonts w:cs="Arial"/>
          <w:b/>
          <w:sz w:val="24"/>
          <w:szCs w:val="24"/>
        </w:rPr>
      </w:pPr>
      <w:r>
        <w:rPr>
          <w:rFonts w:cs="Arial"/>
          <w:b/>
          <w:sz w:val="24"/>
          <w:szCs w:val="24"/>
        </w:rPr>
        <w:t>2. CREDENCIAMENTO E PARTICIPAÇÃO DO CERTAME</w:t>
      </w:r>
    </w:p>
    <w:p w:rsidR="0019359C" w:rsidRDefault="0019359C" w:rsidP="0019359C">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19359C" w:rsidRDefault="0019359C" w:rsidP="0019359C">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19359C" w:rsidRDefault="0019359C" w:rsidP="0019359C">
      <w:pPr>
        <w:spacing w:line="360" w:lineRule="auto"/>
        <w:jc w:val="both"/>
        <w:rPr>
          <w:rFonts w:cs="Arial"/>
          <w:bCs/>
          <w:sz w:val="24"/>
          <w:szCs w:val="24"/>
        </w:rPr>
      </w:pPr>
      <w:r>
        <w:rPr>
          <w:rFonts w:cs="Arial"/>
          <w:b/>
          <w:sz w:val="24"/>
          <w:szCs w:val="24"/>
        </w:rPr>
        <w:lastRenderedPageBreak/>
        <w:t xml:space="preserve">2.3. </w:t>
      </w:r>
      <w:r>
        <w:rPr>
          <w:rFonts w:cs="Arial"/>
          <w:bCs/>
          <w:sz w:val="24"/>
          <w:szCs w:val="24"/>
        </w:rPr>
        <w:t>É de responsabilidade do licitante, além de credenciar-se previamente no sistema eletrônico utilizado no certame e de cumprir as regras do presente edital:</w:t>
      </w:r>
    </w:p>
    <w:p w:rsidR="0019359C" w:rsidRDefault="0019359C" w:rsidP="0019359C">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19359C" w:rsidRDefault="0019359C" w:rsidP="0019359C">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19359C" w:rsidRDefault="0019359C" w:rsidP="0019359C">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19359C" w:rsidRDefault="0019359C" w:rsidP="0019359C">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19359C" w:rsidRDefault="0019359C" w:rsidP="0019359C">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19359C" w:rsidRDefault="0019359C" w:rsidP="0019359C">
      <w:pPr>
        <w:spacing w:line="360" w:lineRule="auto"/>
        <w:jc w:val="both"/>
        <w:rPr>
          <w:rFonts w:cs="Arial"/>
          <w:sz w:val="24"/>
          <w:szCs w:val="24"/>
        </w:rPr>
      </w:pPr>
    </w:p>
    <w:p w:rsidR="0019359C" w:rsidRDefault="0019359C" w:rsidP="0019359C">
      <w:pPr>
        <w:spacing w:line="360" w:lineRule="auto"/>
        <w:jc w:val="both"/>
        <w:rPr>
          <w:rFonts w:cs="Arial"/>
          <w:b/>
          <w:sz w:val="24"/>
          <w:szCs w:val="24"/>
        </w:rPr>
      </w:pPr>
      <w:r>
        <w:rPr>
          <w:rFonts w:cs="Arial"/>
          <w:b/>
          <w:sz w:val="24"/>
          <w:szCs w:val="24"/>
        </w:rPr>
        <w:t>3. ENVIO DAS PROPOSTAS</w:t>
      </w:r>
    </w:p>
    <w:p w:rsidR="0019359C" w:rsidRDefault="0019359C" w:rsidP="0019359C">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19359C" w:rsidRDefault="0019359C" w:rsidP="0019359C">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19359C" w:rsidRDefault="0019359C" w:rsidP="0019359C">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19359C" w:rsidRDefault="0019359C" w:rsidP="0019359C">
      <w:pPr>
        <w:pStyle w:val="Default"/>
        <w:spacing w:line="360" w:lineRule="auto"/>
        <w:jc w:val="both"/>
        <w:rPr>
          <w:b/>
          <w:bCs/>
          <w:color w:val="auto"/>
        </w:rPr>
      </w:pPr>
      <w:r>
        <w:rPr>
          <w:b/>
          <w:color w:val="auto"/>
        </w:rPr>
        <w:lastRenderedPageBreak/>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19359C" w:rsidRDefault="0019359C" w:rsidP="0019359C">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arts. 42 ao 49 da Lei Complementar nº 123, de 14 de dezembro de 2006. </w:t>
      </w:r>
    </w:p>
    <w:p w:rsidR="0019359C" w:rsidRDefault="0019359C" w:rsidP="0019359C">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r>
        <w:rPr>
          <w:rStyle w:val="Refdenotaderodap"/>
          <w:color w:val="auto"/>
        </w:rPr>
        <w:footnoteReference w:id="2"/>
      </w:r>
      <w:r>
        <w:rPr>
          <w:color w:val="auto"/>
        </w:rPr>
        <w:t>.</w:t>
      </w:r>
    </w:p>
    <w:p w:rsidR="0019359C" w:rsidRDefault="0019359C" w:rsidP="0019359C">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r>
        <w:rPr>
          <w:rStyle w:val="Refdenotaderodap"/>
          <w:color w:val="auto"/>
        </w:rPr>
        <w:footnoteReference w:id="3"/>
      </w:r>
      <w:r>
        <w:rPr>
          <w:color w:val="auto"/>
        </w:rPr>
        <w:t>.</w:t>
      </w:r>
    </w:p>
    <w:p w:rsidR="0019359C" w:rsidRDefault="0019359C" w:rsidP="0019359C">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19359C" w:rsidRDefault="0019359C" w:rsidP="0019359C">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19359C" w:rsidRDefault="0019359C" w:rsidP="0019359C">
      <w:pPr>
        <w:spacing w:line="360" w:lineRule="auto"/>
        <w:jc w:val="both"/>
        <w:rPr>
          <w:rFonts w:cs="Arial"/>
          <w:b/>
          <w:sz w:val="24"/>
          <w:szCs w:val="24"/>
        </w:rPr>
      </w:pPr>
    </w:p>
    <w:p w:rsidR="0019359C" w:rsidRDefault="0019359C" w:rsidP="0019359C">
      <w:pPr>
        <w:spacing w:line="360" w:lineRule="auto"/>
        <w:jc w:val="both"/>
        <w:rPr>
          <w:rFonts w:cs="Arial"/>
          <w:b/>
          <w:sz w:val="24"/>
          <w:szCs w:val="24"/>
        </w:rPr>
      </w:pPr>
      <w:r>
        <w:rPr>
          <w:rFonts w:cs="Arial"/>
          <w:b/>
          <w:sz w:val="24"/>
          <w:szCs w:val="24"/>
        </w:rPr>
        <w:t>4. PROPOSTA</w:t>
      </w:r>
    </w:p>
    <w:p w:rsidR="0019359C" w:rsidRDefault="0019359C" w:rsidP="0019359C">
      <w:pPr>
        <w:spacing w:line="360" w:lineRule="auto"/>
        <w:jc w:val="both"/>
        <w:rPr>
          <w:rFonts w:cs="Arial"/>
          <w:bCs/>
          <w:sz w:val="24"/>
          <w:szCs w:val="24"/>
        </w:rPr>
      </w:pPr>
      <w:r>
        <w:rPr>
          <w:rFonts w:cs="Arial"/>
          <w:b/>
          <w:sz w:val="24"/>
          <w:szCs w:val="24"/>
        </w:rPr>
        <w:t xml:space="preserve">4.1. </w:t>
      </w:r>
      <w:r>
        <w:rPr>
          <w:rFonts w:cs="Arial"/>
          <w:bCs/>
          <w:sz w:val="24"/>
          <w:szCs w:val="24"/>
        </w:rPr>
        <w:t>O prazo de validade da proposta será de 60 ( sessenta ) dias úteis, a contar da data de abertura da sessão do pregão, estabelecida no preâmbulo desse edital.</w:t>
      </w:r>
    </w:p>
    <w:p w:rsidR="0019359C" w:rsidRDefault="0019359C" w:rsidP="0019359C">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19359C" w:rsidRDefault="0019359C" w:rsidP="0019359C">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19359C" w:rsidRDefault="0019359C" w:rsidP="0019359C">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19359C" w:rsidRDefault="0019359C" w:rsidP="0019359C">
      <w:pPr>
        <w:spacing w:line="360" w:lineRule="auto"/>
        <w:jc w:val="both"/>
        <w:rPr>
          <w:rFonts w:cs="Arial"/>
          <w:bCs/>
          <w:sz w:val="24"/>
          <w:szCs w:val="24"/>
        </w:rPr>
      </w:pPr>
    </w:p>
    <w:p w:rsidR="0019359C" w:rsidRDefault="0019359C" w:rsidP="0019359C">
      <w:pPr>
        <w:spacing w:line="360" w:lineRule="auto"/>
        <w:jc w:val="both"/>
        <w:rPr>
          <w:rFonts w:cs="Arial"/>
          <w:b/>
          <w:sz w:val="24"/>
          <w:szCs w:val="24"/>
        </w:rPr>
      </w:pPr>
      <w:r>
        <w:rPr>
          <w:rFonts w:cs="Arial"/>
          <w:b/>
          <w:sz w:val="24"/>
          <w:szCs w:val="24"/>
        </w:rPr>
        <w:t>5. DOCUMENTOS DE HABILITAÇÃO</w:t>
      </w:r>
    </w:p>
    <w:p w:rsidR="0019359C" w:rsidRDefault="0019359C" w:rsidP="0019359C">
      <w:pPr>
        <w:tabs>
          <w:tab w:val="left" w:pos="1134"/>
        </w:tabs>
        <w:spacing w:line="360" w:lineRule="auto"/>
        <w:jc w:val="both"/>
        <w:rPr>
          <w:rFonts w:cs="Arial"/>
          <w:sz w:val="24"/>
          <w:szCs w:val="24"/>
        </w:rPr>
      </w:pPr>
      <w:r>
        <w:rPr>
          <w:rFonts w:cs="Arial"/>
          <w:sz w:val="24"/>
          <w:szCs w:val="24"/>
        </w:rPr>
        <w:t>Para fins de habilitação neste pregão, a licitante vencedora deverá enviar os seguintes documentos, em até 03 ( três ) dias, quando solicitado pelo pregoeiro:</w:t>
      </w:r>
    </w:p>
    <w:p w:rsidR="0019359C" w:rsidRDefault="0019359C" w:rsidP="0019359C">
      <w:pPr>
        <w:tabs>
          <w:tab w:val="left" w:pos="1134"/>
        </w:tabs>
        <w:spacing w:line="360" w:lineRule="auto"/>
        <w:jc w:val="both"/>
        <w:rPr>
          <w:rFonts w:cs="Arial"/>
          <w:sz w:val="24"/>
          <w:szCs w:val="24"/>
        </w:rPr>
      </w:pPr>
    </w:p>
    <w:p w:rsidR="0019359C" w:rsidRDefault="0019359C" w:rsidP="0019359C">
      <w:pPr>
        <w:tabs>
          <w:tab w:val="left" w:pos="1134"/>
        </w:tabs>
        <w:spacing w:line="360" w:lineRule="auto"/>
        <w:jc w:val="both"/>
        <w:rPr>
          <w:rFonts w:cs="Arial"/>
          <w:b/>
          <w:sz w:val="24"/>
          <w:szCs w:val="24"/>
        </w:rPr>
      </w:pPr>
      <w:r>
        <w:rPr>
          <w:rFonts w:cs="Arial"/>
          <w:b/>
          <w:sz w:val="24"/>
          <w:szCs w:val="24"/>
        </w:rPr>
        <w:t>5.1. HABILITAÇÃO JURÍDICA</w:t>
      </w:r>
    </w:p>
    <w:p w:rsidR="0019359C" w:rsidRDefault="0019359C" w:rsidP="0019359C">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19359C" w:rsidRDefault="0019359C" w:rsidP="0019359C">
      <w:pPr>
        <w:tabs>
          <w:tab w:val="left" w:pos="1134"/>
        </w:tabs>
        <w:spacing w:line="360" w:lineRule="auto"/>
        <w:jc w:val="both"/>
        <w:rPr>
          <w:rFonts w:cs="Arial"/>
          <w:sz w:val="24"/>
          <w:szCs w:val="24"/>
        </w:rPr>
      </w:pPr>
      <w:r>
        <w:rPr>
          <w:rFonts w:cs="Arial"/>
          <w:b/>
          <w:sz w:val="24"/>
          <w:szCs w:val="24"/>
        </w:rPr>
        <w:lastRenderedPageBreak/>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19359C" w:rsidRDefault="0019359C" w:rsidP="0019359C">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19359C" w:rsidRDefault="0019359C" w:rsidP="0019359C">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19359C" w:rsidRDefault="0019359C" w:rsidP="0019359C">
      <w:pPr>
        <w:tabs>
          <w:tab w:val="left" w:pos="1134"/>
        </w:tabs>
        <w:spacing w:line="360" w:lineRule="auto"/>
        <w:jc w:val="both"/>
        <w:rPr>
          <w:rFonts w:cs="Arial"/>
          <w:b/>
          <w:sz w:val="24"/>
          <w:szCs w:val="24"/>
        </w:rPr>
      </w:pPr>
    </w:p>
    <w:p w:rsidR="0019359C" w:rsidRDefault="0019359C" w:rsidP="0019359C">
      <w:pPr>
        <w:tabs>
          <w:tab w:val="left" w:pos="1134"/>
        </w:tabs>
        <w:spacing w:line="360" w:lineRule="auto"/>
        <w:jc w:val="both"/>
        <w:rPr>
          <w:rFonts w:cs="Arial"/>
          <w:b/>
          <w:sz w:val="24"/>
          <w:szCs w:val="24"/>
        </w:rPr>
      </w:pPr>
      <w:r>
        <w:rPr>
          <w:rFonts w:cs="Arial"/>
          <w:b/>
          <w:sz w:val="24"/>
          <w:szCs w:val="24"/>
        </w:rPr>
        <w:t>5.2. HABILITAÇÃO FISCAL, SOCIAL E TRABALHISTA</w:t>
      </w:r>
    </w:p>
    <w:p w:rsidR="0019359C" w:rsidRDefault="0019359C" w:rsidP="0019359C">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19359C" w:rsidRDefault="0019359C" w:rsidP="0019359C">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 e </w:t>
      </w:r>
    </w:p>
    <w:p w:rsidR="0019359C" w:rsidRDefault="0019359C" w:rsidP="0019359C">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Certidão Negativa de Débitos com o Município de Santo Antônio das Missões-RS, nos termos do art. 193 do Código Tributário Nacional, ou outra equivalente, na forma da lei ( solicitar via email: </w:t>
      </w:r>
      <w:hyperlink r:id="rId7" w:history="1">
        <w:r w:rsidRPr="00247405">
          <w:rPr>
            <w:rStyle w:val="Hyperlink"/>
            <w:rFonts w:ascii="Arial" w:hAnsi="Arial" w:cs="Arial"/>
          </w:rPr>
          <w:t>protocolo@santoantoniodasmissões.rs.gov.br</w:t>
        </w:r>
      </w:hyperlink>
      <w:r>
        <w:rPr>
          <w:rFonts w:ascii="Arial" w:hAnsi="Arial" w:cs="Arial"/>
        </w:rPr>
        <w:t xml:space="preserve"> );</w:t>
      </w:r>
    </w:p>
    <w:p w:rsidR="0019359C" w:rsidRDefault="0019359C" w:rsidP="0019359C">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19359C" w:rsidRDefault="0019359C" w:rsidP="0019359C">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Pr>
          <w:rFonts w:ascii="Arial" w:hAnsi="Arial" w:cs="Arial"/>
        </w:rPr>
        <w:t xml:space="preserve"> prova de regularidade perante a Justiça do Trabalho</w:t>
      </w:r>
      <w:bookmarkStart w:id="6" w:name="art68vi"/>
      <w:bookmarkEnd w:id="6"/>
      <w:r>
        <w:rPr>
          <w:rFonts w:ascii="Arial" w:hAnsi="Arial" w:cs="Arial"/>
        </w:rPr>
        <w:t>.</w:t>
      </w:r>
    </w:p>
    <w:p w:rsidR="0019359C" w:rsidRDefault="0019359C" w:rsidP="0019359C">
      <w:pPr>
        <w:pStyle w:val="NormalWeb"/>
        <w:spacing w:before="0" w:beforeAutospacing="0" w:after="0" w:afterAutospacing="0" w:line="360" w:lineRule="auto"/>
        <w:jc w:val="both"/>
        <w:rPr>
          <w:rFonts w:ascii="Arial" w:hAnsi="Arial" w:cs="Arial"/>
        </w:rPr>
      </w:pPr>
    </w:p>
    <w:p w:rsidR="0019359C" w:rsidRDefault="0019359C" w:rsidP="0019359C">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19359C" w:rsidRDefault="0019359C" w:rsidP="0019359C">
      <w:pPr>
        <w:spacing w:line="360" w:lineRule="auto"/>
        <w:jc w:val="both"/>
        <w:rPr>
          <w:rFonts w:cs="Arial"/>
          <w:sz w:val="24"/>
          <w:szCs w:val="24"/>
        </w:rPr>
      </w:pPr>
      <w:bookmarkStart w:id="8" w:name="_Hlk508883518"/>
      <w:r>
        <w:rPr>
          <w:rFonts w:cs="Arial"/>
          <w:b/>
          <w:sz w:val="24"/>
          <w:szCs w:val="24"/>
        </w:rPr>
        <w:lastRenderedPageBreak/>
        <w:t xml:space="preserve">a) </w:t>
      </w:r>
      <w:r>
        <w:rPr>
          <w:rFonts w:cs="Arial"/>
          <w:sz w:val="24"/>
          <w:szCs w:val="24"/>
        </w:rPr>
        <w:t>certidão negativa de falência expedida pelo distribuidor da sede da pessoa jurídica, em prazo não superior a 60 dias da data designada para a apresentação do documento;</w:t>
      </w:r>
    </w:p>
    <w:p w:rsidR="0019359C" w:rsidRDefault="0019359C" w:rsidP="0019359C">
      <w:pPr>
        <w:spacing w:line="360" w:lineRule="auto"/>
        <w:jc w:val="both"/>
        <w:rPr>
          <w:rFonts w:cs="Arial"/>
          <w:sz w:val="24"/>
          <w:szCs w:val="24"/>
        </w:rPr>
      </w:pPr>
    </w:p>
    <w:p w:rsidR="0019359C" w:rsidRDefault="0019359C" w:rsidP="0019359C">
      <w:pPr>
        <w:spacing w:line="360" w:lineRule="auto"/>
        <w:jc w:val="both"/>
        <w:rPr>
          <w:rFonts w:cs="Arial"/>
          <w:b/>
          <w:sz w:val="24"/>
          <w:szCs w:val="24"/>
        </w:rPr>
      </w:pPr>
      <w:r w:rsidRPr="00BF04FF">
        <w:rPr>
          <w:rFonts w:cs="Arial"/>
          <w:b/>
          <w:sz w:val="24"/>
          <w:szCs w:val="24"/>
        </w:rPr>
        <w:t>5.4 – QUALIFICAÇÃO TÉCNICA</w:t>
      </w:r>
      <w:r>
        <w:rPr>
          <w:rFonts w:cs="Arial"/>
          <w:b/>
          <w:sz w:val="24"/>
          <w:szCs w:val="24"/>
        </w:rPr>
        <w:t>:</w:t>
      </w:r>
    </w:p>
    <w:p w:rsidR="0019359C" w:rsidRPr="00A00AFD" w:rsidRDefault="0019359C" w:rsidP="0019359C">
      <w:pPr>
        <w:pStyle w:val="Default"/>
        <w:jc w:val="both"/>
        <w:rPr>
          <w:b/>
          <w:i/>
          <w:u w:val="single"/>
        </w:rPr>
      </w:pPr>
      <w:r w:rsidRPr="00A00AFD">
        <w:rPr>
          <w:b/>
          <w:i/>
          <w:u w:val="single"/>
        </w:rPr>
        <w:t>a)</w:t>
      </w:r>
      <w:r w:rsidRPr="00A00AFD">
        <w:rPr>
          <w:i/>
          <w:u w:val="single"/>
        </w:rPr>
        <w:t xml:space="preserve">  </w:t>
      </w:r>
      <w:r w:rsidRPr="00A00AFD">
        <w:rPr>
          <w:b/>
          <w:i/>
          <w:u w:val="single"/>
        </w:rPr>
        <w:t>01 ( um ) Atestado no mínimo fornecido por pessoa de direito público privado, que expressamente consignem a aptidão da licitante para o satisfatório fornecimento dos produtos e serviços , pertinentes e compatíveis com as características, quantidades e prazos com o objeto ora licitado.</w:t>
      </w:r>
    </w:p>
    <w:p w:rsidR="0019359C" w:rsidRPr="00A00AFD" w:rsidRDefault="0019359C" w:rsidP="0019359C">
      <w:pPr>
        <w:pStyle w:val="Default"/>
        <w:rPr>
          <w:b/>
          <w:i/>
          <w:u w:val="single"/>
        </w:rPr>
      </w:pPr>
    </w:p>
    <w:bookmarkEnd w:id="8"/>
    <w:p w:rsidR="0019359C" w:rsidRDefault="0019359C" w:rsidP="0019359C">
      <w:pPr>
        <w:pStyle w:val="Default"/>
        <w:spacing w:line="360" w:lineRule="auto"/>
        <w:jc w:val="both"/>
        <w:rPr>
          <w:b/>
          <w:bCs/>
          <w:color w:val="FF0000"/>
        </w:rPr>
      </w:pPr>
    </w:p>
    <w:p w:rsidR="0019359C" w:rsidRDefault="0019359C" w:rsidP="0019359C">
      <w:pPr>
        <w:spacing w:line="360" w:lineRule="auto"/>
        <w:jc w:val="both"/>
        <w:rPr>
          <w:rFonts w:cs="Arial"/>
          <w:b/>
          <w:sz w:val="24"/>
          <w:szCs w:val="24"/>
        </w:rPr>
      </w:pPr>
      <w:r>
        <w:rPr>
          <w:rFonts w:cs="Arial"/>
          <w:b/>
          <w:sz w:val="24"/>
          <w:szCs w:val="24"/>
        </w:rPr>
        <w:t>6. VEDAÇÕES</w:t>
      </w:r>
    </w:p>
    <w:p w:rsidR="0019359C" w:rsidRDefault="0019359C" w:rsidP="0019359C">
      <w:pPr>
        <w:spacing w:line="360" w:lineRule="auto"/>
        <w:jc w:val="both"/>
        <w:rPr>
          <w:rFonts w:cs="Arial"/>
          <w:sz w:val="24"/>
          <w:szCs w:val="24"/>
        </w:rPr>
      </w:pPr>
      <w:r>
        <w:rPr>
          <w:rFonts w:cs="Arial"/>
          <w:b/>
          <w:sz w:val="24"/>
          <w:szCs w:val="24"/>
        </w:rPr>
        <w:t xml:space="preserve">6.1 </w:t>
      </w:r>
      <w:r>
        <w:rPr>
          <w:rFonts w:cs="Arial"/>
          <w:sz w:val="24"/>
          <w:szCs w:val="24"/>
        </w:rPr>
        <w:t>Não poderão disputar licitação ou participar da execução da ata de registro de preços e/ou contrato, direta ou indiretamente:</w:t>
      </w:r>
    </w:p>
    <w:p w:rsidR="0019359C" w:rsidRDefault="0019359C" w:rsidP="0019359C">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19359C" w:rsidRDefault="0019359C" w:rsidP="0019359C">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19359C" w:rsidRDefault="0019359C" w:rsidP="0019359C">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t>c)</w:t>
      </w:r>
      <w:r>
        <w:rPr>
          <w:rFonts w:ascii="Arial" w:hAnsi="Arial" w:cs="Arial"/>
        </w:rPr>
        <w:t xml:space="preserve"> empresas controladoras, controladas ou coligadas, nos termos da </w:t>
      </w:r>
      <w:hyperlink r:id="rId8" w:history="1">
        <w:r>
          <w:rPr>
            <w:rStyle w:val="Hyperlink"/>
            <w:rFonts w:ascii="Arial" w:hAnsi="Arial" w:cs="Arial"/>
          </w:rPr>
          <w:t>Lei nº 6.404, de 15 de dezembro de 1976</w:t>
        </w:r>
      </w:hyperlink>
      <w:r>
        <w:rPr>
          <w:rFonts w:ascii="Arial" w:hAnsi="Arial" w:cs="Arial"/>
        </w:rPr>
        <w:t>, concorrendo entre si;</w:t>
      </w:r>
    </w:p>
    <w:p w:rsidR="0019359C" w:rsidRDefault="0019359C" w:rsidP="0019359C">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w:t>
      </w:r>
      <w:r>
        <w:rPr>
          <w:rFonts w:ascii="Arial" w:hAnsi="Arial" w:cs="Arial"/>
        </w:rPr>
        <w:lastRenderedPageBreak/>
        <w:t>análogas às de escravo ou por contratação de adolescentes nos casos vedados pela legislação trabalhista;</w:t>
      </w:r>
    </w:p>
    <w:p w:rsidR="0019359C" w:rsidRDefault="0019359C" w:rsidP="0019359C">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19359C" w:rsidRDefault="0019359C" w:rsidP="0019359C">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19359C" w:rsidRDefault="0019359C" w:rsidP="0019359C">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4"/>
      </w:r>
      <w:r>
        <w:rPr>
          <w:rFonts w:cs="Arial"/>
          <w:sz w:val="24"/>
          <w:szCs w:val="24"/>
        </w:rPr>
        <w:t>.</w:t>
      </w:r>
    </w:p>
    <w:p w:rsidR="0019359C" w:rsidRDefault="0019359C" w:rsidP="0019359C">
      <w:pPr>
        <w:tabs>
          <w:tab w:val="left" w:pos="1134"/>
        </w:tabs>
        <w:spacing w:line="360" w:lineRule="auto"/>
        <w:jc w:val="both"/>
        <w:rPr>
          <w:rFonts w:cs="Arial"/>
          <w:sz w:val="24"/>
          <w:szCs w:val="24"/>
        </w:rPr>
      </w:pPr>
    </w:p>
    <w:p w:rsidR="0019359C" w:rsidRDefault="0019359C" w:rsidP="0019359C">
      <w:pPr>
        <w:spacing w:line="360" w:lineRule="auto"/>
        <w:jc w:val="both"/>
        <w:rPr>
          <w:rFonts w:cs="Arial"/>
          <w:b/>
          <w:sz w:val="24"/>
          <w:szCs w:val="24"/>
        </w:rPr>
      </w:pPr>
      <w:r>
        <w:rPr>
          <w:rFonts w:cs="Arial"/>
          <w:b/>
          <w:sz w:val="24"/>
          <w:szCs w:val="24"/>
        </w:rPr>
        <w:t>7. ABERTURA DA SESSÃO PÚBLICA</w:t>
      </w:r>
    </w:p>
    <w:p w:rsidR="0019359C" w:rsidRDefault="0019359C" w:rsidP="0019359C">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19359C" w:rsidRDefault="0019359C" w:rsidP="0019359C">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19359C" w:rsidRDefault="0019359C" w:rsidP="0019359C">
      <w:pPr>
        <w:tabs>
          <w:tab w:val="left" w:pos="1134"/>
        </w:tabs>
        <w:spacing w:line="360" w:lineRule="auto"/>
        <w:jc w:val="both"/>
        <w:rPr>
          <w:rFonts w:cs="Arial"/>
          <w:bCs/>
          <w:sz w:val="24"/>
          <w:szCs w:val="24"/>
        </w:rPr>
      </w:pPr>
      <w:r>
        <w:rPr>
          <w:rFonts w:cs="Arial"/>
          <w:b/>
          <w:sz w:val="24"/>
          <w:szCs w:val="24"/>
        </w:rPr>
        <w:lastRenderedPageBreak/>
        <w:t xml:space="preserve">7.3. </w:t>
      </w:r>
      <w:r>
        <w:rPr>
          <w:rFonts w:cs="Arial"/>
          <w:bCs/>
          <w:sz w:val="24"/>
          <w:szCs w:val="24"/>
        </w:rPr>
        <w:t>A comunicação entre o pregoeiro e os licitantes ocorrerá mediante troca de mensagens em campo próprio do sistema eletrônico.</w:t>
      </w:r>
    </w:p>
    <w:p w:rsidR="0019359C" w:rsidRDefault="0019359C" w:rsidP="0019359C">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19359C" w:rsidRDefault="0019359C" w:rsidP="0019359C">
      <w:pPr>
        <w:tabs>
          <w:tab w:val="left" w:pos="1134"/>
        </w:tabs>
        <w:spacing w:line="360" w:lineRule="auto"/>
        <w:jc w:val="both"/>
        <w:rPr>
          <w:rFonts w:cs="Arial"/>
          <w:bCs/>
          <w:sz w:val="24"/>
          <w:szCs w:val="24"/>
        </w:rPr>
      </w:pPr>
    </w:p>
    <w:p w:rsidR="0019359C" w:rsidRDefault="0019359C" w:rsidP="0019359C">
      <w:pPr>
        <w:spacing w:line="360" w:lineRule="auto"/>
        <w:jc w:val="both"/>
        <w:rPr>
          <w:rFonts w:cs="Arial"/>
          <w:b/>
          <w:sz w:val="24"/>
          <w:szCs w:val="24"/>
        </w:rPr>
      </w:pPr>
      <w:r>
        <w:rPr>
          <w:rFonts w:cs="Arial"/>
          <w:b/>
          <w:sz w:val="24"/>
          <w:szCs w:val="24"/>
        </w:rPr>
        <w:t>8. CLASSIFICAÇÃO INICIAL DAS PROPOSTAS E FORMULAÇÃO DE LANCES</w:t>
      </w:r>
    </w:p>
    <w:p w:rsidR="0019359C" w:rsidRDefault="0019359C" w:rsidP="0019359C">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19359C" w:rsidRDefault="0019359C" w:rsidP="0019359C">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19359C" w:rsidRDefault="0019359C" w:rsidP="0019359C">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19359C" w:rsidRDefault="0019359C" w:rsidP="0019359C">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19359C" w:rsidRDefault="0019359C" w:rsidP="0019359C">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19359C" w:rsidRDefault="0019359C" w:rsidP="0019359C">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t>d)</w:t>
      </w:r>
      <w:r>
        <w:rPr>
          <w:rFonts w:ascii="Arial" w:hAnsi="Arial" w:cs="Arial"/>
        </w:rPr>
        <w:t xml:space="preserve"> não tiverem sua exequibilidade demonstrada, quando exigido pela Administração;</w:t>
      </w:r>
    </w:p>
    <w:p w:rsidR="0019359C" w:rsidRDefault="0019359C" w:rsidP="0019359C">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19359C" w:rsidRDefault="0019359C" w:rsidP="0019359C">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19359C" w:rsidRDefault="0019359C" w:rsidP="0019359C">
      <w:pPr>
        <w:tabs>
          <w:tab w:val="left" w:pos="1134"/>
        </w:tabs>
        <w:spacing w:line="360" w:lineRule="auto"/>
        <w:jc w:val="both"/>
        <w:rPr>
          <w:rFonts w:cs="Arial"/>
          <w:sz w:val="24"/>
          <w:szCs w:val="24"/>
        </w:rPr>
      </w:pPr>
      <w:bookmarkStart w:id="16" w:name="art59§2"/>
      <w:bookmarkEnd w:id="16"/>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19359C" w:rsidRDefault="0019359C" w:rsidP="0019359C">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19359C" w:rsidRDefault="0019359C" w:rsidP="0019359C">
      <w:pPr>
        <w:tabs>
          <w:tab w:val="left" w:pos="1134"/>
        </w:tabs>
        <w:spacing w:line="360" w:lineRule="auto"/>
        <w:jc w:val="both"/>
        <w:rPr>
          <w:rFonts w:cs="Arial"/>
          <w:bCs/>
          <w:sz w:val="24"/>
          <w:szCs w:val="24"/>
        </w:rPr>
      </w:pPr>
      <w:r>
        <w:rPr>
          <w:rFonts w:cs="Arial"/>
          <w:b/>
          <w:sz w:val="24"/>
          <w:szCs w:val="24"/>
        </w:rPr>
        <w:lastRenderedPageBreak/>
        <w:t xml:space="preserve">8.6. </w:t>
      </w:r>
      <w:r>
        <w:rPr>
          <w:rFonts w:cs="Arial"/>
          <w:bCs/>
          <w:sz w:val="24"/>
          <w:szCs w:val="24"/>
        </w:rPr>
        <w:t>Somente poderão participar da fase competitiva os autores das propostas classificadas.</w:t>
      </w:r>
    </w:p>
    <w:p w:rsidR="0019359C" w:rsidRDefault="0019359C" w:rsidP="0019359C">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19359C" w:rsidRDefault="0019359C" w:rsidP="0019359C">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19359C" w:rsidRDefault="0019359C" w:rsidP="0019359C">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19359C" w:rsidRDefault="0019359C" w:rsidP="0019359C">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19359C" w:rsidRDefault="0019359C" w:rsidP="0019359C">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O intervalo mínimo de diferença de valores</w:t>
      </w:r>
      <w:r w:rsidR="00325A89">
        <w:rPr>
          <w:rFonts w:cs="Arial"/>
          <w:sz w:val="24"/>
          <w:szCs w:val="24"/>
        </w:rPr>
        <w:t xml:space="preserve"> entre os lances será de R$ 5,00</w:t>
      </w:r>
      <w:r>
        <w:rPr>
          <w:rFonts w:cs="Arial"/>
          <w:sz w:val="24"/>
          <w:szCs w:val="24"/>
        </w:rPr>
        <w:t xml:space="preserve"> ( cinco </w:t>
      </w:r>
      <w:r w:rsidR="00325A89">
        <w:rPr>
          <w:rFonts w:cs="Arial"/>
          <w:sz w:val="24"/>
          <w:szCs w:val="24"/>
        </w:rPr>
        <w:t>reais</w:t>
      </w:r>
      <w:r>
        <w:rPr>
          <w:rFonts w:cs="Arial"/>
          <w:sz w:val="24"/>
          <w:szCs w:val="24"/>
        </w:rPr>
        <w:t xml:space="preserve"> ), que incidirá tanto em relação aos lances intermediários, quanto em relação do lance que cobrir a melhor oferta.</w:t>
      </w:r>
    </w:p>
    <w:p w:rsidR="0019359C" w:rsidRDefault="0019359C" w:rsidP="0019359C">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19359C" w:rsidRDefault="0019359C" w:rsidP="0019359C">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19359C" w:rsidRDefault="0019359C" w:rsidP="0019359C">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19359C" w:rsidRDefault="0019359C" w:rsidP="0019359C">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O valor da proposta será reajustado pelo(s) índice(s) IPCA com data-base vinculada à data do orçamento estimado.</w:t>
      </w:r>
    </w:p>
    <w:p w:rsidR="0019359C" w:rsidRDefault="0019359C" w:rsidP="0019359C">
      <w:pPr>
        <w:pStyle w:val="NormalWeb"/>
        <w:spacing w:before="0" w:beforeAutospacing="0" w:after="0" w:afterAutospacing="0" w:line="360" w:lineRule="auto"/>
        <w:jc w:val="both"/>
        <w:rPr>
          <w:rFonts w:ascii="Arial" w:hAnsi="Arial" w:cs="Arial"/>
          <w:b/>
          <w:sz w:val="22"/>
          <w:szCs w:val="22"/>
        </w:rPr>
      </w:pPr>
    </w:p>
    <w:p w:rsidR="0019359C" w:rsidRDefault="0019359C" w:rsidP="0019359C">
      <w:pPr>
        <w:tabs>
          <w:tab w:val="left" w:pos="1134"/>
        </w:tabs>
        <w:spacing w:line="360" w:lineRule="auto"/>
        <w:jc w:val="both"/>
        <w:rPr>
          <w:rFonts w:cs="Arial"/>
          <w:b/>
          <w:sz w:val="24"/>
          <w:szCs w:val="24"/>
        </w:rPr>
      </w:pPr>
      <w:r>
        <w:rPr>
          <w:rFonts w:cs="Arial"/>
          <w:b/>
          <w:sz w:val="24"/>
          <w:szCs w:val="24"/>
        </w:rPr>
        <w:t>9. MODO DE DISPUTA</w:t>
      </w:r>
    </w:p>
    <w:p w:rsidR="0019359C" w:rsidRDefault="0019359C" w:rsidP="0019359C">
      <w:pPr>
        <w:tabs>
          <w:tab w:val="left" w:pos="1134"/>
        </w:tabs>
        <w:spacing w:line="360" w:lineRule="auto"/>
        <w:jc w:val="both"/>
        <w:rPr>
          <w:rFonts w:cs="Arial"/>
          <w:bCs/>
          <w:sz w:val="24"/>
          <w:szCs w:val="24"/>
        </w:rPr>
      </w:pPr>
      <w:r>
        <w:rPr>
          <w:rFonts w:cs="Arial"/>
          <w:b/>
          <w:sz w:val="24"/>
          <w:szCs w:val="24"/>
        </w:rPr>
        <w:lastRenderedPageBreak/>
        <w:t xml:space="preserve">9.1. </w:t>
      </w:r>
      <w:r>
        <w:rPr>
          <w:rFonts w:cs="Arial"/>
          <w:bCs/>
          <w:sz w:val="24"/>
          <w:szCs w:val="24"/>
        </w:rPr>
        <w:t>Será adotado o modo de disputa aberto, em que os licitantes apresentarão lances públicos e sucessivos, observando as regras constantes no item 7.</w:t>
      </w:r>
    </w:p>
    <w:p w:rsidR="0019359C" w:rsidRDefault="0019359C" w:rsidP="0019359C">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durará 10 (dez) minutos e, após isso, será prorrogada automaticamente pelo sistema quando houver lance ofertado nos últimos 02 ( dois  ) minutos do período de duração da sessão pública.</w:t>
      </w:r>
    </w:p>
    <w:p w:rsidR="0019359C" w:rsidRDefault="0019359C" w:rsidP="0019359C">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A prorrogação automática da etapa de envio de lances será de 02 ( dois  ) minutos e ocorrerá sucessivamente sempre que houver lances enviados nesse período de prorrogação, inclusive quando se tratar de lances intermediários.</w:t>
      </w:r>
    </w:p>
    <w:p w:rsidR="0019359C" w:rsidRDefault="0019359C" w:rsidP="0019359C">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19359C" w:rsidRDefault="0019359C" w:rsidP="0019359C">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19359C" w:rsidRDefault="0019359C" w:rsidP="0019359C">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19359C" w:rsidRDefault="0019359C" w:rsidP="0019359C">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Quando a desconexão do sistema eletrônico para o pregoeiro persistir por tempo superior a 30 ( trinta ) minutos, a sessão pública será suspensa e reiniciada somente decorridas 24 (vinte e quatro) horas após a comunicação do fato aos participantes, no mesmo endereço eletrônico que ocorreu a sessão.</w:t>
      </w:r>
    </w:p>
    <w:p w:rsidR="0019359C" w:rsidRDefault="0019359C" w:rsidP="0019359C">
      <w:pPr>
        <w:tabs>
          <w:tab w:val="left" w:pos="1134"/>
        </w:tabs>
        <w:spacing w:line="360" w:lineRule="auto"/>
        <w:jc w:val="both"/>
        <w:rPr>
          <w:rFonts w:cs="Arial"/>
          <w:sz w:val="24"/>
          <w:szCs w:val="24"/>
        </w:rPr>
      </w:pPr>
    </w:p>
    <w:p w:rsidR="0019359C" w:rsidRDefault="0019359C" w:rsidP="0019359C">
      <w:pPr>
        <w:tabs>
          <w:tab w:val="left" w:pos="1134"/>
        </w:tabs>
        <w:spacing w:line="360" w:lineRule="auto"/>
        <w:jc w:val="both"/>
        <w:rPr>
          <w:rFonts w:cs="Arial"/>
          <w:b/>
          <w:sz w:val="24"/>
          <w:szCs w:val="24"/>
        </w:rPr>
      </w:pPr>
      <w:r>
        <w:rPr>
          <w:rFonts w:cs="Arial"/>
          <w:b/>
          <w:sz w:val="24"/>
          <w:szCs w:val="24"/>
        </w:rPr>
        <w:t>10. CRITÉRIOS DE DESEMPATE</w:t>
      </w:r>
    </w:p>
    <w:p w:rsidR="0019359C" w:rsidRDefault="0019359C" w:rsidP="0019359C">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arts. 44 e 45 da Lei Complementar nº 123/2006, sendo </w:t>
      </w:r>
      <w:r>
        <w:rPr>
          <w:rFonts w:cs="Arial"/>
          <w:sz w:val="24"/>
          <w:szCs w:val="24"/>
        </w:rPr>
        <w:lastRenderedPageBreak/>
        <w:t>assegurada, como critério do desempate, preferência de contratação para as beneficiárias que tiverem apresentado as declarações de que tratam os itens 3.2.3 e 3.2.4 deste Edital;</w:t>
      </w:r>
    </w:p>
    <w:p w:rsidR="0019359C" w:rsidRDefault="0019359C" w:rsidP="0019359C">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19359C" w:rsidRDefault="0019359C" w:rsidP="0019359C">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19359C" w:rsidRDefault="0019359C" w:rsidP="0019359C">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19359C" w:rsidRDefault="0019359C" w:rsidP="0019359C">
      <w:pPr>
        <w:tabs>
          <w:tab w:val="left" w:pos="1134"/>
        </w:tabs>
        <w:spacing w:line="360" w:lineRule="auto"/>
        <w:jc w:val="both"/>
        <w:rPr>
          <w:rFonts w:cs="Arial"/>
          <w:sz w:val="24"/>
          <w:szCs w:val="24"/>
        </w:rPr>
      </w:pPr>
      <w:r>
        <w:rPr>
          <w:rFonts w:cs="Arial"/>
          <w:b/>
          <w:sz w:val="24"/>
          <w:szCs w:val="24"/>
        </w:rPr>
        <w:t xml:space="preserve">b) </w:t>
      </w:r>
      <w:r>
        <w:rPr>
          <w:rFonts w:cs="Arial"/>
          <w:sz w:val="24"/>
          <w:szCs w:val="24"/>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deste edital, a apresentação de nova proposta, no prazo previsto na alínea “a” deste item.</w:t>
      </w:r>
    </w:p>
    <w:p w:rsidR="0019359C" w:rsidRDefault="0019359C" w:rsidP="0019359C">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não se aplica às hipóteses em que a proposta de menor valor inicial tiver sido apresentado por beneficiária da LC nº 123/2006.</w:t>
      </w:r>
    </w:p>
    <w:p w:rsidR="0019359C" w:rsidRDefault="0019359C" w:rsidP="0019359C">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p>
    <w:p w:rsidR="0019359C" w:rsidRDefault="0019359C" w:rsidP="0019359C">
      <w:pPr>
        <w:pStyle w:val="NormalWeb"/>
        <w:spacing w:before="0" w:beforeAutospacing="0" w:after="0" w:afterAutospacing="0" w:line="360" w:lineRule="auto"/>
        <w:jc w:val="both"/>
        <w:rPr>
          <w:rFonts w:ascii="Arial" w:hAnsi="Arial" w:cs="Arial"/>
        </w:rPr>
      </w:pPr>
      <w:bookmarkStart w:id="19" w:name="art60i"/>
      <w:bookmarkEnd w:id="19"/>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19359C" w:rsidRDefault="0019359C" w:rsidP="0019359C">
      <w:pPr>
        <w:pStyle w:val="NormalWeb"/>
        <w:spacing w:before="0" w:beforeAutospacing="0" w:after="0" w:afterAutospacing="0" w:line="360" w:lineRule="auto"/>
        <w:jc w:val="both"/>
        <w:rPr>
          <w:rFonts w:ascii="Arial" w:hAnsi="Arial" w:cs="Arial"/>
        </w:rPr>
      </w:pPr>
      <w:bookmarkStart w:id="20" w:name="art60ii"/>
      <w:bookmarkEnd w:id="20"/>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19359C" w:rsidRDefault="0019359C" w:rsidP="0019359C">
      <w:pPr>
        <w:pStyle w:val="NormalWeb"/>
        <w:spacing w:before="0" w:beforeAutospacing="0" w:after="0" w:afterAutospacing="0" w:line="360" w:lineRule="auto"/>
        <w:jc w:val="both"/>
        <w:rPr>
          <w:rFonts w:ascii="Arial" w:hAnsi="Arial" w:cs="Arial"/>
        </w:rPr>
      </w:pPr>
      <w:bookmarkStart w:id="21" w:name="art60iii"/>
      <w:bookmarkEnd w:id="21"/>
      <w:r>
        <w:rPr>
          <w:rFonts w:ascii="Arial" w:hAnsi="Arial" w:cs="Arial"/>
          <w:b/>
          <w:bCs/>
        </w:rPr>
        <w:lastRenderedPageBreak/>
        <w:t>c)</w:t>
      </w:r>
      <w:r>
        <w:rPr>
          <w:rFonts w:ascii="Arial" w:hAnsi="Arial" w:cs="Arial"/>
        </w:rPr>
        <w:t xml:space="preserve"> desenvolvimento pelo licitante de ações de equidade entre homens e mulheres no ambiente de trabalho, conforme regulamento (SE HOUVER);</w:t>
      </w:r>
    </w:p>
    <w:p w:rsidR="0019359C" w:rsidRDefault="0019359C" w:rsidP="0019359C">
      <w:pPr>
        <w:pStyle w:val="NormalWeb"/>
        <w:spacing w:before="0" w:beforeAutospacing="0" w:after="0" w:afterAutospacing="0" w:line="360" w:lineRule="auto"/>
        <w:jc w:val="both"/>
        <w:rPr>
          <w:rFonts w:ascii="Arial" w:hAnsi="Arial" w:cs="Arial"/>
        </w:rPr>
      </w:pPr>
      <w:bookmarkStart w:id="22" w:name="art60iv"/>
      <w:bookmarkEnd w:id="22"/>
      <w:r>
        <w:rPr>
          <w:rFonts w:ascii="Arial" w:hAnsi="Arial" w:cs="Arial"/>
          <w:b/>
          <w:bCs/>
        </w:rPr>
        <w:t>d)</w:t>
      </w:r>
      <w:r>
        <w:rPr>
          <w:rFonts w:ascii="Arial" w:hAnsi="Arial" w:cs="Arial"/>
        </w:rPr>
        <w:t xml:space="preserve"> desenvolvimento pelo licitante de programa de integridade, conforme orientações dos órgãos de controle.</w:t>
      </w:r>
    </w:p>
    <w:p w:rsidR="0019359C" w:rsidRDefault="0019359C" w:rsidP="0019359C">
      <w:pPr>
        <w:pStyle w:val="NormalWeb"/>
        <w:spacing w:before="0" w:beforeAutospacing="0" w:after="0" w:afterAutospacing="0" w:line="360" w:lineRule="auto"/>
        <w:jc w:val="both"/>
        <w:rPr>
          <w:rFonts w:ascii="Arial" w:hAnsi="Arial" w:cs="Arial"/>
        </w:rPr>
      </w:pPr>
      <w:bookmarkStart w:id="23" w:name="art60§1"/>
      <w:bookmarkEnd w:id="23"/>
      <w:r>
        <w:rPr>
          <w:rFonts w:ascii="Arial" w:hAnsi="Arial" w:cs="Arial"/>
          <w:b/>
          <w:bCs/>
        </w:rPr>
        <w:t>10.3</w:t>
      </w:r>
      <w:r>
        <w:rPr>
          <w:rFonts w:ascii="Arial" w:hAnsi="Arial" w:cs="Arial"/>
        </w:rPr>
        <w:t xml:space="preserve"> Em igualdade de condições, se não houver desempate, será assegurada preferência, sucessivamente, aos bens e serviços produzidos ou prestados por:</w:t>
      </w:r>
    </w:p>
    <w:p w:rsidR="0019359C" w:rsidRDefault="0019359C" w:rsidP="0019359C">
      <w:pPr>
        <w:pStyle w:val="NormalWeb"/>
        <w:spacing w:before="0" w:beforeAutospacing="0" w:after="0" w:afterAutospacing="0" w:line="360" w:lineRule="auto"/>
        <w:jc w:val="both"/>
        <w:rPr>
          <w:rFonts w:ascii="Arial" w:hAnsi="Arial" w:cs="Arial"/>
        </w:rPr>
      </w:pPr>
      <w:bookmarkStart w:id="24" w:name="art60§1i"/>
      <w:bookmarkEnd w:id="24"/>
      <w:r>
        <w:rPr>
          <w:rFonts w:ascii="Arial" w:hAnsi="Arial" w:cs="Arial"/>
          <w:b/>
          <w:bCs/>
        </w:rPr>
        <w:t>a)</w:t>
      </w:r>
      <w:r>
        <w:rPr>
          <w:rFonts w:ascii="Arial" w:hAnsi="Arial" w:cs="Arial"/>
        </w:rPr>
        <w:t xml:space="preserve"> empresas estabelecidas no território do Estado do RS;</w:t>
      </w:r>
    </w:p>
    <w:p w:rsidR="0019359C" w:rsidRDefault="0019359C" w:rsidP="0019359C">
      <w:pPr>
        <w:pStyle w:val="NormalWeb"/>
        <w:spacing w:before="0" w:beforeAutospacing="0" w:after="0" w:afterAutospacing="0" w:line="360" w:lineRule="auto"/>
        <w:jc w:val="both"/>
        <w:rPr>
          <w:rFonts w:ascii="Arial" w:hAnsi="Arial" w:cs="Arial"/>
        </w:rPr>
      </w:pPr>
      <w:bookmarkStart w:id="25" w:name="art60§1ii"/>
      <w:bookmarkEnd w:id="25"/>
      <w:r>
        <w:rPr>
          <w:rFonts w:ascii="Arial" w:hAnsi="Arial" w:cs="Arial"/>
          <w:b/>
          <w:bCs/>
        </w:rPr>
        <w:t>b)</w:t>
      </w:r>
      <w:r>
        <w:rPr>
          <w:rFonts w:ascii="Arial" w:hAnsi="Arial" w:cs="Arial"/>
        </w:rPr>
        <w:t xml:space="preserve"> empresas brasileiras;</w:t>
      </w:r>
    </w:p>
    <w:p w:rsidR="0019359C" w:rsidRDefault="0019359C" w:rsidP="0019359C">
      <w:pPr>
        <w:pStyle w:val="NormalWeb"/>
        <w:spacing w:before="0" w:beforeAutospacing="0" w:after="0" w:afterAutospacing="0" w:line="360" w:lineRule="auto"/>
        <w:jc w:val="both"/>
        <w:rPr>
          <w:rFonts w:ascii="Arial" w:hAnsi="Arial" w:cs="Arial"/>
        </w:rPr>
      </w:pPr>
      <w:bookmarkStart w:id="26" w:name="art60§1iii"/>
      <w:bookmarkEnd w:id="26"/>
      <w:r>
        <w:rPr>
          <w:rFonts w:ascii="Arial" w:hAnsi="Arial" w:cs="Arial"/>
          <w:b/>
          <w:bCs/>
        </w:rPr>
        <w:t>c)</w:t>
      </w:r>
      <w:r>
        <w:rPr>
          <w:rFonts w:ascii="Arial" w:hAnsi="Arial" w:cs="Arial"/>
        </w:rPr>
        <w:t xml:space="preserve"> empresas que invistam em pesquisa e no desenvolvimento de tecnologia no País;</w:t>
      </w:r>
    </w:p>
    <w:p w:rsidR="0019359C" w:rsidRDefault="0019359C" w:rsidP="0019359C">
      <w:pPr>
        <w:pStyle w:val="NormalWeb"/>
        <w:spacing w:before="0" w:beforeAutospacing="0" w:after="0" w:afterAutospacing="0" w:line="360" w:lineRule="auto"/>
        <w:jc w:val="both"/>
        <w:rPr>
          <w:rFonts w:ascii="Arial" w:hAnsi="Arial" w:cs="Arial"/>
        </w:rPr>
      </w:pPr>
      <w:bookmarkStart w:id="27" w:name="art60§1iv"/>
      <w:bookmarkEnd w:id="27"/>
      <w:r>
        <w:rPr>
          <w:rFonts w:ascii="Arial" w:hAnsi="Arial" w:cs="Arial"/>
          <w:b/>
          <w:bCs/>
        </w:rPr>
        <w:t>e)</w:t>
      </w:r>
      <w:r>
        <w:rPr>
          <w:rFonts w:ascii="Arial" w:hAnsi="Arial" w:cs="Arial"/>
        </w:rPr>
        <w:t xml:space="preserve"> empresas que comprovem a prática de mitigação, nos termos da </w:t>
      </w:r>
      <w:hyperlink r:id="rId9" w:history="1">
        <w:r>
          <w:rPr>
            <w:rStyle w:val="Hyperlink"/>
            <w:rFonts w:ascii="Arial" w:hAnsi="Arial" w:cs="Arial"/>
          </w:rPr>
          <w:t>Lei nº 12.187, de 29 de dezembro de 2009.</w:t>
        </w:r>
      </w:hyperlink>
    </w:p>
    <w:p w:rsidR="0019359C" w:rsidRDefault="0019359C" w:rsidP="0019359C">
      <w:pPr>
        <w:tabs>
          <w:tab w:val="left" w:pos="1134"/>
        </w:tabs>
        <w:spacing w:line="360" w:lineRule="auto"/>
        <w:jc w:val="both"/>
        <w:rPr>
          <w:rFonts w:cs="Arial"/>
          <w:b/>
          <w:sz w:val="24"/>
          <w:szCs w:val="24"/>
        </w:rPr>
      </w:pPr>
    </w:p>
    <w:p w:rsidR="0019359C" w:rsidRDefault="0019359C" w:rsidP="0019359C">
      <w:pPr>
        <w:tabs>
          <w:tab w:val="left" w:pos="1134"/>
        </w:tabs>
        <w:spacing w:line="360" w:lineRule="auto"/>
        <w:jc w:val="both"/>
        <w:rPr>
          <w:rFonts w:cs="Arial"/>
          <w:b/>
          <w:sz w:val="24"/>
          <w:szCs w:val="24"/>
        </w:rPr>
      </w:pPr>
      <w:r>
        <w:rPr>
          <w:rFonts w:cs="Arial"/>
          <w:b/>
          <w:sz w:val="24"/>
          <w:szCs w:val="24"/>
        </w:rPr>
        <w:t>11. NEGOCIAÇÃO E JULGAMENTO</w:t>
      </w:r>
    </w:p>
    <w:p w:rsidR="0019359C" w:rsidRDefault="0019359C" w:rsidP="0019359C">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19359C" w:rsidRDefault="0019359C" w:rsidP="0019359C">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19359C" w:rsidRDefault="0019359C" w:rsidP="0019359C">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19359C" w:rsidRDefault="0019359C" w:rsidP="0019359C">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19359C" w:rsidRDefault="0019359C" w:rsidP="0019359C">
      <w:pPr>
        <w:spacing w:line="360" w:lineRule="auto"/>
        <w:jc w:val="both"/>
        <w:rPr>
          <w:rFonts w:cs="Arial"/>
          <w:sz w:val="24"/>
          <w:szCs w:val="24"/>
        </w:rPr>
      </w:pPr>
    </w:p>
    <w:p w:rsidR="0019359C" w:rsidRDefault="0019359C" w:rsidP="0019359C">
      <w:pPr>
        <w:tabs>
          <w:tab w:val="left" w:pos="1134"/>
        </w:tabs>
        <w:spacing w:line="360" w:lineRule="auto"/>
        <w:jc w:val="both"/>
        <w:rPr>
          <w:rFonts w:cs="Arial"/>
          <w:b/>
          <w:sz w:val="24"/>
          <w:szCs w:val="24"/>
        </w:rPr>
      </w:pPr>
      <w:r>
        <w:rPr>
          <w:rFonts w:cs="Arial"/>
          <w:b/>
          <w:sz w:val="24"/>
          <w:szCs w:val="24"/>
        </w:rPr>
        <w:t>12. VERIFICAÇÃO DA HABILITAÇÃO</w:t>
      </w:r>
    </w:p>
    <w:p w:rsidR="0019359C" w:rsidRDefault="0019359C" w:rsidP="0019359C">
      <w:pPr>
        <w:pStyle w:val="Default"/>
        <w:spacing w:line="360" w:lineRule="auto"/>
        <w:jc w:val="both"/>
      </w:pPr>
      <w:bookmarkStart w:id="28" w:name="_Hlk136341426"/>
      <w:r>
        <w:rPr>
          <w:b/>
          <w:bCs/>
        </w:rPr>
        <w:t>12.1.</w:t>
      </w:r>
      <w:r>
        <w:t xml:space="preserve"> Encerrada a etapa de propostas, o licitante melhor classificado enviará a documentação de habilitação no prazo de 72 ( setenta e duas) horas.</w:t>
      </w:r>
    </w:p>
    <w:p w:rsidR="0019359C" w:rsidRDefault="0019359C" w:rsidP="0019359C">
      <w:pPr>
        <w:pStyle w:val="Default"/>
        <w:spacing w:line="360" w:lineRule="auto"/>
        <w:jc w:val="both"/>
      </w:pPr>
      <w:r>
        <w:t>Após a entrega dos documentos para habilitação, não será permitida a substituição ou a apresentação de novos documentos, salvo em sede de diligência, para:</w:t>
      </w:r>
      <w:bookmarkStart w:id="29" w:name="art64i"/>
      <w:bookmarkEnd w:id="29"/>
    </w:p>
    <w:p w:rsidR="0019359C" w:rsidRDefault="0019359C" w:rsidP="0019359C">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0" w:name="art64ii"/>
      <w:bookmarkEnd w:id="30"/>
      <w:r>
        <w:t xml:space="preserve"> </w:t>
      </w:r>
    </w:p>
    <w:p w:rsidR="0019359C" w:rsidRDefault="0019359C" w:rsidP="0019359C">
      <w:pPr>
        <w:pStyle w:val="Default"/>
        <w:spacing w:line="360" w:lineRule="auto"/>
        <w:jc w:val="both"/>
      </w:pPr>
      <w:r>
        <w:rPr>
          <w:b/>
          <w:bCs/>
        </w:rPr>
        <w:t>b)</w:t>
      </w:r>
      <w:r>
        <w:t xml:space="preserve"> atualização de documentos cuja validade tenha expirado após a data de recebimento das propostas.</w:t>
      </w:r>
    </w:p>
    <w:p w:rsidR="0019359C" w:rsidRDefault="0019359C" w:rsidP="0019359C">
      <w:pPr>
        <w:pStyle w:val="Default"/>
        <w:spacing w:line="360" w:lineRule="auto"/>
        <w:jc w:val="both"/>
      </w:pPr>
      <w:bookmarkStart w:id="31" w:name="_Hlk136337610"/>
      <w:bookmarkEnd w:id="28"/>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19359C" w:rsidRDefault="0019359C" w:rsidP="0019359C">
      <w:pPr>
        <w:spacing w:line="360" w:lineRule="auto"/>
        <w:jc w:val="both"/>
        <w:rPr>
          <w:rFonts w:cs="Arial"/>
          <w:sz w:val="24"/>
          <w:szCs w:val="24"/>
        </w:rPr>
      </w:pPr>
      <w:bookmarkStart w:id="32" w:name="_Hlk136341543"/>
      <w:bookmarkStart w:id="33" w:name="_Hlk136337734"/>
      <w:bookmarkEnd w:id="31"/>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19359C" w:rsidRDefault="0019359C" w:rsidP="0019359C">
      <w:pPr>
        <w:spacing w:line="360" w:lineRule="auto"/>
        <w:jc w:val="both"/>
        <w:rPr>
          <w:rFonts w:cs="Arial"/>
          <w:sz w:val="24"/>
          <w:szCs w:val="24"/>
        </w:rPr>
      </w:pPr>
      <w:r>
        <w:rPr>
          <w:rFonts w:cs="Arial"/>
          <w:b/>
          <w:bCs/>
          <w:sz w:val="24"/>
          <w:szCs w:val="24"/>
        </w:rPr>
        <w:t xml:space="preserve">12.4. </w:t>
      </w:r>
      <w:r>
        <w:rPr>
          <w:rFonts w:cs="Arial"/>
          <w:sz w:val="24"/>
          <w:szCs w:val="24"/>
        </w:rPr>
        <w:t xml:space="preserve">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w:t>
      </w:r>
      <w:r>
        <w:rPr>
          <w:rFonts w:cs="Arial"/>
          <w:sz w:val="24"/>
          <w:szCs w:val="24"/>
        </w:rPr>
        <w:lastRenderedPageBreak/>
        <w:t>critério da Administração, desde que seja requerido pelo interessado, de forma motivada e durante o transcurso do respectivo prazo.</w:t>
      </w:r>
    </w:p>
    <w:p w:rsidR="0019359C" w:rsidRDefault="0019359C" w:rsidP="0019359C">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19359C" w:rsidRDefault="0019359C" w:rsidP="0019359C">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19359C" w:rsidRDefault="0019359C" w:rsidP="0019359C">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19359C" w:rsidRDefault="0019359C" w:rsidP="0019359C">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3"/>
    <w:p w:rsidR="0019359C" w:rsidRDefault="0019359C" w:rsidP="0019359C">
      <w:pPr>
        <w:spacing w:line="360" w:lineRule="auto"/>
        <w:jc w:val="both"/>
        <w:rPr>
          <w:rFonts w:cs="Arial"/>
          <w:b/>
          <w:bCs/>
          <w:sz w:val="24"/>
          <w:szCs w:val="24"/>
        </w:rPr>
      </w:pPr>
    </w:p>
    <w:p w:rsidR="0019359C" w:rsidRDefault="0019359C" w:rsidP="0019359C">
      <w:pPr>
        <w:tabs>
          <w:tab w:val="left" w:pos="1134"/>
        </w:tabs>
        <w:spacing w:line="360" w:lineRule="auto"/>
        <w:jc w:val="both"/>
        <w:rPr>
          <w:rFonts w:cs="Arial"/>
          <w:b/>
          <w:sz w:val="24"/>
          <w:szCs w:val="24"/>
        </w:rPr>
      </w:pPr>
      <w:r>
        <w:rPr>
          <w:rFonts w:cs="Arial"/>
          <w:b/>
          <w:sz w:val="24"/>
          <w:szCs w:val="24"/>
        </w:rPr>
        <w:t xml:space="preserve">13. DOS RECURSOS </w:t>
      </w:r>
    </w:p>
    <w:p w:rsidR="0019359C" w:rsidRDefault="0019359C" w:rsidP="0019359C">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19359C" w:rsidRDefault="0019359C" w:rsidP="0019359C">
      <w:pPr>
        <w:pStyle w:val="NormalWeb"/>
        <w:spacing w:before="0" w:beforeAutospacing="0" w:after="0" w:afterAutospacing="0" w:line="360" w:lineRule="auto"/>
        <w:jc w:val="both"/>
        <w:rPr>
          <w:rFonts w:ascii="Arial" w:hAnsi="Arial" w:cs="Arial"/>
        </w:rPr>
      </w:pPr>
      <w:bookmarkStart w:id="34" w:name="art165ia"/>
      <w:bookmarkEnd w:id="34"/>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19359C" w:rsidRDefault="0019359C" w:rsidP="0019359C">
      <w:pPr>
        <w:pStyle w:val="NormalWeb"/>
        <w:spacing w:before="0" w:beforeAutospacing="0" w:after="0" w:afterAutospacing="0" w:line="360" w:lineRule="auto"/>
        <w:jc w:val="both"/>
        <w:rPr>
          <w:rFonts w:ascii="Arial" w:hAnsi="Arial" w:cs="Arial"/>
        </w:rPr>
      </w:pPr>
      <w:bookmarkStart w:id="35" w:name="art165ib"/>
      <w:bookmarkEnd w:id="35"/>
      <w:r>
        <w:rPr>
          <w:rFonts w:ascii="Arial" w:hAnsi="Arial" w:cs="Arial"/>
          <w:b/>
          <w:bCs/>
        </w:rPr>
        <w:t>b)</w:t>
      </w:r>
      <w:r>
        <w:rPr>
          <w:rFonts w:ascii="Arial" w:hAnsi="Arial" w:cs="Arial"/>
        </w:rPr>
        <w:t xml:space="preserve"> julgamento das propostas;</w:t>
      </w:r>
    </w:p>
    <w:p w:rsidR="0019359C" w:rsidRDefault="0019359C" w:rsidP="0019359C">
      <w:pPr>
        <w:pStyle w:val="NormalWeb"/>
        <w:spacing w:before="0" w:beforeAutospacing="0" w:after="0" w:afterAutospacing="0" w:line="360" w:lineRule="auto"/>
        <w:jc w:val="both"/>
        <w:rPr>
          <w:rFonts w:ascii="Arial" w:hAnsi="Arial" w:cs="Arial"/>
        </w:rPr>
      </w:pPr>
      <w:bookmarkStart w:id="36" w:name="art165ic"/>
      <w:bookmarkEnd w:id="36"/>
      <w:r>
        <w:rPr>
          <w:rFonts w:ascii="Arial" w:hAnsi="Arial" w:cs="Arial"/>
          <w:b/>
          <w:bCs/>
        </w:rPr>
        <w:t>c)</w:t>
      </w:r>
      <w:r>
        <w:rPr>
          <w:rFonts w:ascii="Arial" w:hAnsi="Arial" w:cs="Arial"/>
        </w:rPr>
        <w:t xml:space="preserve"> ato de habilitação ou inabilitação de licitante;</w:t>
      </w:r>
    </w:p>
    <w:p w:rsidR="0019359C" w:rsidRDefault="0019359C" w:rsidP="0019359C">
      <w:pPr>
        <w:pStyle w:val="NormalWeb"/>
        <w:spacing w:before="0" w:beforeAutospacing="0" w:after="0" w:afterAutospacing="0" w:line="360" w:lineRule="auto"/>
        <w:jc w:val="both"/>
        <w:rPr>
          <w:rFonts w:ascii="Arial" w:hAnsi="Arial" w:cs="Arial"/>
        </w:rPr>
      </w:pPr>
      <w:bookmarkStart w:id="37" w:name="art165id"/>
      <w:bookmarkEnd w:id="37"/>
      <w:r>
        <w:rPr>
          <w:rFonts w:ascii="Arial" w:hAnsi="Arial" w:cs="Arial"/>
          <w:b/>
          <w:bCs/>
        </w:rPr>
        <w:t>d)</w:t>
      </w:r>
      <w:r>
        <w:rPr>
          <w:rFonts w:ascii="Arial" w:hAnsi="Arial" w:cs="Arial"/>
        </w:rPr>
        <w:t xml:space="preserve"> anulação ou revogação da licitação.</w:t>
      </w:r>
    </w:p>
    <w:p w:rsidR="0019359C" w:rsidRDefault="0019359C" w:rsidP="0019359C">
      <w:pPr>
        <w:pStyle w:val="NormalWeb"/>
        <w:spacing w:before="0" w:beforeAutospacing="0" w:after="0" w:afterAutospacing="0" w:line="360" w:lineRule="auto"/>
        <w:jc w:val="both"/>
        <w:rPr>
          <w:rFonts w:ascii="Arial" w:hAnsi="Arial" w:cs="Arial"/>
          <w:b/>
          <w:bCs/>
        </w:rPr>
      </w:pPr>
      <w:r>
        <w:rPr>
          <w:rFonts w:ascii="Arial" w:hAnsi="Arial" w:cs="Arial"/>
          <w:b/>
          <w:bCs/>
        </w:rPr>
        <w:lastRenderedPageBreak/>
        <w:t>13.2.</w:t>
      </w:r>
      <w:r>
        <w:rPr>
          <w:rFonts w:ascii="Arial" w:hAnsi="Arial" w:cs="Arial"/>
        </w:rPr>
        <w:t xml:space="preserve"> O prazo para apresentação de contrarrazões será o mesmo do recurso e terá início na data de intimação ou de divulgação da interposição do recurso.</w:t>
      </w:r>
    </w:p>
    <w:p w:rsidR="0019359C" w:rsidRDefault="0019359C" w:rsidP="0019359C">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nas alíneas “b” e “c” do item 13.1 do presente Edital, serão observadas as seguintes disposições:</w:t>
      </w:r>
    </w:p>
    <w:p w:rsidR="0019359C" w:rsidRDefault="0019359C" w:rsidP="0019359C">
      <w:pPr>
        <w:pStyle w:val="NormalWeb"/>
        <w:spacing w:before="0" w:beforeAutospacing="0" w:after="0" w:afterAutospacing="0" w:line="360" w:lineRule="auto"/>
        <w:jc w:val="both"/>
        <w:rPr>
          <w:rFonts w:ascii="Arial" w:hAnsi="Arial" w:cs="Arial"/>
        </w:rPr>
      </w:pPr>
      <w:bookmarkStart w:id="38" w:name="art165§1i"/>
      <w:bookmarkEnd w:id="38"/>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19359C" w:rsidRDefault="0019359C" w:rsidP="0019359C">
      <w:pPr>
        <w:pStyle w:val="NormalWeb"/>
        <w:spacing w:before="0" w:beforeAutospacing="0" w:after="0" w:afterAutospacing="0" w:line="360" w:lineRule="auto"/>
        <w:jc w:val="both"/>
        <w:rPr>
          <w:rFonts w:ascii="Arial" w:hAnsi="Arial" w:cs="Arial"/>
        </w:rPr>
      </w:pPr>
      <w:bookmarkStart w:id="39" w:name="art165§1ii"/>
      <w:bookmarkEnd w:id="39"/>
      <w:r>
        <w:rPr>
          <w:rFonts w:ascii="Arial" w:hAnsi="Arial" w:cs="Arial"/>
          <w:b/>
          <w:bCs/>
        </w:rPr>
        <w:t>b)</w:t>
      </w:r>
      <w:r>
        <w:rPr>
          <w:rFonts w:ascii="Arial" w:hAnsi="Arial" w:cs="Arial"/>
        </w:rPr>
        <w:t xml:space="preserve"> a apreciação dar-se-á em fase única.</w:t>
      </w:r>
    </w:p>
    <w:p w:rsidR="0019359C" w:rsidRDefault="0019359C" w:rsidP="0019359C">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19359C" w:rsidRDefault="0019359C" w:rsidP="0019359C">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19359C" w:rsidRDefault="0019359C" w:rsidP="0019359C">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19359C" w:rsidRDefault="0019359C" w:rsidP="0019359C">
      <w:pPr>
        <w:pStyle w:val="NormalWeb"/>
        <w:spacing w:before="0" w:beforeAutospacing="0" w:after="0" w:afterAutospacing="0" w:line="360" w:lineRule="auto"/>
        <w:jc w:val="both"/>
        <w:rPr>
          <w:rFonts w:ascii="Arial" w:hAnsi="Arial" w:cs="Arial"/>
        </w:rPr>
      </w:pPr>
    </w:p>
    <w:p w:rsidR="0019359C" w:rsidRDefault="0019359C" w:rsidP="0019359C">
      <w:pPr>
        <w:tabs>
          <w:tab w:val="left" w:pos="1134"/>
        </w:tabs>
        <w:spacing w:line="360" w:lineRule="auto"/>
        <w:jc w:val="both"/>
        <w:rPr>
          <w:rFonts w:cs="Arial"/>
          <w:b/>
          <w:sz w:val="24"/>
          <w:szCs w:val="24"/>
        </w:rPr>
      </w:pPr>
      <w:bookmarkStart w:id="40" w:name="art165ie"/>
      <w:bookmarkEnd w:id="40"/>
      <w:r>
        <w:rPr>
          <w:rFonts w:cs="Arial"/>
          <w:b/>
          <w:sz w:val="24"/>
          <w:szCs w:val="24"/>
        </w:rPr>
        <w:t>14. ENCERRAMENTO DA LICITAÇÃO</w:t>
      </w:r>
    </w:p>
    <w:p w:rsidR="0019359C" w:rsidRDefault="0019359C" w:rsidP="0019359C">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19359C" w:rsidRDefault="0019359C" w:rsidP="0019359C">
      <w:pPr>
        <w:pStyle w:val="NormalWeb"/>
        <w:spacing w:before="0" w:beforeAutospacing="0" w:after="0" w:afterAutospacing="0" w:line="360" w:lineRule="auto"/>
        <w:jc w:val="both"/>
        <w:rPr>
          <w:rFonts w:ascii="Arial" w:hAnsi="Arial" w:cs="Arial"/>
        </w:rPr>
      </w:pPr>
      <w:bookmarkStart w:id="41" w:name="art71i"/>
      <w:bookmarkEnd w:id="41"/>
      <w:r>
        <w:rPr>
          <w:rFonts w:ascii="Arial" w:hAnsi="Arial" w:cs="Arial"/>
          <w:b/>
          <w:bCs/>
        </w:rPr>
        <w:t>a)</w:t>
      </w:r>
      <w:r>
        <w:rPr>
          <w:rFonts w:ascii="Arial" w:hAnsi="Arial" w:cs="Arial"/>
        </w:rPr>
        <w:t xml:space="preserve"> determinar o retorno dos autos para saneamento de irregularidades;</w:t>
      </w:r>
    </w:p>
    <w:p w:rsidR="0019359C" w:rsidRDefault="0019359C" w:rsidP="0019359C">
      <w:pPr>
        <w:pStyle w:val="NormalWeb"/>
        <w:spacing w:before="0" w:beforeAutospacing="0" w:after="0" w:afterAutospacing="0" w:line="360" w:lineRule="auto"/>
        <w:jc w:val="both"/>
        <w:rPr>
          <w:rFonts w:ascii="Arial" w:hAnsi="Arial" w:cs="Arial"/>
        </w:rPr>
      </w:pPr>
      <w:bookmarkStart w:id="42" w:name="art71ii"/>
      <w:bookmarkEnd w:id="42"/>
      <w:r>
        <w:rPr>
          <w:rFonts w:ascii="Arial" w:hAnsi="Arial" w:cs="Arial"/>
          <w:b/>
          <w:bCs/>
        </w:rPr>
        <w:t>b)</w:t>
      </w:r>
      <w:r>
        <w:rPr>
          <w:rFonts w:ascii="Arial" w:hAnsi="Arial" w:cs="Arial"/>
        </w:rPr>
        <w:t xml:space="preserve"> revogar a licitação por motivo de conveniência e oportunidade;</w:t>
      </w:r>
    </w:p>
    <w:p w:rsidR="0019359C" w:rsidRDefault="0019359C" w:rsidP="0019359C">
      <w:pPr>
        <w:pStyle w:val="NormalWeb"/>
        <w:spacing w:before="0" w:beforeAutospacing="0" w:after="0" w:afterAutospacing="0" w:line="360" w:lineRule="auto"/>
        <w:jc w:val="both"/>
        <w:rPr>
          <w:rFonts w:ascii="Arial" w:hAnsi="Arial" w:cs="Arial"/>
        </w:rPr>
      </w:pPr>
      <w:bookmarkStart w:id="43" w:name="art71iii"/>
      <w:bookmarkEnd w:id="43"/>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19359C" w:rsidRDefault="0019359C" w:rsidP="0019359C">
      <w:pPr>
        <w:pStyle w:val="NormalWeb"/>
        <w:spacing w:before="0" w:beforeAutospacing="0" w:after="0" w:afterAutospacing="0" w:line="360" w:lineRule="auto"/>
        <w:jc w:val="both"/>
        <w:rPr>
          <w:rFonts w:ascii="Arial" w:hAnsi="Arial" w:cs="Arial"/>
        </w:rPr>
      </w:pPr>
      <w:bookmarkStart w:id="44" w:name="art71iv"/>
      <w:bookmarkEnd w:id="44"/>
      <w:r>
        <w:rPr>
          <w:rFonts w:ascii="Arial" w:hAnsi="Arial" w:cs="Arial"/>
          <w:b/>
          <w:bCs/>
        </w:rPr>
        <w:t>d)</w:t>
      </w:r>
      <w:r>
        <w:rPr>
          <w:rFonts w:ascii="Arial" w:hAnsi="Arial" w:cs="Arial"/>
        </w:rPr>
        <w:t xml:space="preserve"> adjudicar o objeto e homologar a licitação.</w:t>
      </w:r>
    </w:p>
    <w:p w:rsidR="0019359C" w:rsidRDefault="0019359C" w:rsidP="0019359C">
      <w:pPr>
        <w:tabs>
          <w:tab w:val="left" w:pos="1134"/>
        </w:tabs>
        <w:spacing w:line="360" w:lineRule="auto"/>
        <w:jc w:val="both"/>
        <w:rPr>
          <w:rFonts w:cs="Arial"/>
          <w:b/>
          <w:sz w:val="24"/>
          <w:szCs w:val="24"/>
        </w:rPr>
      </w:pPr>
      <w:bookmarkStart w:id="45" w:name="art71§1"/>
      <w:bookmarkEnd w:id="45"/>
    </w:p>
    <w:p w:rsidR="0019359C" w:rsidRDefault="0019359C" w:rsidP="0019359C">
      <w:pPr>
        <w:tabs>
          <w:tab w:val="left" w:pos="1134"/>
        </w:tabs>
        <w:spacing w:line="360" w:lineRule="auto"/>
        <w:jc w:val="both"/>
        <w:rPr>
          <w:rFonts w:cs="Arial"/>
          <w:b/>
          <w:sz w:val="24"/>
          <w:szCs w:val="24"/>
        </w:rPr>
      </w:pPr>
      <w:r>
        <w:rPr>
          <w:rFonts w:cs="Arial"/>
          <w:b/>
          <w:sz w:val="24"/>
          <w:szCs w:val="24"/>
        </w:rPr>
        <w:t>15. CONDIÇÕES DE CONTRATAÇÃO</w:t>
      </w:r>
    </w:p>
    <w:p w:rsidR="0019359C" w:rsidRDefault="0019359C" w:rsidP="0019359C">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 cinco ) dias úteis, sob pena de decair o direito à contratação, sem prejuízo das sanções previstas neste Edital.</w:t>
      </w:r>
    </w:p>
    <w:p w:rsidR="0019359C" w:rsidRDefault="0019359C" w:rsidP="0019359C">
      <w:pPr>
        <w:pStyle w:val="NormalWeb"/>
        <w:spacing w:before="0" w:beforeAutospacing="0" w:after="0" w:afterAutospacing="0" w:line="360" w:lineRule="auto"/>
        <w:jc w:val="both"/>
        <w:rPr>
          <w:rFonts w:ascii="Arial" w:hAnsi="Arial" w:cs="Arial"/>
        </w:rPr>
      </w:pPr>
      <w:bookmarkStart w:id="46" w:name="art90§1"/>
      <w:bookmarkEnd w:id="46"/>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19359C" w:rsidRDefault="0019359C" w:rsidP="0019359C">
      <w:pPr>
        <w:pStyle w:val="NormalWeb"/>
        <w:spacing w:before="0" w:beforeAutospacing="0" w:after="0" w:afterAutospacing="0" w:line="360" w:lineRule="auto"/>
        <w:jc w:val="both"/>
        <w:rPr>
          <w:rFonts w:ascii="Arial" w:hAnsi="Arial" w:cs="Arial"/>
        </w:rPr>
      </w:pPr>
      <w:bookmarkStart w:id="47" w:name="art90§2"/>
      <w:bookmarkEnd w:id="47"/>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19359C" w:rsidRDefault="0019359C" w:rsidP="0019359C">
      <w:pPr>
        <w:pStyle w:val="NormalWeb"/>
        <w:spacing w:before="0" w:beforeAutospacing="0" w:after="0" w:afterAutospacing="0" w:line="360" w:lineRule="auto"/>
        <w:jc w:val="both"/>
        <w:rPr>
          <w:rFonts w:ascii="Arial" w:hAnsi="Arial" w:cs="Arial"/>
        </w:rPr>
      </w:pPr>
      <w:bookmarkStart w:id="48" w:name="art90§3"/>
      <w:bookmarkEnd w:id="48"/>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19359C" w:rsidRDefault="0019359C" w:rsidP="0019359C">
      <w:pPr>
        <w:pStyle w:val="NormalWeb"/>
        <w:spacing w:before="0" w:beforeAutospacing="0" w:after="0" w:afterAutospacing="0" w:line="360" w:lineRule="auto"/>
        <w:jc w:val="both"/>
        <w:rPr>
          <w:rFonts w:ascii="Arial" w:hAnsi="Arial" w:cs="Arial"/>
        </w:rPr>
      </w:pPr>
      <w:bookmarkStart w:id="49" w:name="art90§4"/>
      <w:bookmarkEnd w:id="49"/>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deste Edital, a Administração, observados o valor estimado e sua eventual atualização nos termos do edital, poderá:</w:t>
      </w:r>
    </w:p>
    <w:p w:rsidR="0019359C" w:rsidRDefault="0019359C" w:rsidP="0019359C">
      <w:pPr>
        <w:pStyle w:val="NormalWeb"/>
        <w:spacing w:before="0" w:beforeAutospacing="0" w:after="0" w:afterAutospacing="0" w:line="360" w:lineRule="auto"/>
        <w:jc w:val="both"/>
        <w:rPr>
          <w:rFonts w:ascii="Arial" w:hAnsi="Arial" w:cs="Arial"/>
        </w:rPr>
      </w:pPr>
      <w:bookmarkStart w:id="50" w:name="art90§4i"/>
      <w:bookmarkEnd w:id="50"/>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19359C" w:rsidRDefault="0019359C" w:rsidP="0019359C">
      <w:pPr>
        <w:pStyle w:val="NormalWeb"/>
        <w:spacing w:before="0" w:beforeAutospacing="0" w:after="0" w:afterAutospacing="0" w:line="360" w:lineRule="auto"/>
        <w:jc w:val="both"/>
        <w:rPr>
          <w:rFonts w:ascii="Arial" w:hAnsi="Arial" w:cs="Arial"/>
        </w:rPr>
      </w:pPr>
      <w:bookmarkStart w:id="51" w:name="art90§4ii"/>
      <w:bookmarkEnd w:id="51"/>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19359C" w:rsidRDefault="0019359C" w:rsidP="0019359C">
      <w:pPr>
        <w:pStyle w:val="NormalWeb"/>
        <w:spacing w:before="0" w:beforeAutospacing="0" w:after="0" w:afterAutospacing="0" w:line="360" w:lineRule="auto"/>
        <w:jc w:val="both"/>
        <w:rPr>
          <w:rFonts w:ascii="Arial" w:hAnsi="Arial" w:cs="Arial"/>
        </w:rPr>
      </w:pPr>
      <w:bookmarkStart w:id="52" w:name="art90§5"/>
      <w:bookmarkEnd w:id="52"/>
      <w:r>
        <w:rPr>
          <w:rFonts w:ascii="Arial" w:hAnsi="Arial" w:cs="Arial"/>
          <w:b/>
          <w:bCs/>
        </w:rPr>
        <w:lastRenderedPageBreak/>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19359C" w:rsidRDefault="0019359C" w:rsidP="0019359C">
      <w:pPr>
        <w:pStyle w:val="NormalWeb"/>
        <w:spacing w:before="0" w:beforeAutospacing="0" w:after="0" w:afterAutospacing="0" w:line="360" w:lineRule="auto"/>
        <w:jc w:val="both"/>
        <w:rPr>
          <w:rFonts w:ascii="Arial" w:hAnsi="Arial" w:cs="Arial"/>
        </w:rPr>
      </w:pPr>
    </w:p>
    <w:p w:rsidR="0019359C" w:rsidRDefault="0019359C" w:rsidP="0019359C">
      <w:pPr>
        <w:tabs>
          <w:tab w:val="left" w:pos="1134"/>
        </w:tabs>
        <w:spacing w:line="360" w:lineRule="auto"/>
        <w:jc w:val="both"/>
        <w:rPr>
          <w:rFonts w:cs="Arial"/>
          <w:b/>
          <w:sz w:val="24"/>
          <w:szCs w:val="24"/>
        </w:rPr>
      </w:pPr>
      <w:r>
        <w:rPr>
          <w:rFonts w:cs="Arial"/>
          <w:b/>
          <w:sz w:val="24"/>
          <w:szCs w:val="24"/>
        </w:rPr>
        <w:t>16. VIGÊNCIA DA ATA DE REGISTRO DE PREÇOS E/OU CONTRATO</w:t>
      </w:r>
    </w:p>
    <w:p w:rsidR="0019359C" w:rsidRDefault="0019359C" w:rsidP="0019359C">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 doze ) meses, podendo ser prorrogado até a vigência máxima de 24 ( vinte e quatro ) meses ).</w:t>
      </w:r>
    </w:p>
    <w:p w:rsidR="0019359C" w:rsidRDefault="0019359C" w:rsidP="0019359C">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O contrato decorrente da ata de registro de preços terá sua vigência estabelecida em conformidade com as disposições nela contidas, respeitados os limites dispostos no art. 106 e 107 da Lei Federal n.º 14.133/2021.</w:t>
      </w:r>
    </w:p>
    <w:p w:rsidR="0019359C" w:rsidRDefault="0019359C" w:rsidP="0019359C">
      <w:pPr>
        <w:spacing w:line="360" w:lineRule="auto"/>
        <w:rPr>
          <w:rFonts w:cs="Arial"/>
          <w:b/>
          <w:sz w:val="24"/>
          <w:szCs w:val="24"/>
        </w:rPr>
      </w:pPr>
    </w:p>
    <w:p w:rsidR="0019359C" w:rsidRDefault="0019359C" w:rsidP="0019359C">
      <w:pPr>
        <w:spacing w:line="360" w:lineRule="auto"/>
        <w:jc w:val="both"/>
        <w:rPr>
          <w:rFonts w:cs="Arial"/>
          <w:b/>
          <w:bCs/>
          <w:sz w:val="24"/>
          <w:szCs w:val="24"/>
        </w:rPr>
      </w:pPr>
      <w:r>
        <w:rPr>
          <w:rFonts w:cs="Arial"/>
          <w:b/>
          <w:bCs/>
          <w:sz w:val="24"/>
          <w:szCs w:val="24"/>
        </w:rPr>
        <w:t>17. DAS HIPÓTESES DE CANCELAMENTO DA ATA:</w:t>
      </w:r>
    </w:p>
    <w:p w:rsidR="0019359C" w:rsidRDefault="0019359C" w:rsidP="0019359C">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19359C" w:rsidRDefault="0019359C" w:rsidP="0019359C">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19359C" w:rsidRDefault="0019359C" w:rsidP="0019359C">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19359C" w:rsidRDefault="0019359C" w:rsidP="0019359C">
      <w:pPr>
        <w:spacing w:line="360" w:lineRule="auto"/>
        <w:jc w:val="both"/>
        <w:rPr>
          <w:rFonts w:cs="Arial"/>
          <w:sz w:val="24"/>
          <w:szCs w:val="24"/>
        </w:rPr>
      </w:pPr>
    </w:p>
    <w:p w:rsidR="0019359C" w:rsidRDefault="0019359C" w:rsidP="0019359C">
      <w:pPr>
        <w:spacing w:line="360" w:lineRule="auto"/>
        <w:jc w:val="both"/>
        <w:rPr>
          <w:rFonts w:cs="Arial"/>
          <w:b/>
          <w:bCs/>
          <w:sz w:val="24"/>
          <w:szCs w:val="24"/>
        </w:rPr>
      </w:pPr>
      <w:r>
        <w:rPr>
          <w:rFonts w:cs="Arial"/>
          <w:b/>
          <w:bCs/>
          <w:sz w:val="24"/>
          <w:szCs w:val="24"/>
        </w:rPr>
        <w:t>18. DAS CONDIÇÕES PARA ALTERAÇÃO DOS PREÇOS REGISTRADOS:</w:t>
      </w:r>
    </w:p>
    <w:p w:rsidR="0019359C" w:rsidRDefault="0019359C" w:rsidP="0019359C">
      <w:pPr>
        <w:spacing w:line="360" w:lineRule="auto"/>
        <w:jc w:val="both"/>
        <w:rPr>
          <w:rFonts w:cs="Arial"/>
          <w:color w:val="000000"/>
          <w:sz w:val="24"/>
          <w:szCs w:val="24"/>
        </w:rPr>
      </w:pPr>
      <w:r>
        <w:rPr>
          <w:rFonts w:cs="Arial"/>
          <w:b/>
          <w:bCs/>
          <w:sz w:val="24"/>
          <w:szCs w:val="24"/>
        </w:rPr>
        <w:lastRenderedPageBreak/>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19359C" w:rsidRDefault="0019359C" w:rsidP="0019359C">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19359C" w:rsidRDefault="0019359C" w:rsidP="0019359C">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A resposta aos pedidos de revisão dos custos da ata, deverão ser feitas em até 15 ( quinze ) dias.</w:t>
      </w:r>
    </w:p>
    <w:p w:rsidR="0019359C" w:rsidRDefault="0019359C" w:rsidP="0019359C">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vantajosidade pela Administração, em que conceder os novos valores à contratada. </w:t>
      </w:r>
    </w:p>
    <w:p w:rsidR="0019359C" w:rsidRDefault="0019359C" w:rsidP="0019359C">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19359C" w:rsidRDefault="0019359C" w:rsidP="0019359C">
      <w:pPr>
        <w:spacing w:line="360" w:lineRule="auto"/>
        <w:jc w:val="both"/>
        <w:rPr>
          <w:rFonts w:cs="Arial"/>
          <w:sz w:val="24"/>
          <w:szCs w:val="24"/>
        </w:rPr>
      </w:pPr>
    </w:p>
    <w:p w:rsidR="0019359C" w:rsidRDefault="0019359C" w:rsidP="0019359C">
      <w:pPr>
        <w:spacing w:line="360" w:lineRule="auto"/>
        <w:jc w:val="both"/>
        <w:rPr>
          <w:rFonts w:cs="Arial"/>
          <w:b/>
          <w:bCs/>
          <w:sz w:val="24"/>
          <w:szCs w:val="24"/>
        </w:rPr>
      </w:pPr>
      <w:r>
        <w:rPr>
          <w:rFonts w:cs="Arial"/>
          <w:b/>
          <w:bCs/>
          <w:sz w:val="24"/>
          <w:szCs w:val="24"/>
        </w:rPr>
        <w:t>19. FORMALIZAÇÃO DO CADASTRO RESERVA:</w:t>
      </w:r>
    </w:p>
    <w:p w:rsidR="0019359C" w:rsidRDefault="0019359C" w:rsidP="0019359C">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19359C" w:rsidRDefault="0019359C" w:rsidP="0019359C">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19359C" w:rsidRDefault="0019359C" w:rsidP="0019359C">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19359C" w:rsidRDefault="0019359C" w:rsidP="0019359C">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será respeitada, nas contratações, a ordem de classificação dos licitantes ou fornecedores registrados na ata.</w:t>
      </w:r>
    </w:p>
    <w:p w:rsidR="0019359C" w:rsidRDefault="0019359C" w:rsidP="0019359C">
      <w:pPr>
        <w:spacing w:line="360" w:lineRule="auto"/>
        <w:jc w:val="both"/>
        <w:rPr>
          <w:rFonts w:cs="Arial"/>
          <w:color w:val="000000"/>
          <w:sz w:val="24"/>
          <w:szCs w:val="24"/>
          <w:lang w:eastAsia="pt-BR"/>
        </w:rPr>
      </w:pPr>
      <w:r>
        <w:rPr>
          <w:rFonts w:cs="Arial"/>
          <w:b/>
          <w:bCs/>
          <w:color w:val="000000"/>
          <w:sz w:val="24"/>
          <w:szCs w:val="24"/>
          <w:lang w:eastAsia="pt-BR"/>
        </w:rPr>
        <w:lastRenderedPageBreak/>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19359C" w:rsidRDefault="0019359C" w:rsidP="0019359C">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19359C" w:rsidRDefault="0019359C" w:rsidP="0019359C">
      <w:pPr>
        <w:spacing w:before="100" w:beforeAutospacing="1" w:line="360" w:lineRule="auto"/>
        <w:jc w:val="both"/>
        <w:rPr>
          <w:rFonts w:cs="Arial"/>
          <w:color w:val="000000"/>
          <w:sz w:val="16"/>
          <w:szCs w:val="16"/>
          <w:lang w:eastAsia="pt-BR"/>
        </w:rPr>
      </w:pPr>
    </w:p>
    <w:p w:rsidR="0019359C" w:rsidRDefault="0019359C" w:rsidP="0019359C">
      <w:pPr>
        <w:spacing w:line="360" w:lineRule="auto"/>
        <w:jc w:val="both"/>
        <w:rPr>
          <w:rFonts w:cs="Arial"/>
          <w:b/>
          <w:bCs/>
          <w:sz w:val="24"/>
          <w:szCs w:val="24"/>
        </w:rPr>
      </w:pPr>
      <w:r>
        <w:rPr>
          <w:rFonts w:cs="Arial"/>
          <w:b/>
          <w:bCs/>
          <w:sz w:val="24"/>
          <w:szCs w:val="24"/>
        </w:rPr>
        <w:t>20. DA CARONA:</w:t>
      </w:r>
    </w:p>
    <w:p w:rsidR="0019359C" w:rsidRDefault="0019359C" w:rsidP="0019359C">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19359C" w:rsidRDefault="0019359C" w:rsidP="0019359C">
      <w:pPr>
        <w:pStyle w:val="NormalWeb"/>
        <w:spacing w:before="0" w:beforeAutospacing="0" w:after="0" w:afterAutospacing="0" w:line="360" w:lineRule="auto"/>
        <w:jc w:val="both"/>
        <w:rPr>
          <w:color w:val="000000"/>
        </w:rPr>
      </w:pPr>
      <w:bookmarkStart w:id="53" w:name="art86§2i"/>
      <w:bookmarkEnd w:id="53"/>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19359C" w:rsidRDefault="0019359C" w:rsidP="0019359C">
      <w:pPr>
        <w:pStyle w:val="NormalWeb"/>
        <w:spacing w:before="0" w:beforeAutospacing="0" w:after="0" w:afterAutospacing="0" w:line="360" w:lineRule="auto"/>
        <w:jc w:val="both"/>
      </w:pPr>
      <w:bookmarkStart w:id="54" w:name="art86§2ii"/>
      <w:bookmarkEnd w:id="54"/>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10" w:anchor="art23" w:history="1">
        <w:r>
          <w:rPr>
            <w:rStyle w:val="Hyperlink"/>
            <w:rFonts w:ascii="Arial" w:hAnsi="Arial" w:cs="Arial"/>
          </w:rPr>
          <w:t>art. 23 da Lei</w:t>
        </w:r>
      </w:hyperlink>
      <w:r>
        <w:rPr>
          <w:rFonts w:ascii="Arial" w:hAnsi="Arial" w:cs="Arial"/>
        </w:rPr>
        <w:t xml:space="preserve"> Federal n.º 14.133/2021;</w:t>
      </w:r>
    </w:p>
    <w:p w:rsidR="0019359C" w:rsidRDefault="0019359C" w:rsidP="0019359C">
      <w:pPr>
        <w:pStyle w:val="NormalWeb"/>
        <w:spacing w:before="0" w:beforeAutospacing="0" w:after="0" w:afterAutospacing="0" w:line="360" w:lineRule="auto"/>
        <w:jc w:val="both"/>
        <w:rPr>
          <w:color w:val="000000"/>
        </w:rPr>
      </w:pPr>
      <w:bookmarkStart w:id="55" w:name="art86§2iii"/>
      <w:bookmarkEnd w:id="55"/>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19359C" w:rsidRDefault="0019359C" w:rsidP="0019359C">
      <w:pPr>
        <w:pStyle w:val="NormalWeb"/>
        <w:spacing w:before="0" w:beforeAutospacing="0" w:after="0" w:afterAutospacing="0" w:line="360" w:lineRule="auto"/>
        <w:jc w:val="both"/>
        <w:rPr>
          <w:color w:val="000000"/>
        </w:rPr>
      </w:pPr>
      <w:bookmarkStart w:id="56" w:name="art86§4"/>
      <w:bookmarkEnd w:id="56"/>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19359C" w:rsidRDefault="0019359C" w:rsidP="0019359C">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não poderá exceder, na totalidade, ao dobro do quantitativo de cada item registrado na ata de registro de preços para o órgão gerenciador e </w:t>
      </w:r>
      <w:r>
        <w:rPr>
          <w:rFonts w:ascii="Arial" w:hAnsi="Arial" w:cs="Arial"/>
          <w:color w:val="000000"/>
        </w:rPr>
        <w:lastRenderedPageBreak/>
        <w:t>órgãos participantes, independentemente do número de órgãos não participantes que aderirem.</w:t>
      </w:r>
    </w:p>
    <w:p w:rsidR="0019359C" w:rsidRDefault="0019359C" w:rsidP="0019359C">
      <w:pPr>
        <w:pStyle w:val="NormalWeb"/>
        <w:spacing w:before="0" w:beforeAutospacing="0" w:after="0" w:afterAutospacing="0" w:line="360" w:lineRule="auto"/>
        <w:jc w:val="both"/>
        <w:rPr>
          <w:rFonts w:ascii="Arial" w:hAnsi="Arial" w:cs="Arial"/>
          <w:color w:val="000000"/>
        </w:rPr>
      </w:pPr>
    </w:p>
    <w:p w:rsidR="0019359C" w:rsidRDefault="0019359C" w:rsidP="0019359C">
      <w:pPr>
        <w:tabs>
          <w:tab w:val="left" w:pos="1134"/>
        </w:tabs>
        <w:spacing w:line="360" w:lineRule="auto"/>
        <w:jc w:val="both"/>
        <w:rPr>
          <w:rFonts w:cs="Arial"/>
          <w:b/>
          <w:sz w:val="24"/>
          <w:szCs w:val="24"/>
        </w:rPr>
      </w:pPr>
      <w:r>
        <w:rPr>
          <w:rFonts w:cs="Arial"/>
          <w:b/>
          <w:sz w:val="24"/>
          <w:szCs w:val="24"/>
        </w:rPr>
        <w:t>21. DO RECEBIMENTO DO OBJETO:</w:t>
      </w:r>
    </w:p>
    <w:p w:rsidR="0019359C" w:rsidRDefault="0019359C" w:rsidP="0019359C">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O prazo de entrega integral dos</w:t>
      </w:r>
      <w:r w:rsidR="00C829D3">
        <w:rPr>
          <w:rFonts w:cs="Arial"/>
          <w:sz w:val="24"/>
          <w:szCs w:val="24"/>
        </w:rPr>
        <w:t xml:space="preserve"> serviços será de até 0</w:t>
      </w:r>
      <w:r>
        <w:rPr>
          <w:rFonts w:cs="Arial"/>
          <w:sz w:val="24"/>
          <w:szCs w:val="24"/>
        </w:rPr>
        <w:t xml:space="preserve">5 ( </w:t>
      </w:r>
      <w:r w:rsidR="00C829D3">
        <w:rPr>
          <w:rFonts w:cs="Arial"/>
          <w:sz w:val="24"/>
          <w:szCs w:val="24"/>
        </w:rPr>
        <w:t>cinco</w:t>
      </w:r>
      <w:r>
        <w:rPr>
          <w:rFonts w:cs="Arial"/>
          <w:sz w:val="24"/>
          <w:szCs w:val="24"/>
        </w:rPr>
        <w:t xml:space="preserve"> ) dias corridos, a contar da emissão da ordem de fornecimento.</w:t>
      </w:r>
    </w:p>
    <w:p w:rsidR="0019359C" w:rsidRDefault="0019359C" w:rsidP="0019359C">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Os serviços deverão ser entregues em conformidade de cada secretaria solicitante, seguindo o cronograma de atividades.</w:t>
      </w:r>
    </w:p>
    <w:p w:rsidR="0019359C" w:rsidRDefault="0019359C" w:rsidP="0019359C">
      <w:pPr>
        <w:tabs>
          <w:tab w:val="left" w:pos="1134"/>
        </w:tabs>
        <w:spacing w:line="360" w:lineRule="auto"/>
        <w:jc w:val="both"/>
        <w:rPr>
          <w:rFonts w:cs="Arial"/>
          <w:sz w:val="24"/>
          <w:szCs w:val="24"/>
        </w:rPr>
      </w:pPr>
      <w:r>
        <w:rPr>
          <w:rFonts w:cs="Arial"/>
          <w:b/>
          <w:sz w:val="24"/>
          <w:szCs w:val="24"/>
        </w:rPr>
        <w:t xml:space="preserve">21.3. </w:t>
      </w:r>
      <w:r>
        <w:rPr>
          <w:rFonts w:cs="Arial"/>
          <w:sz w:val="24"/>
          <w:szCs w:val="24"/>
        </w:rPr>
        <w:t>Verificada a desconformidade de algum dos produtos, a licitante vencedora deverá promover as correções necessárias no prazo máximo de 05 ( cinco ) dias úteis, sujeitando-se às penalidades previstas neste edital.</w:t>
      </w:r>
    </w:p>
    <w:p w:rsidR="0019359C" w:rsidRDefault="0019359C" w:rsidP="0019359C">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19359C" w:rsidRDefault="0019359C" w:rsidP="0019359C">
      <w:pPr>
        <w:spacing w:line="360" w:lineRule="auto"/>
        <w:rPr>
          <w:rFonts w:cs="Arial"/>
          <w:b/>
          <w:sz w:val="24"/>
          <w:szCs w:val="24"/>
        </w:rPr>
      </w:pPr>
    </w:p>
    <w:p w:rsidR="0019359C" w:rsidRDefault="0019359C" w:rsidP="0019359C">
      <w:pPr>
        <w:tabs>
          <w:tab w:val="left" w:pos="1134"/>
        </w:tabs>
        <w:spacing w:line="360" w:lineRule="auto"/>
        <w:jc w:val="both"/>
        <w:rPr>
          <w:rFonts w:cs="Arial"/>
          <w:b/>
          <w:sz w:val="24"/>
          <w:szCs w:val="24"/>
        </w:rPr>
      </w:pPr>
      <w:r>
        <w:rPr>
          <w:rFonts w:cs="Arial"/>
          <w:b/>
          <w:sz w:val="24"/>
          <w:szCs w:val="24"/>
        </w:rPr>
        <w:t>22. PRAZOS E CONDIÇÕES DE PAGAMENTO:</w:t>
      </w:r>
    </w:p>
    <w:p w:rsidR="0019359C" w:rsidRDefault="0019359C" w:rsidP="0019359C">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19359C" w:rsidRDefault="0019359C" w:rsidP="0019359C">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19359C" w:rsidRDefault="0019359C" w:rsidP="0019359C">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O pagamento será efetuado no prazo de máximo de 15 ( quinze ) dias úteis da entrega total dos serviços.</w:t>
      </w:r>
    </w:p>
    <w:p w:rsidR="0019359C" w:rsidRDefault="0019359C" w:rsidP="0019359C">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Ocorrendo atraso no pagamento, os valores serão corrigidos monetariamente pelo índice IPCA do período, ou outro índice que vier a substituí-lo, e a Administração compensará a contratada com juros de 0,5% ao mês, pro rata.</w:t>
      </w:r>
      <w:r>
        <w:rPr>
          <w:rFonts w:cs="Arial"/>
          <w:b/>
          <w:sz w:val="24"/>
          <w:szCs w:val="24"/>
        </w:rPr>
        <w:t xml:space="preserve"> </w:t>
      </w:r>
    </w:p>
    <w:p w:rsidR="0019359C" w:rsidRDefault="0019359C" w:rsidP="0019359C">
      <w:pPr>
        <w:tabs>
          <w:tab w:val="left" w:pos="1134"/>
        </w:tabs>
        <w:spacing w:line="360" w:lineRule="auto"/>
        <w:jc w:val="both"/>
        <w:rPr>
          <w:rFonts w:cs="Arial"/>
          <w:sz w:val="24"/>
          <w:szCs w:val="24"/>
        </w:rPr>
      </w:pPr>
    </w:p>
    <w:p w:rsidR="0019359C" w:rsidRDefault="0019359C" w:rsidP="0019359C">
      <w:pPr>
        <w:tabs>
          <w:tab w:val="left" w:pos="1134"/>
        </w:tabs>
        <w:spacing w:line="360" w:lineRule="auto"/>
        <w:jc w:val="both"/>
        <w:rPr>
          <w:rFonts w:cs="Arial"/>
          <w:b/>
          <w:sz w:val="24"/>
          <w:szCs w:val="24"/>
        </w:rPr>
      </w:pPr>
      <w:r>
        <w:rPr>
          <w:rFonts w:cs="Arial"/>
          <w:b/>
          <w:sz w:val="24"/>
          <w:szCs w:val="24"/>
        </w:rPr>
        <w:t>23. SANÇÕES ADMINISTRATIVAS</w:t>
      </w:r>
    </w:p>
    <w:p w:rsidR="0019359C" w:rsidRDefault="0019359C" w:rsidP="0019359C">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19359C" w:rsidRDefault="0019359C" w:rsidP="0019359C">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19359C" w:rsidRDefault="0019359C" w:rsidP="0019359C">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19359C" w:rsidRDefault="0019359C" w:rsidP="0019359C">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t xml:space="preserve">c) </w:t>
      </w:r>
      <w:r>
        <w:rPr>
          <w:rFonts w:ascii="Arial" w:hAnsi="Arial" w:cs="Arial"/>
        </w:rPr>
        <w:t>dar causa à inexecução total da ata de registro de preços e/ou do contrato;</w:t>
      </w:r>
    </w:p>
    <w:p w:rsidR="0019359C" w:rsidRDefault="0019359C" w:rsidP="0019359C">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t>d)</w:t>
      </w:r>
      <w:r>
        <w:rPr>
          <w:rFonts w:ascii="Arial" w:hAnsi="Arial" w:cs="Arial"/>
        </w:rPr>
        <w:t xml:space="preserve"> deixar de entregar a documentação exigida para o certame;</w:t>
      </w:r>
    </w:p>
    <w:p w:rsidR="0019359C" w:rsidRDefault="0019359C" w:rsidP="0019359C">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19359C" w:rsidRDefault="0019359C" w:rsidP="0019359C">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19359C" w:rsidRDefault="0019359C" w:rsidP="0019359C">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t>g)</w:t>
      </w:r>
      <w:r>
        <w:rPr>
          <w:rFonts w:ascii="Arial" w:hAnsi="Arial" w:cs="Arial"/>
        </w:rPr>
        <w:t xml:space="preserve"> ensejar o retardamento da execução ou da entrega do objeto da licitação sem motivo justificado;</w:t>
      </w:r>
    </w:p>
    <w:p w:rsidR="0019359C" w:rsidRDefault="0019359C" w:rsidP="0019359C">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19359C" w:rsidRDefault="0019359C" w:rsidP="0019359C">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t>i)</w:t>
      </w:r>
      <w:r>
        <w:rPr>
          <w:rFonts w:ascii="Arial" w:hAnsi="Arial" w:cs="Arial"/>
        </w:rPr>
        <w:t xml:space="preserve"> fraudar a licitação ou praticar ato fraudulento na execução da ata de registro de preços e/ou do contrato;</w:t>
      </w:r>
    </w:p>
    <w:p w:rsidR="0019359C" w:rsidRDefault="0019359C" w:rsidP="0019359C">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t>j)</w:t>
      </w:r>
      <w:r>
        <w:rPr>
          <w:rFonts w:ascii="Arial" w:hAnsi="Arial" w:cs="Arial"/>
        </w:rPr>
        <w:t xml:space="preserve"> comportar-se de modo inidôneo ou cometer fraude de qualquer natureza;</w:t>
      </w:r>
    </w:p>
    <w:p w:rsidR="0019359C" w:rsidRDefault="0019359C" w:rsidP="0019359C">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19359C" w:rsidRDefault="0019359C" w:rsidP="0019359C">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t>m)</w:t>
      </w:r>
      <w:r>
        <w:rPr>
          <w:rFonts w:ascii="Arial" w:hAnsi="Arial" w:cs="Arial"/>
        </w:rPr>
        <w:t xml:space="preserve"> praticar ato lesivo previsto no </w:t>
      </w:r>
      <w:hyperlink r:id="rId11" w:anchor="art5" w:history="1">
        <w:r>
          <w:rPr>
            <w:rStyle w:val="Hyperlink"/>
            <w:rFonts w:ascii="Arial" w:hAnsi="Arial" w:cs="Arial"/>
          </w:rPr>
          <w:t>art. 5º da Lei nº 12.846, de 1º de agosto de 2013.</w:t>
        </w:r>
      </w:hyperlink>
    </w:p>
    <w:p w:rsidR="0019359C" w:rsidRDefault="0019359C" w:rsidP="0019359C">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lastRenderedPageBreak/>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5"/>
      </w:r>
      <w:r>
        <w:rPr>
          <w:rFonts w:ascii="Arial" w:hAnsi="Arial" w:cs="Arial"/>
        </w:rPr>
        <w:t>:</w:t>
      </w:r>
    </w:p>
    <w:p w:rsidR="0019359C" w:rsidRDefault="0019359C" w:rsidP="0019359C">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t>a)</w:t>
      </w:r>
      <w:r>
        <w:rPr>
          <w:rFonts w:ascii="Arial" w:hAnsi="Arial" w:cs="Arial"/>
        </w:rPr>
        <w:t xml:space="preserve"> advertência;</w:t>
      </w:r>
    </w:p>
    <w:p w:rsidR="0019359C" w:rsidRDefault="0019359C" w:rsidP="0019359C">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19359C" w:rsidRDefault="0019359C" w:rsidP="0019359C">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19359C" w:rsidRDefault="0019359C" w:rsidP="0019359C">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p>
    <w:p w:rsidR="0019359C" w:rsidRDefault="0019359C" w:rsidP="0019359C">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23.3</w:t>
      </w:r>
      <w:r>
        <w:rPr>
          <w:rFonts w:ascii="Arial" w:hAnsi="Arial" w:cs="Arial"/>
        </w:rPr>
        <w:t xml:space="preserve"> As sanções previstas nas alíneas “a”, “c” e “d” do item 23.2. do presente Edital poderão ser aplicadas cumulativamente com a prevista na alínea “b” do mesmo item.</w:t>
      </w:r>
    </w:p>
    <w:p w:rsidR="0019359C" w:rsidRDefault="0019359C" w:rsidP="0019359C">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19359C" w:rsidRDefault="0019359C" w:rsidP="0019359C">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19359C" w:rsidRDefault="0019359C" w:rsidP="0019359C">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23.6.</w:t>
      </w:r>
      <w:r>
        <w:rPr>
          <w:rFonts w:ascii="Arial" w:hAnsi="Arial" w:cs="Arial"/>
        </w:rPr>
        <w:t xml:space="preserve"> A aplicação das sanções previstas no item 23.2. deste Edital não exclui, em hipótese alguma, a obrigação de reparação integral do dano causado à Administração Pública.</w:t>
      </w:r>
    </w:p>
    <w:p w:rsidR="0019359C" w:rsidRDefault="0019359C" w:rsidP="0019359C">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lastRenderedPageBreak/>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19359C" w:rsidRDefault="0019359C" w:rsidP="0019359C">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19359C" w:rsidRDefault="0019359C" w:rsidP="0019359C">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19359C" w:rsidRDefault="0019359C" w:rsidP="0019359C">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19359C" w:rsidRDefault="0019359C" w:rsidP="0019359C">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19359C" w:rsidRDefault="0019359C" w:rsidP="0019359C">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19359C" w:rsidRDefault="0019359C" w:rsidP="0019359C">
      <w:pPr>
        <w:pStyle w:val="NormalWeb"/>
        <w:spacing w:before="0" w:beforeAutospacing="0" w:after="0" w:afterAutospacing="0" w:line="360" w:lineRule="auto"/>
        <w:jc w:val="both"/>
        <w:rPr>
          <w:rFonts w:ascii="Arial" w:hAnsi="Arial" w:cs="Arial"/>
        </w:rPr>
      </w:pPr>
      <w:bookmarkStart w:id="99" w:name="art163i"/>
      <w:bookmarkEnd w:id="99"/>
      <w:r>
        <w:rPr>
          <w:rFonts w:ascii="Arial" w:hAnsi="Arial" w:cs="Arial"/>
          <w:b/>
          <w:bCs/>
        </w:rPr>
        <w:t>a)</w:t>
      </w:r>
      <w:r>
        <w:rPr>
          <w:rFonts w:ascii="Arial" w:hAnsi="Arial" w:cs="Arial"/>
        </w:rPr>
        <w:t xml:space="preserve"> reparação integral do dano causado à Administração Pública;</w:t>
      </w:r>
    </w:p>
    <w:p w:rsidR="0019359C" w:rsidRDefault="0019359C" w:rsidP="0019359C">
      <w:pPr>
        <w:pStyle w:val="NormalWeb"/>
        <w:spacing w:before="0" w:beforeAutospacing="0" w:after="0" w:afterAutospacing="0" w:line="360" w:lineRule="auto"/>
        <w:jc w:val="both"/>
        <w:rPr>
          <w:rFonts w:ascii="Arial" w:hAnsi="Arial" w:cs="Arial"/>
        </w:rPr>
      </w:pPr>
      <w:bookmarkStart w:id="100" w:name="art163ii"/>
      <w:bookmarkEnd w:id="100"/>
      <w:r>
        <w:rPr>
          <w:rFonts w:ascii="Arial" w:hAnsi="Arial" w:cs="Arial"/>
          <w:b/>
          <w:bCs/>
        </w:rPr>
        <w:t>b)</w:t>
      </w:r>
      <w:r>
        <w:rPr>
          <w:rFonts w:ascii="Arial" w:hAnsi="Arial" w:cs="Arial"/>
        </w:rPr>
        <w:t xml:space="preserve"> pagamento da multa;</w:t>
      </w:r>
    </w:p>
    <w:p w:rsidR="0019359C" w:rsidRDefault="0019359C" w:rsidP="0019359C">
      <w:pPr>
        <w:pStyle w:val="NormalWeb"/>
        <w:spacing w:before="0" w:beforeAutospacing="0" w:after="0" w:afterAutospacing="0" w:line="360" w:lineRule="auto"/>
        <w:jc w:val="both"/>
        <w:rPr>
          <w:rFonts w:ascii="Arial" w:hAnsi="Arial" w:cs="Arial"/>
        </w:rPr>
      </w:pPr>
      <w:bookmarkStart w:id="101" w:name="art163iii"/>
      <w:bookmarkEnd w:id="101"/>
      <w:r>
        <w:rPr>
          <w:rFonts w:ascii="Arial" w:hAnsi="Arial" w:cs="Arial"/>
          <w:b/>
          <w:bCs/>
        </w:rPr>
        <w:lastRenderedPageBreak/>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19359C" w:rsidRDefault="0019359C" w:rsidP="0019359C">
      <w:pPr>
        <w:pStyle w:val="NormalWeb"/>
        <w:spacing w:before="0" w:beforeAutospacing="0" w:after="0" w:afterAutospacing="0" w:line="360" w:lineRule="auto"/>
        <w:jc w:val="both"/>
        <w:rPr>
          <w:rFonts w:ascii="Arial" w:hAnsi="Arial" w:cs="Arial"/>
        </w:rPr>
      </w:pPr>
      <w:bookmarkStart w:id="102" w:name="art163iv"/>
      <w:bookmarkEnd w:id="102"/>
      <w:r>
        <w:rPr>
          <w:rFonts w:ascii="Arial" w:hAnsi="Arial" w:cs="Arial"/>
          <w:b/>
          <w:bCs/>
        </w:rPr>
        <w:t>d)</w:t>
      </w:r>
      <w:r>
        <w:rPr>
          <w:rFonts w:ascii="Arial" w:hAnsi="Arial" w:cs="Arial"/>
        </w:rPr>
        <w:t xml:space="preserve"> cumprimento das condições de reabilitação definidas no ato punitivo;</w:t>
      </w:r>
    </w:p>
    <w:p w:rsidR="0019359C" w:rsidRDefault="0019359C" w:rsidP="0019359C">
      <w:pPr>
        <w:pStyle w:val="NormalWeb"/>
        <w:spacing w:before="0" w:beforeAutospacing="0" w:after="0" w:afterAutospacing="0" w:line="360" w:lineRule="auto"/>
        <w:jc w:val="both"/>
        <w:rPr>
          <w:rFonts w:ascii="Arial" w:hAnsi="Arial" w:cs="Arial"/>
        </w:rPr>
      </w:pPr>
      <w:bookmarkStart w:id="103" w:name="art163v"/>
      <w:bookmarkEnd w:id="103"/>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19359C" w:rsidRDefault="0019359C" w:rsidP="0019359C">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19359C" w:rsidRDefault="0019359C" w:rsidP="0019359C">
      <w:pPr>
        <w:tabs>
          <w:tab w:val="left" w:pos="1134"/>
        </w:tabs>
        <w:spacing w:line="360" w:lineRule="auto"/>
        <w:jc w:val="both"/>
        <w:rPr>
          <w:rFonts w:cs="Arial"/>
          <w:b/>
          <w:sz w:val="24"/>
          <w:szCs w:val="24"/>
        </w:rPr>
      </w:pPr>
    </w:p>
    <w:p w:rsidR="0019359C" w:rsidRDefault="0019359C" w:rsidP="0019359C">
      <w:pPr>
        <w:tabs>
          <w:tab w:val="left" w:pos="1134"/>
        </w:tabs>
        <w:spacing w:line="360" w:lineRule="auto"/>
        <w:jc w:val="both"/>
        <w:rPr>
          <w:rFonts w:cs="Arial"/>
          <w:b/>
          <w:sz w:val="24"/>
          <w:szCs w:val="24"/>
        </w:rPr>
      </w:pPr>
      <w:r>
        <w:rPr>
          <w:rFonts w:cs="Arial"/>
          <w:b/>
          <w:sz w:val="24"/>
          <w:szCs w:val="24"/>
        </w:rPr>
        <w:t>24. PEDIDOS DE ESCLARECIMENTOS E IMPUGNAÇÕES</w:t>
      </w:r>
    </w:p>
    <w:p w:rsidR="0019359C" w:rsidRDefault="0019359C" w:rsidP="0019359C">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19359C" w:rsidRDefault="0019359C" w:rsidP="0019359C">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19359C" w:rsidRDefault="0019359C" w:rsidP="0019359C">
      <w:pPr>
        <w:spacing w:line="360" w:lineRule="auto"/>
        <w:jc w:val="both"/>
        <w:rPr>
          <w:rFonts w:cs="Arial"/>
          <w:sz w:val="24"/>
          <w:szCs w:val="24"/>
        </w:rPr>
      </w:pPr>
    </w:p>
    <w:p w:rsidR="0019359C" w:rsidRDefault="0019359C" w:rsidP="0019359C">
      <w:pPr>
        <w:tabs>
          <w:tab w:val="left" w:pos="1134"/>
        </w:tabs>
        <w:spacing w:line="360" w:lineRule="auto"/>
        <w:jc w:val="both"/>
        <w:rPr>
          <w:rFonts w:cs="Arial"/>
          <w:b/>
          <w:sz w:val="24"/>
          <w:szCs w:val="24"/>
        </w:rPr>
      </w:pPr>
      <w:r>
        <w:rPr>
          <w:rFonts w:cs="Arial"/>
          <w:b/>
          <w:sz w:val="24"/>
          <w:szCs w:val="24"/>
        </w:rPr>
        <w:t>25. DAS DISPOSIÇÕES GERAIS:</w:t>
      </w:r>
    </w:p>
    <w:p w:rsidR="0019359C" w:rsidRDefault="0019359C" w:rsidP="0019359C">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19359C" w:rsidRDefault="0019359C" w:rsidP="0019359C">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19359C" w:rsidRDefault="0019359C" w:rsidP="0019359C">
      <w:pPr>
        <w:pStyle w:val="Nivel2"/>
        <w:numPr>
          <w:ilvl w:val="0"/>
          <w:numId w:val="0"/>
        </w:numPr>
        <w:spacing w:before="0" w:after="0" w:line="360" w:lineRule="auto"/>
        <w:rPr>
          <w:b/>
          <w:sz w:val="24"/>
          <w:szCs w:val="24"/>
        </w:rPr>
      </w:pPr>
      <w:r>
        <w:rPr>
          <w:b/>
          <w:sz w:val="24"/>
          <w:szCs w:val="24"/>
        </w:rPr>
        <w:t xml:space="preserve">25.3. </w:t>
      </w:r>
      <w:r>
        <w:rPr>
          <w:sz w:val="24"/>
          <w:szCs w:val="24"/>
        </w:rPr>
        <w:t xml:space="preserve">A existência de preços registrados implicará compromisso de fornecimento nas condições estabelecidas, mas não obrigará a Administração a contratar, </w:t>
      </w:r>
      <w:r>
        <w:rPr>
          <w:sz w:val="24"/>
          <w:szCs w:val="24"/>
        </w:rPr>
        <w:lastRenderedPageBreak/>
        <w:t>facultada a realização de licitação específica para a aquisição pretendida, desde que devidamente motivada.</w:t>
      </w:r>
    </w:p>
    <w:p w:rsidR="0019359C" w:rsidRDefault="0019359C" w:rsidP="0019359C">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19359C" w:rsidRDefault="0019359C" w:rsidP="0019359C">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19359C" w:rsidRDefault="0019359C" w:rsidP="0019359C">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19359C" w:rsidRDefault="0019359C" w:rsidP="0019359C">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19359C" w:rsidRDefault="0019359C" w:rsidP="0019359C">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19359C" w:rsidRDefault="0019359C" w:rsidP="0019359C">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19359C" w:rsidRDefault="0019359C" w:rsidP="0019359C">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19359C" w:rsidRDefault="0019359C" w:rsidP="0019359C">
      <w:pPr>
        <w:pStyle w:val="Nivel2"/>
        <w:numPr>
          <w:ilvl w:val="0"/>
          <w:numId w:val="0"/>
        </w:numPr>
        <w:spacing w:before="0" w:after="0" w:line="360" w:lineRule="auto"/>
        <w:rPr>
          <w:sz w:val="24"/>
          <w:szCs w:val="24"/>
        </w:rPr>
      </w:pPr>
      <w:r>
        <w:rPr>
          <w:b/>
          <w:bCs/>
          <w:sz w:val="24"/>
          <w:szCs w:val="24"/>
        </w:rPr>
        <w:t xml:space="preserve">25.11. </w:t>
      </w:r>
      <w:r>
        <w:rPr>
          <w:sz w:val="24"/>
          <w:szCs w:val="24"/>
        </w:rPr>
        <w:t xml:space="preserve">Fica eleito o Foro da Comarca de Santo Antônio das Missões-RS para dirimir quaisquer litígios oriundos da licitação e da ata de registro de preços e/ou </w:t>
      </w:r>
      <w:r>
        <w:rPr>
          <w:sz w:val="24"/>
          <w:szCs w:val="24"/>
        </w:rPr>
        <w:lastRenderedPageBreak/>
        <w:t>contrato dela decorrente, com expressa renúncia a outro qualquer, por mais privilegiado que seja.</w:t>
      </w:r>
    </w:p>
    <w:p w:rsidR="0019359C" w:rsidRDefault="0019359C" w:rsidP="0019359C">
      <w:pPr>
        <w:pStyle w:val="Nivel2"/>
        <w:numPr>
          <w:ilvl w:val="0"/>
          <w:numId w:val="0"/>
        </w:numPr>
        <w:spacing w:before="0" w:after="0" w:line="360" w:lineRule="auto"/>
        <w:rPr>
          <w:sz w:val="24"/>
          <w:szCs w:val="24"/>
        </w:rPr>
      </w:pPr>
    </w:p>
    <w:p w:rsidR="0019359C" w:rsidRDefault="00C829D3" w:rsidP="0019359C">
      <w:pPr>
        <w:tabs>
          <w:tab w:val="left" w:pos="1134"/>
        </w:tabs>
        <w:spacing w:line="360" w:lineRule="auto"/>
        <w:jc w:val="center"/>
        <w:rPr>
          <w:rFonts w:cs="Arial"/>
          <w:b/>
          <w:bCs/>
          <w:sz w:val="24"/>
          <w:szCs w:val="24"/>
        </w:rPr>
      </w:pPr>
      <w:r>
        <w:rPr>
          <w:rFonts w:cs="Arial"/>
          <w:b/>
          <w:bCs/>
          <w:sz w:val="24"/>
          <w:szCs w:val="24"/>
        </w:rPr>
        <w:t>Santo Antônio das Missões-RS, 01</w:t>
      </w:r>
      <w:r w:rsidR="0019359C">
        <w:rPr>
          <w:rFonts w:cs="Arial"/>
          <w:b/>
          <w:bCs/>
          <w:sz w:val="24"/>
          <w:szCs w:val="24"/>
        </w:rPr>
        <w:t xml:space="preserve"> de </w:t>
      </w:r>
      <w:r>
        <w:rPr>
          <w:rFonts w:cs="Arial"/>
          <w:b/>
          <w:bCs/>
          <w:sz w:val="24"/>
          <w:szCs w:val="24"/>
        </w:rPr>
        <w:t>junho</w:t>
      </w:r>
      <w:r w:rsidR="0019359C">
        <w:rPr>
          <w:rFonts w:cs="Arial"/>
          <w:b/>
          <w:bCs/>
          <w:sz w:val="24"/>
          <w:szCs w:val="24"/>
        </w:rPr>
        <w:t xml:space="preserve"> de 2025.</w:t>
      </w:r>
    </w:p>
    <w:p w:rsidR="0019359C" w:rsidRDefault="0019359C" w:rsidP="0019359C">
      <w:pPr>
        <w:tabs>
          <w:tab w:val="left" w:pos="1134"/>
        </w:tabs>
        <w:spacing w:line="360" w:lineRule="auto"/>
        <w:jc w:val="both"/>
        <w:rPr>
          <w:rFonts w:cs="Arial"/>
          <w:b/>
          <w:bCs/>
          <w:sz w:val="24"/>
          <w:szCs w:val="24"/>
        </w:rPr>
      </w:pPr>
    </w:p>
    <w:p w:rsidR="0019359C" w:rsidRDefault="0019359C" w:rsidP="0019359C">
      <w:pPr>
        <w:pStyle w:val="Corpodetexto"/>
        <w:jc w:val="center"/>
        <w:rPr>
          <w:sz w:val="24"/>
          <w:szCs w:val="24"/>
        </w:rPr>
      </w:pPr>
      <w:r>
        <w:rPr>
          <w:sz w:val="24"/>
          <w:szCs w:val="24"/>
        </w:rPr>
        <w:t>_________________________________________</w:t>
      </w:r>
    </w:p>
    <w:p w:rsidR="0019359C" w:rsidRDefault="0019359C" w:rsidP="0019359C">
      <w:pPr>
        <w:pStyle w:val="Corpodetexto"/>
        <w:jc w:val="center"/>
        <w:rPr>
          <w:sz w:val="24"/>
          <w:szCs w:val="24"/>
        </w:rPr>
      </w:pPr>
      <w:r>
        <w:rPr>
          <w:sz w:val="24"/>
          <w:szCs w:val="24"/>
        </w:rPr>
        <w:t>FELISBERTO DOS SANTOS FERREIRA</w:t>
      </w:r>
    </w:p>
    <w:p w:rsidR="0019359C" w:rsidRDefault="0019359C" w:rsidP="0019359C">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5CCF3004" wp14:editId="1371F880">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9359C" w:rsidRDefault="0019359C" w:rsidP="0019359C">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19359C" w:rsidRDefault="0019359C" w:rsidP="0019359C">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19359C" w:rsidRDefault="0019359C" w:rsidP="0019359C">
                            <w:pPr>
                              <w:pStyle w:val="Corpodetexto"/>
                              <w:rPr>
                                <w:sz w:val="24"/>
                              </w:rPr>
                            </w:pPr>
                          </w:p>
                          <w:p w:rsidR="0019359C" w:rsidRDefault="0019359C" w:rsidP="0019359C">
                            <w:pPr>
                              <w:pStyle w:val="Corpodetexto"/>
                              <w:rPr>
                                <w:sz w:val="24"/>
                              </w:rPr>
                            </w:pPr>
                          </w:p>
                          <w:p w:rsidR="0019359C" w:rsidRDefault="0019359C" w:rsidP="0019359C">
                            <w:pPr>
                              <w:pStyle w:val="Corpodetexto"/>
                              <w:spacing w:before="194"/>
                              <w:ind w:left="979"/>
                            </w:pPr>
                            <w:r>
                              <w:t>Assessor(a)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CF3004"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19359C" w:rsidRDefault="0019359C" w:rsidP="0019359C">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19359C" w:rsidRDefault="0019359C" w:rsidP="0019359C">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19359C" w:rsidRDefault="0019359C" w:rsidP="0019359C">
                      <w:pPr>
                        <w:pStyle w:val="Corpodetexto"/>
                        <w:rPr>
                          <w:sz w:val="24"/>
                        </w:rPr>
                      </w:pPr>
                    </w:p>
                    <w:p w:rsidR="0019359C" w:rsidRDefault="0019359C" w:rsidP="0019359C">
                      <w:pPr>
                        <w:pStyle w:val="Corpodetexto"/>
                        <w:rPr>
                          <w:sz w:val="24"/>
                        </w:rPr>
                      </w:pPr>
                    </w:p>
                    <w:p w:rsidR="0019359C" w:rsidRDefault="0019359C" w:rsidP="0019359C">
                      <w:pPr>
                        <w:pStyle w:val="Corpodetexto"/>
                        <w:spacing w:before="194"/>
                        <w:ind w:left="979"/>
                      </w:pPr>
                      <w:r>
                        <w:t>Assessor(a)</w:t>
                      </w:r>
                      <w:r>
                        <w:rPr>
                          <w:spacing w:val="-6"/>
                        </w:rPr>
                        <w:t xml:space="preserve"> </w:t>
                      </w:r>
                      <w:r>
                        <w:t>Jurídico(a)</w:t>
                      </w:r>
                    </w:p>
                  </w:txbxContent>
                </v:textbox>
                <w10:wrap type="topAndBottom" anchorx="margin"/>
              </v:shape>
            </w:pict>
          </mc:Fallback>
        </mc:AlternateContent>
      </w:r>
      <w:r>
        <w:rPr>
          <w:sz w:val="24"/>
          <w:szCs w:val="24"/>
        </w:rPr>
        <w:t>Prefeit</w:t>
      </w:r>
      <w:r>
        <w:rPr>
          <w:noProof/>
          <w:lang w:eastAsia="pt-BR"/>
        </w:rPr>
        <mc:AlternateContent>
          <mc:Choice Requires="wps">
            <w:drawing>
              <wp:anchor distT="0" distB="0" distL="114300" distR="114300" simplePos="0" relativeHeight="251660288" behindDoc="0" locked="0" layoutInCell="1" allowOverlap="1" wp14:anchorId="16570152" wp14:editId="22DA70D2">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3A4AC1"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Pr>
          <w:sz w:val="24"/>
          <w:szCs w:val="24"/>
        </w:rPr>
        <w:t>o Municipal</w:t>
      </w:r>
    </w:p>
    <w:p w:rsidR="0019359C" w:rsidRDefault="0019359C" w:rsidP="0019359C">
      <w:pPr>
        <w:pStyle w:val="Corpodetexto"/>
        <w:jc w:val="center"/>
        <w:rPr>
          <w:sz w:val="24"/>
          <w:szCs w:val="24"/>
        </w:rPr>
      </w:pPr>
    </w:p>
    <w:p w:rsidR="0019359C" w:rsidRDefault="0019359C" w:rsidP="0019359C">
      <w:pPr>
        <w:pStyle w:val="Corpodetexto"/>
        <w:rPr>
          <w:sz w:val="24"/>
          <w:szCs w:val="24"/>
        </w:rPr>
      </w:pPr>
    </w:p>
    <w:p w:rsidR="0019359C" w:rsidRDefault="0019359C" w:rsidP="0019359C">
      <w:pPr>
        <w:pStyle w:val="Nivel2"/>
        <w:numPr>
          <w:ilvl w:val="0"/>
          <w:numId w:val="0"/>
        </w:numPr>
        <w:spacing w:before="0" w:after="0" w:line="360" w:lineRule="auto"/>
        <w:rPr>
          <w:rFonts w:eastAsia="Times New Roman"/>
          <w:sz w:val="24"/>
          <w:szCs w:val="24"/>
        </w:rPr>
      </w:pPr>
    </w:p>
    <w:p w:rsidR="0019359C" w:rsidRDefault="0019359C" w:rsidP="0019359C">
      <w:pPr>
        <w:tabs>
          <w:tab w:val="left" w:pos="1134"/>
        </w:tabs>
        <w:spacing w:line="360" w:lineRule="auto"/>
        <w:jc w:val="both"/>
        <w:rPr>
          <w:rFonts w:cs="Arial"/>
          <w:sz w:val="24"/>
          <w:szCs w:val="24"/>
        </w:rPr>
      </w:pPr>
    </w:p>
    <w:p w:rsidR="0019359C" w:rsidRDefault="0019359C" w:rsidP="0019359C"/>
    <w:p w:rsidR="0019359C" w:rsidRDefault="0019359C" w:rsidP="0019359C"/>
    <w:p w:rsidR="0019359C" w:rsidRDefault="0019359C" w:rsidP="0019359C"/>
    <w:p w:rsidR="0019359C" w:rsidRDefault="0019359C" w:rsidP="0019359C">
      <w:pPr>
        <w:rPr>
          <w:b/>
        </w:rPr>
      </w:pPr>
      <w:r>
        <w:rPr>
          <w:b/>
        </w:rPr>
        <w:t xml:space="preserve">ANEXO  II </w:t>
      </w:r>
    </w:p>
    <w:p w:rsidR="0019359C" w:rsidRDefault="0019359C" w:rsidP="0019359C">
      <w:pPr>
        <w:rPr>
          <w:b/>
        </w:rPr>
      </w:pPr>
    </w:p>
    <w:p w:rsidR="0019359C" w:rsidRDefault="0019359C" w:rsidP="0019359C">
      <w:pPr>
        <w:rPr>
          <w:b/>
        </w:rPr>
      </w:pPr>
      <w:r>
        <w:rPr>
          <w:b/>
        </w:rPr>
        <w:t>PREGÃO ELETRÔNICO 072-2025.</w:t>
      </w:r>
    </w:p>
    <w:p w:rsidR="0019359C" w:rsidRDefault="0019359C" w:rsidP="0019359C">
      <w:pPr>
        <w:pStyle w:val="Textoembloco1"/>
        <w:spacing w:line="360" w:lineRule="auto"/>
        <w:ind w:left="0" w:firstLine="5"/>
        <w:jc w:val="left"/>
        <w:rPr>
          <w:sz w:val="28"/>
          <w:szCs w:val="28"/>
        </w:rPr>
      </w:pPr>
    </w:p>
    <w:p w:rsidR="0019359C" w:rsidRPr="00B55E94" w:rsidRDefault="0019359C" w:rsidP="00B55E94">
      <w:pPr>
        <w:pStyle w:val="Textoembloco1"/>
        <w:spacing w:line="360" w:lineRule="auto"/>
        <w:ind w:left="0" w:firstLine="5"/>
      </w:pPr>
      <w:r w:rsidRPr="00B55E94">
        <w:rPr>
          <w:sz w:val="28"/>
          <w:szCs w:val="28"/>
        </w:rPr>
        <w:t>-</w:t>
      </w:r>
      <w:r w:rsidR="00B55E94" w:rsidRPr="00B55E94">
        <w:rPr>
          <w:sz w:val="28"/>
          <w:szCs w:val="28"/>
        </w:rPr>
        <w:t xml:space="preserve"> </w:t>
      </w:r>
      <w:r w:rsidR="00B55E94" w:rsidRPr="00B55E94">
        <w:rPr>
          <w:rFonts w:cs="Arial"/>
          <w:sz w:val="24"/>
          <w:szCs w:val="24"/>
        </w:rPr>
        <w:t xml:space="preserve">REGISTRO DE PREÇO para futuras  </w:t>
      </w:r>
      <w:r w:rsidR="00B55E94" w:rsidRPr="00B55E94">
        <w:rPr>
          <w:rFonts w:cs="Arial"/>
          <w:spacing w:val="0"/>
          <w:sz w:val="28"/>
          <w:szCs w:val="28"/>
        </w:rPr>
        <w:t xml:space="preserve">Contratação de “ CENTRO (S) DE ACOLHIMENTO”, para passagens diurnas, pernoites e acompanhamento e condução dos familiares em momentos de </w:t>
      </w:r>
      <w:r w:rsidR="00B55E94" w:rsidRPr="00B55E94">
        <w:rPr>
          <w:rFonts w:cs="Arial"/>
          <w:spacing w:val="0"/>
          <w:sz w:val="28"/>
          <w:szCs w:val="28"/>
        </w:rPr>
        <w:lastRenderedPageBreak/>
        <w:t>óbitos ou eventuais mudanças de agendamentos, em instituições de saúde nas cidades de Ijui, Passo Fundo e Porto Alegre</w:t>
      </w:r>
      <w:r w:rsidR="00B55E94" w:rsidRPr="00B55E94">
        <w:rPr>
          <w:rFonts w:cs="Arial"/>
          <w:sz w:val="28"/>
          <w:szCs w:val="28"/>
        </w:rPr>
        <w:t>-RS</w:t>
      </w:r>
      <w:r w:rsidR="00B55E94" w:rsidRPr="00B55E94">
        <w:rPr>
          <w:sz w:val="28"/>
          <w:szCs w:val="28"/>
        </w:rPr>
        <w:t>.</w:t>
      </w:r>
    </w:p>
    <w:p w:rsidR="0019359C" w:rsidRDefault="0019359C" w:rsidP="0019359C">
      <w:pPr>
        <w:jc w:val="both"/>
        <w:rPr>
          <w:b/>
        </w:rPr>
      </w:pPr>
    </w:p>
    <w:p w:rsidR="0019359C" w:rsidRDefault="0019359C" w:rsidP="0019359C">
      <w:pPr>
        <w:jc w:val="both"/>
        <w:rPr>
          <w:b/>
        </w:rPr>
      </w:pPr>
    </w:p>
    <w:p w:rsidR="0019359C" w:rsidRDefault="0019359C" w:rsidP="0019359C">
      <w:pPr>
        <w:jc w:val="both"/>
        <w:rPr>
          <w:rFonts w:cs="Arial"/>
        </w:rPr>
      </w:pPr>
      <w:r>
        <w:rPr>
          <w:rFonts w:cs="Arial"/>
        </w:rPr>
        <w:t>Empresa:...........................................................................................................................</w:t>
      </w:r>
    </w:p>
    <w:p w:rsidR="0019359C" w:rsidRDefault="0019359C" w:rsidP="0019359C">
      <w:pPr>
        <w:jc w:val="both"/>
        <w:rPr>
          <w:rFonts w:cs="Arial"/>
        </w:rPr>
      </w:pPr>
    </w:p>
    <w:p w:rsidR="0019359C" w:rsidRDefault="0019359C" w:rsidP="0019359C">
      <w:pPr>
        <w:jc w:val="both"/>
        <w:rPr>
          <w:rFonts w:cs="Arial"/>
        </w:rPr>
      </w:pPr>
      <w:r>
        <w:rPr>
          <w:rFonts w:cs="Arial"/>
        </w:rPr>
        <w:t>CNPJ - ..............................................................................................................................</w:t>
      </w:r>
    </w:p>
    <w:p w:rsidR="0019359C" w:rsidRDefault="0019359C" w:rsidP="0019359C">
      <w:pPr>
        <w:jc w:val="both"/>
        <w:rPr>
          <w:rFonts w:cs="Arial"/>
        </w:rPr>
      </w:pPr>
    </w:p>
    <w:p w:rsidR="0019359C" w:rsidRDefault="0019359C" w:rsidP="0019359C">
      <w:pPr>
        <w:jc w:val="both"/>
        <w:rPr>
          <w:rFonts w:cs="Arial"/>
        </w:rPr>
      </w:pPr>
    </w:p>
    <w:p w:rsidR="0019359C" w:rsidRDefault="0019359C" w:rsidP="0019359C">
      <w:pPr>
        <w:jc w:val="both"/>
        <w:rPr>
          <w:rFonts w:cs="Arial"/>
        </w:rPr>
      </w:pPr>
      <w:r>
        <w:rPr>
          <w:rFonts w:cs="Arial"/>
        </w:rPr>
        <w:t>Valor R$ -..................................................................................................................</w:t>
      </w:r>
    </w:p>
    <w:p w:rsidR="0019359C" w:rsidRDefault="0019359C" w:rsidP="0019359C">
      <w:pPr>
        <w:jc w:val="both"/>
        <w:rPr>
          <w:rFonts w:cs="Arial"/>
        </w:rPr>
      </w:pPr>
    </w:p>
    <w:p w:rsidR="0019359C" w:rsidRDefault="0019359C" w:rsidP="0019359C">
      <w:pPr>
        <w:jc w:val="both"/>
        <w:rPr>
          <w:rFonts w:cs="Arial"/>
        </w:rPr>
      </w:pPr>
    </w:p>
    <w:p w:rsidR="0019359C" w:rsidRDefault="0019359C" w:rsidP="0019359C">
      <w:pPr>
        <w:jc w:val="both"/>
        <w:rPr>
          <w:rFonts w:cs="Arial"/>
        </w:rPr>
      </w:pPr>
    </w:p>
    <w:p w:rsidR="0019359C" w:rsidRDefault="0019359C" w:rsidP="0019359C">
      <w:pPr>
        <w:jc w:val="both"/>
        <w:rPr>
          <w:rFonts w:cs="Arial"/>
        </w:rPr>
      </w:pPr>
      <w:r>
        <w:rPr>
          <w:rFonts w:cs="Arial"/>
        </w:rPr>
        <w:t>Data:</w:t>
      </w:r>
    </w:p>
    <w:p w:rsidR="0019359C" w:rsidRDefault="0019359C" w:rsidP="0019359C">
      <w:pPr>
        <w:jc w:val="both"/>
        <w:rPr>
          <w:rFonts w:cs="Arial"/>
        </w:rPr>
      </w:pPr>
    </w:p>
    <w:p w:rsidR="0019359C" w:rsidRDefault="0019359C" w:rsidP="0019359C">
      <w:pPr>
        <w:jc w:val="both"/>
        <w:rPr>
          <w:rFonts w:cs="Arial"/>
        </w:rPr>
      </w:pPr>
    </w:p>
    <w:p w:rsidR="0019359C" w:rsidRDefault="0019359C" w:rsidP="0019359C">
      <w:pPr>
        <w:jc w:val="both"/>
        <w:rPr>
          <w:rFonts w:cs="Arial"/>
        </w:rPr>
      </w:pPr>
    </w:p>
    <w:p w:rsidR="0019359C" w:rsidRDefault="0019359C" w:rsidP="0019359C">
      <w:pPr>
        <w:jc w:val="both"/>
        <w:rPr>
          <w:rFonts w:cs="Arial"/>
        </w:rPr>
      </w:pPr>
    </w:p>
    <w:p w:rsidR="0019359C" w:rsidRDefault="0019359C" w:rsidP="0019359C">
      <w:pPr>
        <w:jc w:val="both"/>
        <w:rPr>
          <w:rFonts w:cs="Arial"/>
        </w:rPr>
      </w:pPr>
      <w:r>
        <w:rPr>
          <w:rFonts w:cs="Arial"/>
        </w:rPr>
        <w:t>______________________________</w:t>
      </w:r>
    </w:p>
    <w:p w:rsidR="0019359C" w:rsidRDefault="0019359C" w:rsidP="0019359C"/>
    <w:p w:rsidR="0019359C" w:rsidRDefault="0019359C" w:rsidP="0019359C"/>
    <w:p w:rsidR="0019359C" w:rsidRDefault="0019359C" w:rsidP="0019359C"/>
    <w:p w:rsidR="0019359C" w:rsidRDefault="0019359C" w:rsidP="0019359C"/>
    <w:p w:rsidR="0019359C" w:rsidRDefault="0019359C" w:rsidP="0019359C"/>
    <w:p w:rsidR="0019359C" w:rsidRDefault="0019359C" w:rsidP="0019359C"/>
    <w:p w:rsidR="003F7C89" w:rsidRDefault="003F7C89"/>
    <w:sectPr w:rsidR="003F7C89" w:rsidSect="00320ED3">
      <w:headerReference w:type="default" r:id="rId12"/>
      <w:pgSz w:w="11906" w:h="16838"/>
      <w:pgMar w:top="411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42F4" w:rsidRDefault="004742F4" w:rsidP="0019359C">
      <w:r>
        <w:separator/>
      </w:r>
    </w:p>
  </w:endnote>
  <w:endnote w:type="continuationSeparator" w:id="0">
    <w:p w:rsidR="004742F4" w:rsidRDefault="004742F4" w:rsidP="00193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42F4" w:rsidRDefault="004742F4" w:rsidP="0019359C">
      <w:r>
        <w:separator/>
      </w:r>
    </w:p>
  </w:footnote>
  <w:footnote w:type="continuationSeparator" w:id="0">
    <w:p w:rsidR="004742F4" w:rsidRDefault="004742F4" w:rsidP="0019359C">
      <w:r>
        <w:continuationSeparator/>
      </w:r>
    </w:p>
  </w:footnote>
  <w:footnote w:id="1">
    <w:p w:rsidR="0019359C" w:rsidRDefault="0019359C" w:rsidP="0019359C">
      <w:pPr>
        <w:pStyle w:val="Textodenotaderodap"/>
        <w:rPr>
          <w:rFonts w:ascii="Arial" w:hAnsi="Arial" w:cs="Arial"/>
          <w:color w:val="FF0000"/>
          <w:lang w:val="en-US"/>
        </w:rPr>
      </w:pPr>
    </w:p>
  </w:footnote>
  <w:footnote w:id="2">
    <w:p w:rsidR="0019359C" w:rsidRDefault="0019359C" w:rsidP="0019359C">
      <w:pPr>
        <w:pStyle w:val="Textodenotaderodap"/>
        <w:rPr>
          <w:rFonts w:ascii="Arial" w:hAnsi="Arial" w:cs="Arial"/>
          <w:lang w:val="en-US"/>
        </w:rPr>
      </w:pPr>
    </w:p>
    <w:p w:rsidR="0019359C" w:rsidRDefault="0019359C" w:rsidP="0019359C">
      <w:pPr>
        <w:pStyle w:val="Textodenotaderodap"/>
        <w:rPr>
          <w:rFonts w:ascii="Arial" w:hAnsi="Arial" w:cs="Arial"/>
          <w:sz w:val="16"/>
          <w:szCs w:val="16"/>
          <w:lang w:val="en-US"/>
        </w:rPr>
      </w:pPr>
    </w:p>
  </w:footnote>
  <w:footnote w:id="3">
    <w:p w:rsidR="0019359C" w:rsidRDefault="0019359C" w:rsidP="0019359C">
      <w:pPr>
        <w:pStyle w:val="Textodenotaderodap"/>
        <w:rPr>
          <w:rFonts w:ascii="Arial" w:hAnsi="Arial" w:cs="Arial"/>
        </w:rPr>
      </w:pPr>
    </w:p>
    <w:p w:rsidR="0019359C" w:rsidRDefault="0019359C" w:rsidP="0019359C">
      <w:pPr>
        <w:pStyle w:val="Textodenotaderodap"/>
        <w:rPr>
          <w:sz w:val="16"/>
          <w:szCs w:val="16"/>
        </w:rPr>
      </w:pPr>
    </w:p>
  </w:footnote>
  <w:footnote w:id="4">
    <w:p w:rsidR="0019359C" w:rsidRDefault="0019359C" w:rsidP="0019359C">
      <w:pPr>
        <w:pStyle w:val="Textodenotaderodap"/>
        <w:rPr>
          <w:rFonts w:ascii="Arial" w:hAnsi="Arial" w:cs="Arial"/>
          <w:color w:val="FF0000"/>
          <w:lang w:val="en-US"/>
        </w:rPr>
      </w:pPr>
    </w:p>
  </w:footnote>
  <w:footnote w:id="5">
    <w:p w:rsidR="0019359C" w:rsidRDefault="0019359C" w:rsidP="0019359C">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19359C" w:rsidRDefault="0019359C" w:rsidP="0019359C">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DCE" w:rsidRPr="00192798" w:rsidRDefault="00130DCE" w:rsidP="00130DCE">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2EC9EBD0" wp14:editId="13685E43">
              <wp:simplePos x="0" y="0"/>
              <wp:positionH relativeFrom="column">
                <wp:posOffset>912438</wp:posOffset>
              </wp:positionH>
              <wp:positionV relativeFrom="paragraph">
                <wp:posOffset>7620</wp:posOffset>
              </wp:positionV>
              <wp:extent cx="5158854" cy="1310185"/>
              <wp:effectExtent l="0" t="0" r="3810" b="4445"/>
              <wp:wrapNone/>
              <wp:docPr id="4"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0DCE" w:rsidRDefault="00130DCE" w:rsidP="00130DCE">
                          <w:pPr>
                            <w:jc w:val="center"/>
                          </w:pPr>
                        </w:p>
                        <w:p w:rsidR="00130DCE" w:rsidRDefault="00130DCE" w:rsidP="00130DCE">
                          <w:pPr>
                            <w:jc w:val="center"/>
                          </w:pPr>
                        </w:p>
                        <w:p w:rsidR="00130DCE" w:rsidRPr="007E31E4" w:rsidRDefault="00130DCE" w:rsidP="00130DCE">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130DCE" w:rsidRPr="007E31E4" w:rsidRDefault="00130DCE" w:rsidP="00130DCE">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130DCE" w:rsidRPr="000C2407" w:rsidRDefault="00130DCE" w:rsidP="00130DCE">
                          <w:pPr>
                            <w:jc w:val="both"/>
                            <w:rPr>
                              <w:rFonts w:asciiTheme="minorHAnsi" w:hAnsiTheme="minorHAnsi"/>
                              <w:szCs w:val="22"/>
                            </w:rPr>
                          </w:pPr>
                          <w:r>
                            <w:rPr>
                              <w:rFonts w:asciiTheme="minorHAnsi" w:hAnsiTheme="minorHAnsi" w:cs="Arial"/>
                              <w:b/>
                              <w:szCs w:val="22"/>
                            </w:rPr>
                            <w:t>Av. José Nunes Abreu, 6.000 – CNPJ: 87.612.974/0001-04, fone: (55) 3367 2000</w:t>
                          </w:r>
                        </w:p>
                        <w:p w:rsidR="00130DCE" w:rsidRDefault="00130DCE" w:rsidP="00130DCE">
                          <w:pPr>
                            <w:jc w:val="center"/>
                          </w:pPr>
                        </w:p>
                        <w:p w:rsidR="00130DCE" w:rsidRDefault="00130DCE" w:rsidP="00130DC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C9EBD0" id="_x0000_t202" coordsize="21600,21600" o:spt="202" path="m,l,21600r21600,l21600,xe">
              <v:stroke joinstyle="miter"/>
              <v:path gradientshapeok="t" o:connecttype="rect"/>
            </v:shapetype>
            <v:shape id="Caixa de texto 1" o:spid="_x0000_s1027"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" stroked="f">
              <v:textbox>
                <w:txbxContent>
                  <w:p w:rsidR="00130DCE" w:rsidRDefault="00130DCE" w:rsidP="00130DCE">
                    <w:pPr>
                      <w:jc w:val="center"/>
                    </w:pPr>
                  </w:p>
                  <w:p w:rsidR="00130DCE" w:rsidRDefault="00130DCE" w:rsidP="00130DCE">
                    <w:pPr>
                      <w:jc w:val="center"/>
                    </w:pPr>
                  </w:p>
                  <w:p w:rsidR="00130DCE" w:rsidRPr="007E31E4" w:rsidRDefault="00130DCE" w:rsidP="00130DCE">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130DCE" w:rsidRPr="007E31E4" w:rsidRDefault="00130DCE" w:rsidP="00130DCE">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130DCE" w:rsidRPr="000C2407" w:rsidRDefault="00130DCE" w:rsidP="00130DCE">
                    <w:pPr>
                      <w:jc w:val="both"/>
                      <w:rPr>
                        <w:rFonts w:asciiTheme="minorHAnsi" w:hAnsiTheme="minorHAnsi"/>
                        <w:szCs w:val="22"/>
                      </w:rPr>
                    </w:pPr>
                    <w:r>
                      <w:rPr>
                        <w:rFonts w:asciiTheme="minorHAnsi" w:hAnsiTheme="minorHAnsi" w:cs="Arial"/>
                        <w:b/>
                        <w:szCs w:val="22"/>
                      </w:rPr>
                      <w:t>Av. José Nunes Abreu, 6.000 – CNPJ: 87.612.974/0001-04, fone: (55) 3367 2000</w:t>
                    </w:r>
                  </w:p>
                  <w:p w:rsidR="00130DCE" w:rsidRDefault="00130DCE" w:rsidP="00130DCE">
                    <w:pPr>
                      <w:jc w:val="center"/>
                    </w:pPr>
                  </w:p>
                  <w:p w:rsidR="00130DCE" w:rsidRDefault="00130DCE" w:rsidP="00130DCE">
                    <w:pPr>
                      <w:jc w:val="cente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1.75pt;height:99.75pt">
          <v:imagedata r:id="rId1" o:title=""/>
        </v:shape>
        <o:OLEObject Type="Embed" ProgID="PBrush" ShapeID="_x0000_i1027" DrawAspect="Content" ObjectID="_1810360081" r:id="rId2"/>
      </w:object>
    </w:r>
  </w:p>
  <w:p w:rsidR="00130DCE" w:rsidRDefault="00130DCE">
    <w:pPr>
      <w:pStyle w:val="Cabealho"/>
    </w:pPr>
  </w:p>
  <w:p w:rsidR="007A1846" w:rsidRDefault="004742F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C1D7DAA"/>
    <w:multiLevelType w:val="multilevel"/>
    <w:tmpl w:val="740C4C7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59C"/>
    <w:rsid w:val="00130DCE"/>
    <w:rsid w:val="0019359C"/>
    <w:rsid w:val="00325A89"/>
    <w:rsid w:val="003F7C89"/>
    <w:rsid w:val="004742F4"/>
    <w:rsid w:val="00620952"/>
    <w:rsid w:val="00B55E94"/>
    <w:rsid w:val="00C829D3"/>
    <w:rsid w:val="00CB37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5470E8"/>
  <w15:chartTrackingRefBased/>
  <w15:docId w15:val="{26D12A16-307E-4FFD-96EF-21397DC56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359C"/>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19359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19359C"/>
    <w:rPr>
      <w:color w:val="0000FF"/>
      <w:u w:val="single"/>
    </w:rPr>
  </w:style>
  <w:style w:type="paragraph" w:styleId="NormalWeb">
    <w:name w:val="Normal (Web)"/>
    <w:basedOn w:val="Normal"/>
    <w:uiPriority w:val="99"/>
    <w:semiHidden/>
    <w:unhideWhenUsed/>
    <w:rsid w:val="0019359C"/>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19359C"/>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19359C"/>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19359C"/>
    <w:pPr>
      <w:spacing w:after="120"/>
    </w:pPr>
  </w:style>
  <w:style w:type="character" w:customStyle="1" w:styleId="CorpodetextoChar">
    <w:name w:val="Corpo de texto Char"/>
    <w:basedOn w:val="Fontepargpadro"/>
    <w:link w:val="Corpodetexto"/>
    <w:uiPriority w:val="99"/>
    <w:semiHidden/>
    <w:rsid w:val="0019359C"/>
    <w:rPr>
      <w:rFonts w:ascii="Arial" w:eastAsia="Times New Roman" w:hAnsi="Arial" w:cs="Times New Roman"/>
      <w:szCs w:val="20"/>
    </w:rPr>
  </w:style>
  <w:style w:type="paragraph" w:customStyle="1" w:styleId="Textoembloco1">
    <w:name w:val="Texto em bloco1"/>
    <w:basedOn w:val="Normal"/>
    <w:uiPriority w:val="99"/>
    <w:semiHidden/>
    <w:rsid w:val="0019359C"/>
    <w:pPr>
      <w:ind w:left="4253" w:right="57" w:firstLine="1134"/>
      <w:jc w:val="both"/>
    </w:pPr>
    <w:rPr>
      <w:i/>
      <w:spacing w:val="14"/>
    </w:rPr>
  </w:style>
  <w:style w:type="paragraph" w:customStyle="1" w:styleId="Default">
    <w:name w:val="Default"/>
    <w:rsid w:val="0019359C"/>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19359C"/>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19359C"/>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19359C"/>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19359C"/>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19359C"/>
    <w:pPr>
      <w:numPr>
        <w:ilvl w:val="3"/>
      </w:numPr>
      <w:ind w:left="851" w:firstLine="0"/>
    </w:pPr>
    <w:rPr>
      <w:color w:val="auto"/>
    </w:rPr>
  </w:style>
  <w:style w:type="paragraph" w:customStyle="1" w:styleId="Nivel5">
    <w:name w:val="Nivel 5"/>
    <w:basedOn w:val="Nivel4"/>
    <w:uiPriority w:val="99"/>
    <w:semiHidden/>
    <w:qFormat/>
    <w:rsid w:val="0019359C"/>
    <w:pPr>
      <w:numPr>
        <w:ilvl w:val="4"/>
      </w:numPr>
      <w:ind w:left="851" w:firstLine="0"/>
    </w:pPr>
  </w:style>
  <w:style w:type="character" w:styleId="Refdenotaderodap">
    <w:name w:val="footnote reference"/>
    <w:uiPriority w:val="99"/>
    <w:semiHidden/>
    <w:unhideWhenUsed/>
    <w:rsid w:val="0019359C"/>
    <w:rPr>
      <w:vertAlign w:val="superscript"/>
    </w:rPr>
  </w:style>
  <w:style w:type="table" w:styleId="Tabelacomgrade">
    <w:name w:val="Table Grid"/>
    <w:basedOn w:val="Tabelanormal"/>
    <w:uiPriority w:val="59"/>
    <w:rsid w:val="0019359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19359C"/>
    <w:pPr>
      <w:tabs>
        <w:tab w:val="center" w:pos="4252"/>
        <w:tab w:val="right" w:pos="8504"/>
      </w:tabs>
    </w:pPr>
  </w:style>
  <w:style w:type="character" w:customStyle="1" w:styleId="CabealhoChar">
    <w:name w:val="Cabeçalho Char"/>
    <w:basedOn w:val="Fontepargpadro"/>
    <w:link w:val="Cabealho"/>
    <w:uiPriority w:val="99"/>
    <w:rsid w:val="0019359C"/>
    <w:rPr>
      <w:rFonts w:ascii="Arial" w:eastAsia="Times New Roman" w:hAnsi="Arial" w:cs="Times New Roman"/>
      <w:szCs w:val="20"/>
    </w:rPr>
  </w:style>
  <w:style w:type="paragraph" w:styleId="PargrafodaLista">
    <w:name w:val="List Paragraph"/>
    <w:basedOn w:val="Normal"/>
    <w:uiPriority w:val="34"/>
    <w:qFormat/>
    <w:rsid w:val="0019359C"/>
    <w:pPr>
      <w:ind w:left="720"/>
      <w:contextualSpacing/>
    </w:pPr>
  </w:style>
  <w:style w:type="character" w:customStyle="1" w:styleId="Ttulo1Char">
    <w:name w:val="Título 1 Char"/>
    <w:basedOn w:val="Fontepargpadro"/>
    <w:link w:val="Ttulo1"/>
    <w:uiPriority w:val="9"/>
    <w:rsid w:val="0019359C"/>
    <w:rPr>
      <w:rFonts w:asciiTheme="majorHAnsi" w:eastAsiaTheme="majorEastAsia" w:hAnsiTheme="majorHAnsi" w:cstheme="majorBidi"/>
      <w:color w:val="2E74B5" w:themeColor="accent1" w:themeShade="BF"/>
      <w:sz w:val="32"/>
      <w:szCs w:val="32"/>
    </w:rPr>
  </w:style>
  <w:style w:type="paragraph" w:styleId="Rodap">
    <w:name w:val="footer"/>
    <w:basedOn w:val="Normal"/>
    <w:link w:val="RodapChar"/>
    <w:uiPriority w:val="99"/>
    <w:unhideWhenUsed/>
    <w:rsid w:val="00130DCE"/>
    <w:pPr>
      <w:tabs>
        <w:tab w:val="center" w:pos="4252"/>
        <w:tab w:val="right" w:pos="8504"/>
      </w:tabs>
    </w:pPr>
  </w:style>
  <w:style w:type="character" w:customStyle="1" w:styleId="RodapChar">
    <w:name w:val="Rodapé Char"/>
    <w:basedOn w:val="Fontepargpadro"/>
    <w:link w:val="Rodap"/>
    <w:uiPriority w:val="99"/>
    <w:rsid w:val="00130DCE"/>
    <w:rPr>
      <w:rFonts w:ascii="Arial" w:eastAsia="Times New Roman" w:hAnsi="Arial" w:cs="Times New Roman"/>
      <w:szCs w:val="20"/>
    </w:rPr>
  </w:style>
  <w:style w:type="paragraph" w:styleId="Textodebalo">
    <w:name w:val="Balloon Text"/>
    <w:basedOn w:val="Normal"/>
    <w:link w:val="TextodebaloChar"/>
    <w:uiPriority w:val="99"/>
    <w:semiHidden/>
    <w:unhideWhenUsed/>
    <w:rsid w:val="00130DCE"/>
    <w:rPr>
      <w:rFonts w:ascii="Segoe UI" w:hAnsi="Segoe UI" w:cs="Segoe UI"/>
      <w:sz w:val="18"/>
      <w:szCs w:val="18"/>
    </w:rPr>
  </w:style>
  <w:style w:type="character" w:customStyle="1" w:styleId="TextodebaloChar">
    <w:name w:val="Texto de balão Char"/>
    <w:basedOn w:val="Fontepargpadro"/>
    <w:link w:val="Textodebalo"/>
    <w:uiPriority w:val="99"/>
    <w:semiHidden/>
    <w:rsid w:val="00130DC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6404consol.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tocolo@santoantoniodasmiss&#245;es.rs.gov.br"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lanalto.gov.br/ccivil_03/_Ato2011-2014/2013/Lei/L12846.htm" TargetMode="External"/><Relationship Id="rId5" Type="http://schemas.openxmlformats.org/officeDocument/2006/relationships/footnotes" Target="footnotes.xml"/><Relationship Id="rId10" Type="http://schemas.openxmlformats.org/officeDocument/2006/relationships/hyperlink" Target="https://www.planalto.gov.br/ccivil_03/_ato2019-2022/2021/lei/l14133.htm" TargetMode="External"/><Relationship Id="rId4" Type="http://schemas.openxmlformats.org/officeDocument/2006/relationships/webSettings" Target="webSettings.xml"/><Relationship Id="rId9" Type="http://schemas.openxmlformats.org/officeDocument/2006/relationships/hyperlink" Target="http://www.planalto.gov.br/ccivil_03/_Ato2007-2010/2009/Lei/L12187.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30</Pages>
  <Words>6822</Words>
  <Characters>36841</Characters>
  <Application>Microsoft Office Word</Application>
  <DocSecurity>0</DocSecurity>
  <Lines>307</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4</cp:revision>
  <cp:lastPrinted>2025-06-02T11:48:00Z</cp:lastPrinted>
  <dcterms:created xsi:type="dcterms:W3CDTF">2025-06-02T11:12:00Z</dcterms:created>
  <dcterms:modified xsi:type="dcterms:W3CDTF">2025-06-02T12:01:00Z</dcterms:modified>
</cp:coreProperties>
</file>