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D084D" w14:textId="647D89E2" w:rsidR="00A82CE6" w:rsidRDefault="00A82CE6" w:rsidP="00AD352D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bCs/>
        </w:rPr>
        <w:t>PREGÃO ELETRÔNICO 78-2025.</w:t>
      </w:r>
    </w:p>
    <w:p w14:paraId="62B395E5" w14:textId="3A653347" w:rsidR="00A82CE6" w:rsidRDefault="00A82CE6" w:rsidP="00AD352D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Anexo III</w:t>
      </w:r>
    </w:p>
    <w:p w14:paraId="3C00B027" w14:textId="77777777" w:rsidR="00A82CE6" w:rsidRDefault="00A82CE6" w:rsidP="00AD352D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</w:p>
    <w:p w14:paraId="0E2C4D87" w14:textId="1E8A558C" w:rsidR="00AD352D" w:rsidRPr="00AD352D" w:rsidRDefault="00AD352D" w:rsidP="00AD352D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AD352D">
        <w:rPr>
          <w:rFonts w:ascii="Calibri" w:eastAsia="Times New Roman" w:hAnsi="Calibri" w:cs="Times New Roman"/>
          <w:b/>
          <w:bCs/>
        </w:rPr>
        <w:t>Estudo Técnico Preliminar para Registro de Preços</w:t>
      </w:r>
    </w:p>
    <w:p w14:paraId="54A6E053" w14:textId="77777777" w:rsidR="00AD352D" w:rsidRPr="00AD352D" w:rsidRDefault="00AD352D" w:rsidP="00AD352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D352D">
        <w:rPr>
          <w:rFonts w:ascii="Calibri" w:eastAsia="Times New Roman" w:hAnsi="Calibri" w:cs="Times New Roman"/>
          <w:b/>
          <w:bCs/>
          <w:i/>
          <w:iCs/>
        </w:rPr>
        <w:t>1. Identificação da Necessidade</w:t>
      </w:r>
    </w:p>
    <w:p w14:paraId="2A20B633" w14:textId="236B10D6" w:rsidR="00AD352D" w:rsidRDefault="00AD352D" w:rsidP="00AD352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lang w:eastAsia="pt-BR"/>
        </w:rPr>
        <w:t>Este estudo técnico preliminar tem como objetivo subsidiar a aquisição</w:t>
      </w:r>
      <w:r>
        <w:rPr>
          <w:rFonts w:ascii="Calibri" w:eastAsia="Times New Roman" w:hAnsi="Calibri" w:cs="Times New Roman"/>
          <w:lang w:eastAsia="pt-BR"/>
        </w:rPr>
        <w:t xml:space="preserve"> </w:t>
      </w:r>
      <w:r w:rsidRPr="00AD352D">
        <w:rPr>
          <w:rFonts w:ascii="Calibri" w:eastAsia="Times New Roman" w:hAnsi="Calibri" w:cs="Times New Roman"/>
          <w:lang w:eastAsia="pt-BR"/>
        </w:rPr>
        <w:t>de itens para a merenda escolar</w:t>
      </w:r>
      <w:r>
        <w:rPr>
          <w:rFonts w:ascii="Calibri" w:eastAsia="Times New Roman" w:hAnsi="Calibri" w:cs="Times New Roman"/>
          <w:lang w:eastAsia="pt-BR"/>
        </w:rPr>
        <w:t>,</w:t>
      </w:r>
      <w:r w:rsidRPr="00AD352D">
        <w:rPr>
          <w:rFonts w:ascii="Calibri" w:eastAsia="Times New Roman" w:hAnsi="Calibri" w:cs="Times New Roman"/>
          <w:lang w:eastAsia="pt-BR"/>
        </w:rPr>
        <w:t xml:space="preserve"> por meio do sistema de registro de preços, de bens permanentes e materiais de consumo para atender às demandas da rede municipal de Santo Antônio das Missões, apoiada pela Secretaria da Educação, Cultura, Desporto e Turismo</w:t>
      </w:r>
      <w:r w:rsidR="00274F78">
        <w:rPr>
          <w:rFonts w:ascii="Calibri" w:eastAsia="Times New Roman" w:hAnsi="Calibri" w:cs="Times New Roman"/>
          <w:lang w:eastAsia="pt-BR"/>
        </w:rPr>
        <w:t xml:space="preserve"> da Prefeitura deste </w:t>
      </w:r>
      <w:r w:rsidR="00112466">
        <w:rPr>
          <w:rFonts w:ascii="Calibri" w:eastAsia="Times New Roman" w:hAnsi="Calibri" w:cs="Times New Roman"/>
          <w:lang w:eastAsia="pt-BR"/>
        </w:rPr>
        <w:t>município</w:t>
      </w:r>
      <w:r w:rsidRPr="00AD352D">
        <w:rPr>
          <w:rFonts w:ascii="Calibri" w:eastAsia="Times New Roman" w:hAnsi="Calibri" w:cs="Times New Roman"/>
          <w:lang w:eastAsia="pt-BR"/>
        </w:rPr>
        <w:t>. Visa garantir a alimentação adequada aos estudantes, promovendo saúde, nutrição e o bom desempenho escolar.</w:t>
      </w:r>
    </w:p>
    <w:p w14:paraId="00A0CFCD" w14:textId="77777777" w:rsidR="00AD352D" w:rsidRPr="00AD352D" w:rsidRDefault="00AD352D" w:rsidP="00AD352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D352D">
        <w:rPr>
          <w:rFonts w:ascii="Calibri" w:eastAsia="Times New Roman" w:hAnsi="Calibri" w:cs="Times New Roman"/>
          <w:b/>
          <w:bCs/>
          <w:i/>
          <w:iCs/>
        </w:rPr>
        <w:t>2. Definição do Objeto</w:t>
      </w:r>
    </w:p>
    <w:p w14:paraId="20E33269" w14:textId="70E043FF" w:rsidR="00274F78" w:rsidRDefault="00274F78" w:rsidP="00274F7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74F78">
        <w:rPr>
          <w:rFonts w:ascii="Calibri" w:eastAsia="Times New Roman" w:hAnsi="Calibri" w:cs="Times New Roman"/>
          <w:lang w:eastAsia="pt-BR"/>
        </w:rPr>
        <w:t>Garantir o fornecimento de alimentos e itens complementares para a merenda escolar. - Assegurar a qualidade e a variedade dos produtos, atendendo às normas sanitárias e nutricionais. - Otimizar os recursos públicos por meio de processos de compra transparentes e eficientes.</w:t>
      </w:r>
    </w:p>
    <w:p w14:paraId="3D22C32B" w14:textId="77777777" w:rsidR="00AC4B01" w:rsidRDefault="00AD352D" w:rsidP="00AC4B01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AD352D">
        <w:rPr>
          <w:rFonts w:ascii="Calibri" w:eastAsia="Times New Roman" w:hAnsi="Calibri" w:cs="Times New Roman"/>
          <w:b/>
          <w:bCs/>
          <w:lang w:eastAsia="pt-BR"/>
        </w:rPr>
        <w:t>Registro de preços para eventual aquisição dos seguintes itens:</w:t>
      </w:r>
    </w:p>
    <w:p w14:paraId="49C02E0C" w14:textId="77777777" w:rsidR="00AC4B01" w:rsidRPr="00AA0F4E" w:rsidRDefault="00AC4B01" w:rsidP="00AA0F4E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bookmarkStart w:id="1" w:name="_Hlk200109007"/>
      <w:r w:rsidRPr="00AA0F4E">
        <w:rPr>
          <w:rFonts w:ascii="Calibri" w:eastAsia="Times New Roman" w:hAnsi="Calibri" w:cs="Times New Roman"/>
        </w:rPr>
        <w:t>Aveia flocos finos embalagens de 200g, 250g, 300g, 400g, 500g.</w:t>
      </w:r>
    </w:p>
    <w:p w14:paraId="04911A70" w14:textId="77777777" w:rsidR="00AC4B01" w:rsidRPr="00AA0F4E" w:rsidRDefault="00AC4B01" w:rsidP="00AA0F4E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AA0F4E">
        <w:rPr>
          <w:rFonts w:ascii="Calibri" w:eastAsia="Times New Roman" w:hAnsi="Calibri" w:cs="Times New Roman"/>
        </w:rPr>
        <w:t>Banana prata</w:t>
      </w:r>
    </w:p>
    <w:p w14:paraId="58447C58" w14:textId="77777777" w:rsidR="00AC4B01" w:rsidRPr="00AA0F4E" w:rsidRDefault="00AC4B01" w:rsidP="00AA0F4E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AA0F4E">
        <w:rPr>
          <w:rFonts w:ascii="Calibri" w:eastAsia="Times New Roman" w:hAnsi="Calibri" w:cs="Times New Roman"/>
        </w:rPr>
        <w:t>Bicabornato de sódio pacote de 80g</w:t>
      </w:r>
    </w:p>
    <w:p w14:paraId="54907AC5" w14:textId="77777777" w:rsidR="00AC4B01" w:rsidRPr="00AA0F4E" w:rsidRDefault="00AC4B01" w:rsidP="00AA0F4E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AA0F4E">
        <w:rPr>
          <w:rFonts w:ascii="Calibri" w:eastAsia="Times New Roman" w:hAnsi="Calibri" w:cs="Times New Roman"/>
        </w:rPr>
        <w:t>Cacau em pó 50%, embalagem de 200g</w:t>
      </w:r>
    </w:p>
    <w:p w14:paraId="1341FB60" w14:textId="77777777" w:rsidR="00AC4B01" w:rsidRPr="00AA0F4E" w:rsidRDefault="00AC4B01" w:rsidP="00AA0F4E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AA0F4E">
        <w:rPr>
          <w:rFonts w:ascii="Calibri" w:eastAsia="Times New Roman" w:hAnsi="Calibri" w:cs="Times New Roman"/>
        </w:rPr>
        <w:t>Cocô ralado desidratado, pacote de 100g</w:t>
      </w:r>
    </w:p>
    <w:p w14:paraId="1CFBC8A3" w14:textId="77777777" w:rsidR="00AC4B01" w:rsidRPr="00AA0F4E" w:rsidRDefault="00AC4B01" w:rsidP="00AA0F4E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AA0F4E">
        <w:rPr>
          <w:rFonts w:ascii="Calibri" w:eastAsia="Times New Roman" w:hAnsi="Calibri" w:cs="Times New Roman"/>
        </w:rPr>
        <w:t>Colorau pacote de 100g</w:t>
      </w:r>
    </w:p>
    <w:p w14:paraId="0EF95E47" w14:textId="08AA8691" w:rsidR="00AC4B01" w:rsidRPr="00AA0F4E" w:rsidRDefault="00AC4B01" w:rsidP="00AA0F4E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</w:rPr>
      </w:pPr>
      <w:r w:rsidRPr="00AA0F4E">
        <w:rPr>
          <w:rFonts w:ascii="Calibri" w:eastAsia="Times New Roman" w:hAnsi="Calibri" w:cs="Times New Roman"/>
        </w:rPr>
        <w:t xml:space="preserve">Cookies </w:t>
      </w:r>
      <w:r w:rsidR="00113D85">
        <w:rPr>
          <w:rFonts w:ascii="Calibri" w:eastAsia="Times New Roman" w:hAnsi="Calibri" w:cs="Times New Roman"/>
        </w:rPr>
        <w:t>diet chocolate</w:t>
      </w:r>
      <w:r w:rsidR="00A506B6">
        <w:rPr>
          <w:rFonts w:ascii="Calibri" w:eastAsia="Times New Roman" w:hAnsi="Calibri" w:cs="Times New Roman"/>
        </w:rPr>
        <w:t xml:space="preserve"> pacote</w:t>
      </w:r>
      <w:r w:rsidRPr="00AA0F4E">
        <w:rPr>
          <w:rFonts w:ascii="Calibri" w:eastAsia="Times New Roman" w:hAnsi="Calibri" w:cs="Times New Roman"/>
        </w:rPr>
        <w:t xml:space="preserve"> 120g</w:t>
      </w:r>
    </w:p>
    <w:p w14:paraId="49DDE67D" w14:textId="3AF5941B" w:rsidR="00AA0F4E" w:rsidRPr="00AA0F4E" w:rsidRDefault="00AA0F4E" w:rsidP="00AA0F4E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A0F4E">
        <w:rPr>
          <w:rFonts w:ascii="Calibri" w:eastAsia="Times New Roman" w:hAnsi="Calibri" w:cs="Times New Roman"/>
          <w:lang w:eastAsia="pt-BR"/>
        </w:rPr>
        <w:t>Essência de baunilha</w:t>
      </w:r>
      <w:r w:rsidR="00CC73A8">
        <w:rPr>
          <w:rFonts w:ascii="Calibri" w:eastAsia="Times New Roman" w:hAnsi="Calibri" w:cs="Times New Roman"/>
          <w:lang w:eastAsia="pt-BR"/>
        </w:rPr>
        <w:t xml:space="preserve"> sem açúcar</w:t>
      </w:r>
      <w:r w:rsidRPr="00AA0F4E">
        <w:rPr>
          <w:rFonts w:ascii="Calibri" w:eastAsia="Times New Roman" w:hAnsi="Calibri" w:cs="Times New Roman"/>
          <w:lang w:eastAsia="pt-BR"/>
        </w:rPr>
        <w:t>, 30ml</w:t>
      </w:r>
    </w:p>
    <w:p w14:paraId="7F82C78A" w14:textId="77777777" w:rsidR="00AC4B01" w:rsidRPr="00AA0F4E" w:rsidRDefault="00AC4B01" w:rsidP="00AA0F4E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AA0F4E">
        <w:rPr>
          <w:rFonts w:ascii="Calibri" w:eastAsia="Times New Roman" w:hAnsi="Calibri" w:cs="Times New Roman"/>
        </w:rPr>
        <w:t>Leite em pó integral, embalagem de 400g</w:t>
      </w:r>
    </w:p>
    <w:p w14:paraId="5EF3F430" w14:textId="2BBEE158" w:rsidR="00AC4B01" w:rsidRPr="00AA0F4E" w:rsidRDefault="00AC4B01" w:rsidP="00AA0F4E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</w:rPr>
      </w:pPr>
      <w:r w:rsidRPr="00AA0F4E">
        <w:rPr>
          <w:rFonts w:ascii="Calibri" w:eastAsia="Times New Roman" w:hAnsi="Calibri" w:cs="Times New Roman"/>
        </w:rPr>
        <w:t>Leite vegetal de amêndoas, embalagem de 1 litro</w:t>
      </w:r>
    </w:p>
    <w:p w14:paraId="121C9B45" w14:textId="1618F5BD" w:rsidR="00AA0F4E" w:rsidRPr="00AA0F4E" w:rsidRDefault="00AC4B01" w:rsidP="00AC4B01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</w:rPr>
      </w:pPr>
      <w:r w:rsidRPr="00AA0F4E">
        <w:rPr>
          <w:rFonts w:ascii="Calibri" w:eastAsia="Times New Roman" w:hAnsi="Calibri" w:cs="Times New Roman"/>
        </w:rPr>
        <w:t>Leite de cocô, 200ml, 500ml</w:t>
      </w:r>
    </w:p>
    <w:p w14:paraId="4FAEAF2E" w14:textId="77777777" w:rsidR="00AA0F4E" w:rsidRPr="00AA0F4E" w:rsidRDefault="00AC4B01" w:rsidP="00AA0F4E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</w:rPr>
      </w:pPr>
      <w:r w:rsidRPr="00AA0F4E">
        <w:rPr>
          <w:rFonts w:ascii="Calibri" w:eastAsia="Times New Roman" w:hAnsi="Calibri" w:cs="Times New Roman"/>
        </w:rPr>
        <w:t>Manteiga sem sal, 200g</w:t>
      </w:r>
    </w:p>
    <w:p w14:paraId="1822E2B9" w14:textId="25D0A09F" w:rsidR="00AC4B01" w:rsidRPr="00AA0F4E" w:rsidRDefault="00AC4B01" w:rsidP="00AA0F4E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</w:rPr>
      </w:pPr>
      <w:r w:rsidRPr="00AA0F4E">
        <w:rPr>
          <w:rFonts w:ascii="Calibri" w:eastAsia="Times New Roman" w:hAnsi="Calibri" w:cs="Times New Roman"/>
        </w:rPr>
        <w:t>Nata, pote de 200g</w:t>
      </w:r>
    </w:p>
    <w:p w14:paraId="3667C5B5" w14:textId="77777777" w:rsidR="00AA0F4E" w:rsidRPr="00AA0F4E" w:rsidRDefault="00AA0F4E" w:rsidP="00AA0F4E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</w:rPr>
      </w:pPr>
      <w:r w:rsidRPr="00AA0F4E">
        <w:rPr>
          <w:rFonts w:ascii="Calibri" w:eastAsia="Times New Roman" w:hAnsi="Calibri" w:cs="Times New Roman"/>
        </w:rPr>
        <w:t>Orégano, 100g</w:t>
      </w:r>
    </w:p>
    <w:p w14:paraId="4AD1999E" w14:textId="026B1405" w:rsidR="00AC4B01" w:rsidRPr="00AA0F4E" w:rsidRDefault="00AA0F4E" w:rsidP="00AA0F4E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</w:rPr>
      </w:pPr>
      <w:r w:rsidRPr="00AA0F4E">
        <w:rPr>
          <w:rFonts w:ascii="Calibri" w:eastAsia="Times New Roman" w:hAnsi="Calibri" w:cs="Times New Roman"/>
        </w:rPr>
        <w:t>Pão de forma fatiado para sanduíche (pacote)</w:t>
      </w:r>
    </w:p>
    <w:p w14:paraId="106859F4" w14:textId="569806C3" w:rsidR="00AA0F4E" w:rsidRDefault="00AA0F4E" w:rsidP="00AA0F4E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</w:rPr>
      </w:pPr>
      <w:r w:rsidRPr="00AA0F4E">
        <w:rPr>
          <w:rFonts w:ascii="Calibri" w:eastAsia="Times New Roman" w:hAnsi="Calibri" w:cs="Times New Roman"/>
        </w:rPr>
        <w:t>Suco de uva branco integral, garrafa de 1,5 litro</w:t>
      </w:r>
    </w:p>
    <w:p w14:paraId="21483C09" w14:textId="0873D54D" w:rsidR="00AA0F4E" w:rsidRDefault="00CC73A8" w:rsidP="00AA0F4E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Uva passas branca 100g</w:t>
      </w:r>
    </w:p>
    <w:p w14:paraId="54A42FE0" w14:textId="5ECAB154" w:rsidR="00CC73A8" w:rsidRDefault="00CC73A8" w:rsidP="00AA0F4E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Uvas passas preta 100g</w:t>
      </w:r>
    </w:p>
    <w:p w14:paraId="6CCEFD62" w14:textId="48F91148" w:rsidR="00274F78" w:rsidRPr="005E6F45" w:rsidRDefault="00CC73A8" w:rsidP="005E6F45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lastRenderedPageBreak/>
        <w:t>Pimenta calabresa, pacote 20g</w:t>
      </w:r>
    </w:p>
    <w:bookmarkEnd w:id="1"/>
    <w:p w14:paraId="08A47A77" w14:textId="16022EED" w:rsidR="00AD352D" w:rsidRPr="00AD352D" w:rsidRDefault="00AD352D" w:rsidP="00AD352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D352D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14:paraId="33AB7EFB" w14:textId="7C0D8AAE" w:rsidR="00AD352D" w:rsidRPr="00AD352D" w:rsidRDefault="00274F78" w:rsidP="00274F7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74F78">
        <w:rPr>
          <w:rFonts w:ascii="Calibri" w:eastAsia="Times New Roman" w:hAnsi="Calibri" w:cs="Times New Roman"/>
          <w:lang w:eastAsia="pt-BR"/>
        </w:rPr>
        <w:t>A merenda escolar é um componente essencial na rotina dos estudantes, contribuindo para o desenvolvimento físico, cognitivo e emocional. A aquisição de itens de qualidade, em quantidade suficiente e com preços compatíveis, é fundamental para atender às demandas da rede municipal, promovendo a segurança alimentar e nutricional.</w:t>
      </w:r>
    </w:p>
    <w:p w14:paraId="553328DE" w14:textId="77777777" w:rsidR="00AD352D" w:rsidRPr="00AD352D" w:rsidRDefault="00AD352D" w:rsidP="00AD352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D352D">
        <w:rPr>
          <w:rFonts w:ascii="Calibri" w:eastAsia="Times New Roman" w:hAnsi="Calibri" w:cs="Times New Roman"/>
          <w:b/>
          <w:bCs/>
          <w:i/>
          <w:iCs/>
        </w:rPr>
        <w:t>4. Diagnóstico da Situação Atual</w:t>
      </w:r>
    </w:p>
    <w:p w14:paraId="504B1B32" w14:textId="77777777" w:rsidR="0085183C" w:rsidRDefault="00AD352D" w:rsidP="00AD352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lang w:eastAsia="pt-BR"/>
        </w:rPr>
        <w:t xml:space="preserve">Atualmente, </w:t>
      </w:r>
      <w:r w:rsidR="0085183C" w:rsidRPr="0085183C">
        <w:rPr>
          <w:rFonts w:ascii="Calibri" w:eastAsia="Times New Roman" w:hAnsi="Calibri" w:cs="Times New Roman"/>
          <w:lang w:eastAsia="pt-BR"/>
        </w:rPr>
        <w:t>a merenda escolar na rede municipal de Santo Antônio das Missões, identifica pontos fortes, desafios e oportunidades de melhoria, para orientar ações futuras e garantir a alimentação adequada aos estudantes.</w:t>
      </w:r>
      <w:r w:rsidR="0085183C">
        <w:rPr>
          <w:rFonts w:ascii="Calibri" w:eastAsia="Times New Roman" w:hAnsi="Calibri" w:cs="Times New Roman"/>
          <w:lang w:eastAsia="pt-BR"/>
        </w:rPr>
        <w:t xml:space="preserve"> </w:t>
      </w:r>
    </w:p>
    <w:p w14:paraId="5C7E44DF" w14:textId="3315397C" w:rsidR="0085183C" w:rsidRDefault="0085183C" w:rsidP="00AD352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5183C">
        <w:rPr>
          <w:rFonts w:ascii="Calibri" w:eastAsia="Times New Roman" w:hAnsi="Calibri" w:cs="Times New Roman"/>
          <w:lang w:eastAsia="pt-BR"/>
        </w:rPr>
        <w:t>O cardápio é elaborado de acordo com as diretrizes nutricionais, mas há variações na oferta e na variedade dos alimentos entre as escolas. - A quantidade de alimentos oferecidos atende às demandas, porém, há necessidade de diversificação e inclusão de alimentos regionais e sazonais.</w:t>
      </w:r>
    </w:p>
    <w:p w14:paraId="54999FFF" w14:textId="77777777" w:rsidR="00AD352D" w:rsidRPr="00AD352D" w:rsidRDefault="00AD352D" w:rsidP="00AD352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D352D">
        <w:rPr>
          <w:rFonts w:ascii="Calibri" w:eastAsia="Times New Roman" w:hAnsi="Calibri" w:cs="Times New Roman"/>
          <w:b/>
          <w:bCs/>
          <w:i/>
          <w:iCs/>
        </w:rPr>
        <w:t>5. Estudos Preliminares</w:t>
      </w:r>
    </w:p>
    <w:p w14:paraId="249BD62D" w14:textId="77777777" w:rsidR="00AD352D" w:rsidRPr="00AD352D" w:rsidRDefault="00AD352D" w:rsidP="00AD352D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b/>
          <w:bCs/>
          <w:lang w:eastAsia="pt-BR"/>
        </w:rPr>
        <w:t>5.1 Pesquisa de Mercado:</w:t>
      </w:r>
      <w:r w:rsidRPr="00AD352D">
        <w:rPr>
          <w:rFonts w:ascii="Calibri" w:eastAsia="Times New Roman" w:hAnsi="Calibri" w:cs="Times New Roman"/>
          <w:lang w:eastAsia="pt-BR"/>
        </w:rPr>
        <w:t xml:space="preserve"> </w:t>
      </w:r>
    </w:p>
    <w:p w14:paraId="09743C57" w14:textId="77777777" w:rsidR="00AD352D" w:rsidRPr="00AD352D" w:rsidRDefault="00AD352D" w:rsidP="00AD352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lang w:eastAsia="pt-BR"/>
        </w:rPr>
        <w:t xml:space="preserve">Realizou-se consulta a fornecedores e contratos similares publicados em plataformas como o </w:t>
      </w:r>
      <w:proofErr w:type="spellStart"/>
      <w:r w:rsidRPr="00AD352D">
        <w:rPr>
          <w:rFonts w:ascii="Calibri" w:eastAsia="Times New Roman" w:hAnsi="Calibri" w:cs="Times New Roman"/>
          <w:lang w:eastAsia="pt-BR"/>
        </w:rPr>
        <w:t>ComprasNet</w:t>
      </w:r>
      <w:proofErr w:type="spellEnd"/>
      <w:r w:rsidRPr="00AD352D">
        <w:rPr>
          <w:rFonts w:ascii="Calibri" w:eastAsia="Times New Roman" w:hAnsi="Calibri" w:cs="Times New Roman"/>
          <w:lang w:eastAsia="pt-BR"/>
        </w:rPr>
        <w:t xml:space="preserve"> para verificar:</w:t>
      </w:r>
    </w:p>
    <w:p w14:paraId="4B3B8DBA" w14:textId="77777777" w:rsidR="00AD352D" w:rsidRPr="00AD352D" w:rsidRDefault="00AD352D" w:rsidP="00AD352D">
      <w:pPr>
        <w:jc w:val="both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lang w:eastAsia="pt-BR"/>
        </w:rPr>
        <w:t>Preços médios praticados no mercado;</w:t>
      </w:r>
    </w:p>
    <w:p w14:paraId="46B8F448" w14:textId="77777777" w:rsidR="00AD352D" w:rsidRPr="00AD352D" w:rsidRDefault="00AD352D" w:rsidP="00AD352D">
      <w:pPr>
        <w:jc w:val="both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lang w:eastAsia="pt-BR"/>
        </w:rPr>
        <w:t>Fabricantes e fornecedores potenciais;</w:t>
      </w:r>
    </w:p>
    <w:p w14:paraId="40805495" w14:textId="77777777" w:rsidR="00AD352D" w:rsidRPr="00AD352D" w:rsidRDefault="00AD352D" w:rsidP="00AD352D">
      <w:pPr>
        <w:jc w:val="both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lang w:eastAsia="pt-BR"/>
        </w:rPr>
        <w:t>Prazo estimado de entrega para cada item;</w:t>
      </w:r>
    </w:p>
    <w:p w14:paraId="1639BD96" w14:textId="77777777" w:rsidR="00AD352D" w:rsidRPr="00AD352D" w:rsidRDefault="00AD352D" w:rsidP="00AD352D">
      <w:pPr>
        <w:jc w:val="both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lang w:eastAsia="pt-BR"/>
        </w:rPr>
        <w:t>Conformidade dos itens com as normas técnicas aplicáveis.</w:t>
      </w:r>
    </w:p>
    <w:p w14:paraId="402AD4B8" w14:textId="77777777" w:rsidR="00AD352D" w:rsidRPr="00AD352D" w:rsidRDefault="00AD352D" w:rsidP="00AD352D">
      <w:pPr>
        <w:rPr>
          <w:rFonts w:ascii="Calibri" w:eastAsia="Times New Roman" w:hAnsi="Calibri" w:cs="Times New Roman"/>
          <w:lang w:eastAsia="pt-BR"/>
        </w:rPr>
      </w:pPr>
    </w:p>
    <w:p w14:paraId="462F7DA5" w14:textId="77777777" w:rsidR="00AD352D" w:rsidRPr="00AD352D" w:rsidRDefault="00AD352D" w:rsidP="00AD352D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b/>
          <w:bCs/>
          <w:lang w:eastAsia="pt-BR"/>
        </w:rPr>
        <w:t>5.2 Adequabilidade ao Sistema de Registro de Preços:</w:t>
      </w:r>
      <w:r w:rsidRPr="00AD352D">
        <w:rPr>
          <w:rFonts w:ascii="Calibri" w:eastAsia="Times New Roman" w:hAnsi="Calibri" w:cs="Times New Roman"/>
          <w:lang w:eastAsia="pt-BR"/>
        </w:rPr>
        <w:t xml:space="preserve"> </w:t>
      </w:r>
    </w:p>
    <w:p w14:paraId="26F404E0" w14:textId="77777777" w:rsidR="00AD352D" w:rsidRPr="00AD352D" w:rsidRDefault="00AD352D" w:rsidP="0085183C">
      <w:pPr>
        <w:jc w:val="both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lang w:eastAsia="pt-BR"/>
        </w:rPr>
        <w:t>O registro de preços é adequado, pois:</w:t>
      </w:r>
    </w:p>
    <w:p w14:paraId="7A6BC85C" w14:textId="77777777" w:rsidR="00AD352D" w:rsidRPr="00AD352D" w:rsidRDefault="00AD352D" w:rsidP="0085183C">
      <w:pPr>
        <w:jc w:val="both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lang w:eastAsia="pt-BR"/>
        </w:rPr>
        <w:t>Há previsão de aquisição parcelada;</w:t>
      </w:r>
    </w:p>
    <w:p w14:paraId="13F25A1A" w14:textId="77777777" w:rsidR="00AD352D" w:rsidRPr="00AD352D" w:rsidRDefault="00AD352D" w:rsidP="0085183C">
      <w:pPr>
        <w:jc w:val="both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lang w:eastAsia="pt-BR"/>
        </w:rPr>
        <w:t>Permite maior flexibilidade na gestão de estoque;</w:t>
      </w:r>
    </w:p>
    <w:p w14:paraId="5377417B" w14:textId="77777777" w:rsidR="00AD352D" w:rsidRPr="00AD352D" w:rsidRDefault="00AD352D" w:rsidP="0085183C">
      <w:pPr>
        <w:jc w:val="both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lang w:eastAsia="pt-BR"/>
        </w:rPr>
        <w:t>Garante economicidade ao consolidar as demandas de diversas unidades.</w:t>
      </w:r>
    </w:p>
    <w:p w14:paraId="541EB564" w14:textId="77777777" w:rsidR="005E6F45" w:rsidRDefault="005E6F45" w:rsidP="00AD352D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</w:p>
    <w:p w14:paraId="589A1F54" w14:textId="77777777" w:rsidR="005E6F45" w:rsidRDefault="005E6F45" w:rsidP="00AD352D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</w:p>
    <w:p w14:paraId="33FD45D2" w14:textId="77777777" w:rsidR="005E6F45" w:rsidRDefault="005E6F45" w:rsidP="00AD352D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</w:p>
    <w:p w14:paraId="2117E1B4" w14:textId="2BB0AD83" w:rsidR="00AD352D" w:rsidRPr="00AD352D" w:rsidRDefault="00AD352D" w:rsidP="00AD352D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b/>
          <w:bCs/>
          <w:lang w:eastAsia="pt-BR"/>
        </w:rPr>
        <w:t>5.3 Análise de Sustentabilidade:</w:t>
      </w:r>
      <w:r w:rsidRPr="00AD352D">
        <w:rPr>
          <w:rFonts w:ascii="Calibri" w:eastAsia="Times New Roman" w:hAnsi="Calibri" w:cs="Times New Roman"/>
          <w:lang w:eastAsia="pt-BR"/>
        </w:rPr>
        <w:t xml:space="preserve"> </w:t>
      </w:r>
    </w:p>
    <w:p w14:paraId="1EF1A6F1" w14:textId="6EB4E936" w:rsidR="0085183C" w:rsidRDefault="0085183C" w:rsidP="0085183C">
      <w:pPr>
        <w:keepNext/>
        <w:keepLines/>
        <w:spacing w:before="200"/>
        <w:jc w:val="both"/>
        <w:outlineLvl w:val="3"/>
        <w:rPr>
          <w:rFonts w:ascii="Calibri" w:eastAsia="Times New Roman" w:hAnsi="Calibri" w:cs="Times New Roman"/>
          <w:lang w:eastAsia="pt-BR"/>
        </w:rPr>
      </w:pPr>
      <w:r w:rsidRPr="0085183C">
        <w:rPr>
          <w:rFonts w:ascii="Calibri" w:eastAsia="Times New Roman" w:hAnsi="Calibri" w:cs="Times New Roman"/>
          <w:lang w:eastAsia="pt-BR"/>
        </w:rPr>
        <w:t xml:space="preserve">Incentivo ao uso de alimentos orgânicos, sazonais e de origem local, promovendo práticas sustentáveis e economia circular. </w:t>
      </w:r>
    </w:p>
    <w:p w14:paraId="721FFEF6" w14:textId="50852538" w:rsidR="0085183C" w:rsidRDefault="0085183C" w:rsidP="0085183C">
      <w:pPr>
        <w:keepNext/>
        <w:keepLines/>
        <w:spacing w:before="200"/>
        <w:jc w:val="both"/>
        <w:outlineLvl w:val="3"/>
        <w:rPr>
          <w:rFonts w:ascii="Calibri" w:eastAsia="Times New Roman" w:hAnsi="Calibri" w:cs="Times New Roman"/>
          <w:lang w:eastAsia="pt-BR"/>
        </w:rPr>
      </w:pPr>
      <w:r w:rsidRPr="0085183C">
        <w:rPr>
          <w:rFonts w:ascii="Calibri" w:eastAsia="Times New Roman" w:hAnsi="Calibri" w:cs="Times New Roman"/>
          <w:lang w:eastAsia="pt-BR"/>
        </w:rPr>
        <w:t xml:space="preserve"> Redução de desperdício: Implementação de programas de compostagem e reaproveitamento de resíduos orgânicos. </w:t>
      </w:r>
    </w:p>
    <w:p w14:paraId="5AFE98A9" w14:textId="5BF571EA" w:rsidR="00AD352D" w:rsidRPr="00AD352D" w:rsidRDefault="00AD352D" w:rsidP="00AD352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D352D">
        <w:rPr>
          <w:rFonts w:ascii="Calibri" w:eastAsia="Times New Roman" w:hAnsi="Calibri" w:cs="Times New Roman"/>
          <w:b/>
          <w:bCs/>
          <w:i/>
          <w:iCs/>
        </w:rPr>
        <w:t>6. Descrição dos Requisitos de Desempenho</w:t>
      </w:r>
    </w:p>
    <w:p w14:paraId="74336CE0" w14:textId="77777777" w:rsidR="00AD352D" w:rsidRPr="00AD352D" w:rsidRDefault="00AD352D" w:rsidP="00AD352D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lang w:eastAsia="pt-BR"/>
        </w:rPr>
        <w:t>Os itens devem atender às seguintes especificações técnicas:</w:t>
      </w:r>
    </w:p>
    <w:p w14:paraId="27BE85D5" w14:textId="3E453611" w:rsidR="00AD352D" w:rsidRDefault="0085183C" w:rsidP="0085183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5183C">
        <w:rPr>
          <w:rFonts w:ascii="Calibri" w:eastAsia="Times New Roman" w:hAnsi="Calibri" w:cs="Times New Roman"/>
          <w:lang w:eastAsia="pt-BR"/>
        </w:rPr>
        <w:t>Os itens deverão estar em embalagens adequadas, com informações claras e legíveis.</w:t>
      </w:r>
    </w:p>
    <w:p w14:paraId="3CAD003F" w14:textId="219B5F5A" w:rsidR="00112466" w:rsidRPr="00AC4B01" w:rsidRDefault="00112466" w:rsidP="0085183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112466">
        <w:rPr>
          <w:rFonts w:ascii="Calibri" w:eastAsia="Times New Roman" w:hAnsi="Calibri" w:cs="Times New Roman"/>
          <w:b/>
          <w:bCs/>
          <w:lang w:eastAsia="pt-BR"/>
        </w:rPr>
        <w:t>Segurança e Higiene</w:t>
      </w:r>
      <w:r w:rsidRPr="00112466">
        <w:rPr>
          <w:rFonts w:ascii="Calibri" w:eastAsia="Times New Roman" w:hAnsi="Calibri" w:cs="Times New Roman"/>
          <w:lang w:eastAsia="pt-BR"/>
        </w:rPr>
        <w:t xml:space="preserve"> - Os alimentos devem ser manipulados, armazenados e transportados de acordo com as boas práticas de higiene e segurança alimentar, minimizando riscos de contaminação e doenças. - Devem cumprir os padrões de temperatura, conservação e validade, com registros documentais atualizados e acessíveis às inspeções.</w:t>
      </w:r>
    </w:p>
    <w:p w14:paraId="1746D5B5" w14:textId="3ABD90AA" w:rsidR="00112466" w:rsidRDefault="00112466" w:rsidP="0085183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112466">
        <w:rPr>
          <w:rFonts w:ascii="Calibri" w:eastAsia="Times New Roman" w:hAnsi="Calibri" w:cs="Times New Roman"/>
          <w:b/>
          <w:bCs/>
          <w:lang w:eastAsia="pt-BR"/>
        </w:rPr>
        <w:t>Eficiência na Logística e Distribuição</w:t>
      </w:r>
      <w:r w:rsidRPr="00112466">
        <w:rPr>
          <w:rFonts w:ascii="Calibri" w:eastAsia="Times New Roman" w:hAnsi="Calibri" w:cs="Times New Roman"/>
          <w:lang w:eastAsia="pt-BR"/>
        </w:rPr>
        <w:t xml:space="preserve"> - Os processos de aquisição, armazenamento, transporte e distribuição devem ser realizados de forma eficiente, pontual e sem desperdícios, garantindo a chegada dos alimentos nas condições ideais </w:t>
      </w:r>
      <w:r>
        <w:rPr>
          <w:rFonts w:ascii="Calibri" w:eastAsia="Times New Roman" w:hAnsi="Calibri" w:cs="Times New Roman"/>
          <w:lang w:eastAsia="pt-BR"/>
        </w:rPr>
        <w:t>ao local</w:t>
      </w:r>
      <w:r w:rsidRPr="00112466">
        <w:rPr>
          <w:rFonts w:ascii="Calibri" w:eastAsia="Times New Roman" w:hAnsi="Calibri" w:cs="Times New Roman"/>
          <w:lang w:eastAsia="pt-BR"/>
        </w:rPr>
        <w:t>. - Os prazos de entrega devem ser rigorosamente cumpridos</w:t>
      </w:r>
      <w:r>
        <w:rPr>
          <w:rFonts w:ascii="Calibri" w:eastAsia="Times New Roman" w:hAnsi="Calibri" w:cs="Times New Roman"/>
          <w:lang w:eastAsia="pt-BR"/>
        </w:rPr>
        <w:t>.</w:t>
      </w:r>
    </w:p>
    <w:p w14:paraId="15638CBF" w14:textId="5B5F5141" w:rsidR="00112466" w:rsidRPr="00AD352D" w:rsidRDefault="00112466" w:rsidP="0085183C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112466">
        <w:rPr>
          <w:rFonts w:ascii="Calibri" w:eastAsia="Times New Roman" w:hAnsi="Calibri" w:cs="Times New Roman"/>
          <w:b/>
          <w:bCs/>
          <w:lang w:eastAsia="pt-BR"/>
        </w:rPr>
        <w:t>Conformidade Legal e Documental</w:t>
      </w:r>
      <w:r w:rsidRPr="00112466">
        <w:rPr>
          <w:rFonts w:ascii="Calibri" w:eastAsia="Times New Roman" w:hAnsi="Calibri" w:cs="Times New Roman"/>
          <w:lang w:eastAsia="pt-BR"/>
        </w:rPr>
        <w:t xml:space="preserve"> - Todos os produtos e processos devem estar em conformidade com as legislações vigentes, incluindo certificados de origem, inspeções sanitárias e registros de qualidade. - A documentação deve estar atualizada, acessível e disponível para auditorias e fiscalização.</w:t>
      </w:r>
    </w:p>
    <w:p w14:paraId="359DC831" w14:textId="77777777" w:rsidR="00AD352D" w:rsidRPr="00AD352D" w:rsidRDefault="00AD352D" w:rsidP="00AD352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D352D">
        <w:rPr>
          <w:rFonts w:ascii="Calibri" w:eastAsia="Times New Roman" w:hAnsi="Calibri" w:cs="Times New Roman"/>
          <w:b/>
          <w:bCs/>
          <w:i/>
          <w:iCs/>
        </w:rPr>
        <w:t>7. Riscos Envolvidos</w:t>
      </w:r>
    </w:p>
    <w:p w14:paraId="0115CFE7" w14:textId="77777777" w:rsidR="00AD352D" w:rsidRPr="00AD352D" w:rsidRDefault="00AD352D" w:rsidP="00AD352D">
      <w:pPr>
        <w:jc w:val="both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 w:rsidRPr="00AD352D"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14:paraId="3CD58B10" w14:textId="77777777" w:rsidR="00AD352D" w:rsidRPr="00AD352D" w:rsidRDefault="00AD352D" w:rsidP="00AD352D">
      <w:pPr>
        <w:jc w:val="both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 w:rsidRPr="00AD352D"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14:paraId="6744BCDA" w14:textId="77777777" w:rsidR="00AD352D" w:rsidRPr="00AD352D" w:rsidRDefault="00AD352D" w:rsidP="00AD352D">
      <w:pPr>
        <w:jc w:val="both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 w:rsidRPr="00AD352D"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14:paraId="530DECE8" w14:textId="77777777" w:rsidR="00AD352D" w:rsidRPr="00AD352D" w:rsidRDefault="00AD352D" w:rsidP="00AD352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D352D">
        <w:rPr>
          <w:rFonts w:ascii="Calibri" w:eastAsia="Times New Roman" w:hAnsi="Calibri" w:cs="Times New Roman"/>
          <w:b/>
          <w:bCs/>
          <w:i/>
          <w:iCs/>
        </w:rPr>
        <w:t>8. Impacto Orçamentário</w:t>
      </w:r>
    </w:p>
    <w:p w14:paraId="584667D5" w14:textId="77777777" w:rsidR="00AD352D" w:rsidRPr="00AD352D" w:rsidRDefault="00AD352D" w:rsidP="00AD352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14:paraId="53806490" w14:textId="77777777" w:rsidR="005E6F45" w:rsidRDefault="005E6F45" w:rsidP="00AD352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</w:p>
    <w:p w14:paraId="200A3145" w14:textId="166C4ADB" w:rsidR="00AD352D" w:rsidRPr="00AD352D" w:rsidRDefault="00AD352D" w:rsidP="00AD352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D352D">
        <w:rPr>
          <w:rFonts w:ascii="Calibri" w:eastAsia="Times New Roman" w:hAnsi="Calibri" w:cs="Times New Roman"/>
          <w:b/>
          <w:bCs/>
          <w:i/>
          <w:iCs/>
        </w:rPr>
        <w:t>9. Conclusão</w:t>
      </w:r>
    </w:p>
    <w:p w14:paraId="4210E435" w14:textId="77777777" w:rsidR="00AD352D" w:rsidRPr="00AD352D" w:rsidRDefault="00AD352D" w:rsidP="00AD352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14:paraId="1D0F8B50" w14:textId="3A5611ED" w:rsidR="00AD352D" w:rsidRPr="00AD352D" w:rsidRDefault="00AD352D" w:rsidP="00AD352D">
      <w:pPr>
        <w:spacing w:before="100" w:beforeAutospacing="1" w:after="100" w:afterAutospacing="1"/>
        <w:jc w:val="right"/>
        <w:rPr>
          <w:rFonts w:ascii="Calibri" w:eastAsia="Times New Roman" w:hAnsi="Calibri" w:cs="Times New Roman"/>
          <w:lang w:eastAsia="pt-BR"/>
        </w:rPr>
      </w:pPr>
      <w:r w:rsidRPr="00AD352D">
        <w:rPr>
          <w:rFonts w:ascii="Calibri" w:eastAsia="Times New Roman" w:hAnsi="Calibri" w:cs="Times New Roman"/>
          <w:lang w:eastAsia="pt-BR"/>
        </w:rPr>
        <w:t xml:space="preserve">Santo Antônio das Missões, </w:t>
      </w:r>
      <w:r w:rsidR="00AC4B01">
        <w:rPr>
          <w:rFonts w:ascii="Calibri" w:eastAsia="Times New Roman" w:hAnsi="Calibri" w:cs="Times New Roman"/>
          <w:lang w:eastAsia="pt-BR"/>
        </w:rPr>
        <w:t>0</w:t>
      </w:r>
      <w:r w:rsidR="0060757F">
        <w:rPr>
          <w:rFonts w:ascii="Calibri" w:eastAsia="Times New Roman" w:hAnsi="Calibri" w:cs="Times New Roman"/>
          <w:lang w:eastAsia="pt-BR"/>
        </w:rPr>
        <w:t>6</w:t>
      </w:r>
      <w:r w:rsidR="00AC4B01">
        <w:rPr>
          <w:rFonts w:ascii="Calibri" w:eastAsia="Times New Roman" w:hAnsi="Calibri" w:cs="Times New Roman"/>
          <w:lang w:eastAsia="pt-BR"/>
        </w:rPr>
        <w:t xml:space="preserve"> de junho</w:t>
      </w:r>
      <w:r w:rsidRPr="00AD352D">
        <w:rPr>
          <w:rFonts w:ascii="Calibri" w:eastAsia="Times New Roman" w:hAnsi="Calibri" w:cs="Times New Roman"/>
          <w:lang w:eastAsia="pt-BR"/>
        </w:rPr>
        <w:t xml:space="preserve"> de 2025.</w:t>
      </w:r>
    </w:p>
    <w:p w14:paraId="78604F88" w14:textId="549B6E85" w:rsidR="00AD352D" w:rsidRPr="00AD352D" w:rsidRDefault="00AC4B01" w:rsidP="00AD352D">
      <w:pPr>
        <w:jc w:val="center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Daniel Ferreira dos Santos</w:t>
      </w:r>
    </w:p>
    <w:p w14:paraId="21D7FB96" w14:textId="707FCF5A" w:rsidR="00AD352D" w:rsidRPr="00AD352D" w:rsidRDefault="00AD352D" w:rsidP="00AD352D">
      <w:pPr>
        <w:jc w:val="center"/>
        <w:rPr>
          <w:rFonts w:ascii="Calibri" w:eastAsia="Times New Roman" w:hAnsi="Calibri" w:cs="Times New Roman"/>
          <w:sz w:val="24"/>
          <w:lang w:eastAsia="pt-BR"/>
        </w:rPr>
      </w:pPr>
      <w:r w:rsidRPr="00AD352D">
        <w:rPr>
          <w:rFonts w:ascii="Calibri" w:eastAsia="Times New Roman" w:hAnsi="Calibri" w:cs="Times New Roman"/>
          <w:lang w:eastAsia="pt-BR"/>
        </w:rPr>
        <w:t>Secretário d</w:t>
      </w:r>
      <w:r w:rsidR="00AC4B01">
        <w:rPr>
          <w:rFonts w:ascii="Calibri" w:eastAsia="Times New Roman" w:hAnsi="Calibri" w:cs="Times New Roman"/>
          <w:lang w:eastAsia="pt-BR"/>
        </w:rPr>
        <w:t>a Educação, Cultura, Desporto e Turismo</w:t>
      </w:r>
    </w:p>
    <w:p w14:paraId="79D105EF" w14:textId="77777777" w:rsidR="00530BDC" w:rsidRDefault="00530BDC"/>
    <w:sectPr w:rsidR="00530BD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CC97D" w14:textId="77777777" w:rsidR="009A614D" w:rsidRDefault="009A614D" w:rsidP="00AD352D">
      <w:r>
        <w:separator/>
      </w:r>
    </w:p>
  </w:endnote>
  <w:endnote w:type="continuationSeparator" w:id="0">
    <w:p w14:paraId="09CB6852" w14:textId="77777777" w:rsidR="009A614D" w:rsidRDefault="009A614D" w:rsidP="00AD3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CB3C8" w14:textId="45376402" w:rsidR="00AD352D" w:rsidRPr="00AD352D" w:rsidRDefault="00AD352D" w:rsidP="00AD352D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</w:t>
    </w:r>
    <w:r w:rsidRPr="00AD352D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Secretaria de Saúde</w:t>
    </w:r>
  </w:p>
  <w:p w14:paraId="7029C7F6" w14:textId="77777777" w:rsidR="00AD352D" w:rsidRPr="00AD352D" w:rsidRDefault="00AD352D" w:rsidP="00AD352D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4E2B4E95" w14:textId="77777777" w:rsidR="00AD352D" w:rsidRDefault="00AD35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35758" w14:textId="77777777" w:rsidR="009A614D" w:rsidRDefault="009A614D" w:rsidP="00AD352D">
      <w:r>
        <w:separator/>
      </w:r>
    </w:p>
  </w:footnote>
  <w:footnote w:type="continuationSeparator" w:id="0">
    <w:p w14:paraId="27CF13AF" w14:textId="77777777" w:rsidR="009A614D" w:rsidRDefault="009A614D" w:rsidP="00AD3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69E46" w14:textId="77777777" w:rsidR="00AD352D" w:rsidRPr="00AD352D" w:rsidRDefault="00AD352D" w:rsidP="00AD352D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AD352D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E2F293" wp14:editId="1E80E25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27F155" w14:textId="77777777" w:rsidR="00AD352D" w:rsidRDefault="00AD352D" w:rsidP="00AD352D">
                          <w:pPr>
                            <w:jc w:val="center"/>
                          </w:pPr>
                        </w:p>
                        <w:p w14:paraId="186233D5" w14:textId="77777777" w:rsidR="00AD352D" w:rsidRDefault="00AD352D" w:rsidP="00AD352D">
                          <w:pPr>
                            <w:jc w:val="center"/>
                          </w:pPr>
                        </w:p>
                        <w:p w14:paraId="0A6B1FDD" w14:textId="77777777" w:rsidR="00AD352D" w:rsidRPr="007E31E4" w:rsidRDefault="00AD352D" w:rsidP="00AD352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4AB21E94" w14:textId="77777777" w:rsidR="00AD352D" w:rsidRPr="007E31E4" w:rsidRDefault="00AD352D" w:rsidP="00AD352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2E4BDD92" w14:textId="77777777" w:rsidR="00AD352D" w:rsidRPr="000C2407" w:rsidRDefault="00AD352D" w:rsidP="00AD352D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2F8000A8" w14:textId="77777777" w:rsidR="00AD352D" w:rsidRDefault="00AD352D" w:rsidP="00AD352D">
                          <w:pPr>
                            <w:jc w:val="center"/>
                          </w:pPr>
                        </w:p>
                        <w:p w14:paraId="5CA605F8" w14:textId="77777777" w:rsidR="00AD352D" w:rsidRDefault="00AD352D" w:rsidP="00AD352D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75E2F29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7527F155" w14:textId="77777777" w:rsidR="00AD352D" w:rsidRDefault="00AD352D" w:rsidP="00AD352D">
                    <w:pPr>
                      <w:jc w:val="center"/>
                    </w:pPr>
                  </w:p>
                  <w:p w14:paraId="186233D5" w14:textId="77777777" w:rsidR="00AD352D" w:rsidRDefault="00AD352D" w:rsidP="00AD352D">
                    <w:pPr>
                      <w:jc w:val="center"/>
                    </w:pPr>
                  </w:p>
                  <w:p w14:paraId="0A6B1FDD" w14:textId="77777777" w:rsidR="00AD352D" w:rsidRPr="007E31E4" w:rsidRDefault="00AD352D" w:rsidP="00AD352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4AB21E94" w14:textId="77777777" w:rsidR="00AD352D" w:rsidRPr="007E31E4" w:rsidRDefault="00AD352D" w:rsidP="00AD352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2E4BDD92" w14:textId="77777777" w:rsidR="00AD352D" w:rsidRPr="000C2407" w:rsidRDefault="00AD352D" w:rsidP="00AD352D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2F8000A8" w14:textId="77777777" w:rsidR="00AD352D" w:rsidRDefault="00AD352D" w:rsidP="00AD352D">
                    <w:pPr>
                      <w:jc w:val="center"/>
                    </w:pPr>
                  </w:p>
                  <w:p w14:paraId="5CA605F8" w14:textId="77777777" w:rsidR="00AD352D" w:rsidRDefault="00AD352D" w:rsidP="00AD352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AD352D">
      <w:rPr>
        <w:rFonts w:ascii="Arial" w:eastAsia="Times New Roman" w:hAnsi="Arial" w:cs="Times New Roman"/>
        <w:szCs w:val="20"/>
      </w:rPr>
      <w:tab/>
    </w:r>
    <w:r w:rsidRPr="00AD352D">
      <w:rPr>
        <w:rFonts w:ascii="Arial" w:eastAsia="Times New Roman" w:hAnsi="Arial" w:cs="Times New Roman"/>
        <w:szCs w:val="20"/>
      </w:rPr>
      <w:object w:dxaOrig="3495" w:dyaOrig="3856" w14:anchorId="200830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0968315" r:id="rId2"/>
      </w:object>
    </w:r>
  </w:p>
  <w:p w14:paraId="5102D386" w14:textId="77777777" w:rsidR="00AD352D" w:rsidRPr="00AD352D" w:rsidRDefault="00AD352D" w:rsidP="00AD352D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74798B53" w14:textId="77777777" w:rsidR="00AD352D" w:rsidRPr="00AD352D" w:rsidRDefault="00AD352D" w:rsidP="00AD352D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32B46E1F" w14:textId="77777777" w:rsidR="00AD352D" w:rsidRPr="00AD352D" w:rsidRDefault="00AD352D" w:rsidP="00AD352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778C5"/>
    <w:multiLevelType w:val="hybridMultilevel"/>
    <w:tmpl w:val="05E0AC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7371FB"/>
    <w:multiLevelType w:val="multilevel"/>
    <w:tmpl w:val="ED00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52D"/>
    <w:rsid w:val="00112466"/>
    <w:rsid w:val="00113D85"/>
    <w:rsid w:val="001A573C"/>
    <w:rsid w:val="00274F78"/>
    <w:rsid w:val="00301A4C"/>
    <w:rsid w:val="00321CAB"/>
    <w:rsid w:val="00530BDC"/>
    <w:rsid w:val="005E6F45"/>
    <w:rsid w:val="0060757F"/>
    <w:rsid w:val="0085183C"/>
    <w:rsid w:val="00894BE0"/>
    <w:rsid w:val="009A614D"/>
    <w:rsid w:val="00A506B6"/>
    <w:rsid w:val="00A82CE6"/>
    <w:rsid w:val="00AA0F4E"/>
    <w:rsid w:val="00AC4B01"/>
    <w:rsid w:val="00AD352D"/>
    <w:rsid w:val="00B44978"/>
    <w:rsid w:val="00BF16B5"/>
    <w:rsid w:val="00CC73A8"/>
    <w:rsid w:val="00D1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37E41"/>
  <w15:chartTrackingRefBased/>
  <w15:docId w15:val="{A7D6EA29-56C3-48A9-B052-51C7C8A2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35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D352D"/>
  </w:style>
  <w:style w:type="paragraph" w:styleId="Rodap">
    <w:name w:val="footer"/>
    <w:basedOn w:val="Normal"/>
    <w:link w:val="RodapChar"/>
    <w:uiPriority w:val="99"/>
    <w:unhideWhenUsed/>
    <w:rsid w:val="00AD35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352D"/>
  </w:style>
  <w:style w:type="paragraph" w:styleId="PargrafodaLista">
    <w:name w:val="List Paragraph"/>
    <w:basedOn w:val="Normal"/>
    <w:uiPriority w:val="34"/>
    <w:qFormat/>
    <w:rsid w:val="00AA0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843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2</cp:revision>
  <cp:lastPrinted>2025-06-06T16:22:00Z</cp:lastPrinted>
  <dcterms:created xsi:type="dcterms:W3CDTF">2025-06-09T12:59:00Z</dcterms:created>
  <dcterms:modified xsi:type="dcterms:W3CDTF">2025-06-09T12:59:00Z</dcterms:modified>
</cp:coreProperties>
</file>