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4F" w:rsidRPr="00240D4F" w:rsidRDefault="00240D4F" w:rsidP="0003152B">
      <w:pPr>
        <w:jc w:val="center"/>
        <w:rPr>
          <w:rFonts w:asciiTheme="minorHAnsi" w:hAnsiTheme="minorHAnsi"/>
          <w:b/>
          <w:bCs/>
          <w:sz w:val="28"/>
          <w:szCs w:val="28"/>
          <w:lang w:eastAsia="pt-BR"/>
        </w:rPr>
      </w:pPr>
      <w:bookmarkStart w:id="0" w:name="_GoBack"/>
      <w:bookmarkEnd w:id="0"/>
      <w:r w:rsidRPr="00240D4F">
        <w:rPr>
          <w:rFonts w:asciiTheme="minorHAnsi" w:hAnsiTheme="minorHAnsi"/>
          <w:b/>
          <w:bCs/>
          <w:sz w:val="28"/>
          <w:szCs w:val="28"/>
          <w:lang w:eastAsia="pt-BR"/>
        </w:rPr>
        <w:t>PREGÃO ELETRÔNICO Nº 83-2025</w:t>
      </w:r>
    </w:p>
    <w:p w:rsidR="00240D4F" w:rsidRPr="00240D4F" w:rsidRDefault="00240D4F" w:rsidP="0003152B">
      <w:pPr>
        <w:jc w:val="center"/>
        <w:rPr>
          <w:rFonts w:asciiTheme="minorHAnsi" w:hAnsiTheme="minorHAnsi"/>
          <w:b/>
          <w:bCs/>
          <w:sz w:val="28"/>
          <w:szCs w:val="28"/>
          <w:lang w:eastAsia="pt-BR"/>
        </w:rPr>
      </w:pPr>
      <w:r w:rsidRPr="00240D4F">
        <w:rPr>
          <w:rFonts w:asciiTheme="minorHAnsi" w:hAnsiTheme="minorHAnsi"/>
          <w:b/>
          <w:bCs/>
          <w:sz w:val="28"/>
          <w:szCs w:val="28"/>
          <w:lang w:eastAsia="pt-BR"/>
        </w:rPr>
        <w:t>ANEXO I</w:t>
      </w:r>
    </w:p>
    <w:p w:rsidR="00240D4F" w:rsidRDefault="00240D4F" w:rsidP="0003152B">
      <w:pPr>
        <w:jc w:val="center"/>
        <w:rPr>
          <w:rFonts w:asciiTheme="minorHAnsi" w:hAnsiTheme="minorHAnsi"/>
          <w:b/>
          <w:bCs/>
          <w:szCs w:val="22"/>
          <w:lang w:eastAsia="pt-BR"/>
        </w:rPr>
      </w:pPr>
    </w:p>
    <w:p w:rsidR="00240D4F" w:rsidRDefault="00240D4F" w:rsidP="0003152B">
      <w:pPr>
        <w:jc w:val="center"/>
        <w:rPr>
          <w:rFonts w:asciiTheme="minorHAnsi" w:hAnsiTheme="minorHAnsi"/>
          <w:b/>
          <w:bCs/>
          <w:szCs w:val="22"/>
          <w:lang w:eastAsia="pt-BR"/>
        </w:rPr>
      </w:pPr>
    </w:p>
    <w:p w:rsidR="00480352" w:rsidRPr="00480352" w:rsidRDefault="00480352" w:rsidP="0003152B">
      <w:pPr>
        <w:jc w:val="center"/>
        <w:rPr>
          <w:rFonts w:asciiTheme="minorHAnsi" w:hAnsiTheme="minorHAnsi"/>
          <w:b/>
          <w:bCs/>
          <w:szCs w:val="22"/>
          <w:lang w:eastAsia="pt-BR"/>
        </w:rPr>
      </w:pPr>
      <w:r w:rsidRPr="00480352">
        <w:rPr>
          <w:rFonts w:asciiTheme="minorHAnsi" w:hAnsiTheme="minorHAnsi"/>
          <w:b/>
          <w:bCs/>
          <w:szCs w:val="22"/>
          <w:lang w:eastAsia="pt-BR"/>
        </w:rPr>
        <w:t>TERMO DE REFERÊNCIA</w:t>
      </w:r>
    </w:p>
    <w:p w:rsidR="0003152B" w:rsidRDefault="0003152B" w:rsidP="00480352">
      <w:pPr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OBJETO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 presente Termo de Referência tem por objeto a aquisição de seladora para a Secretaria de Saúde da Prefeitura de Santo Antônio das Missões,</w:t>
      </w:r>
      <w:r w:rsidR="0003152B">
        <w:rPr>
          <w:rFonts w:asciiTheme="minorHAnsi" w:hAnsiTheme="minorHAnsi"/>
          <w:szCs w:val="22"/>
          <w:lang w:eastAsia="pt-BR"/>
        </w:rPr>
        <w:t xml:space="preserve"> por registro de preços</w:t>
      </w:r>
      <w:r w:rsidRPr="00480352">
        <w:rPr>
          <w:rFonts w:asciiTheme="minorHAnsi" w:hAnsiTheme="minorHAnsi"/>
          <w:szCs w:val="22"/>
          <w:lang w:eastAsia="pt-BR"/>
        </w:rPr>
        <w:t xml:space="preserve"> conforme especificações técnicas descritas neste documento, visando atender às necessidades do órgão.</w:t>
      </w:r>
    </w:p>
    <w:p w:rsidR="0003152B" w:rsidRDefault="0003152B" w:rsidP="0003152B">
      <w:pPr>
        <w:jc w:val="both"/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JUSTIFICATIVA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A aquisição da seladora é essencial para garantir a adequada vedação de embalagens utilizadas</w:t>
      </w:r>
      <w:r w:rsidR="0003152B">
        <w:rPr>
          <w:rFonts w:asciiTheme="minorHAnsi" w:hAnsiTheme="minorHAnsi"/>
          <w:szCs w:val="22"/>
          <w:lang w:eastAsia="pt-BR"/>
        </w:rPr>
        <w:t xml:space="preserve"> nos materiais que precisam ser esterilizados e</w:t>
      </w:r>
      <w:r w:rsidRPr="00480352">
        <w:rPr>
          <w:rFonts w:asciiTheme="minorHAnsi" w:hAnsiTheme="minorHAnsi"/>
          <w:szCs w:val="22"/>
          <w:lang w:eastAsia="pt-BR"/>
        </w:rPr>
        <w:t xml:space="preserve"> no armazenamento e transporte de materiais da Secretaria de Saúde, proporcionando maior segurança e preservação dos insumos médicos.</w:t>
      </w:r>
    </w:p>
    <w:p w:rsidR="0003152B" w:rsidRDefault="0003152B" w:rsidP="00480352">
      <w:pPr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FUNDAMENTAÇÃO LEGAL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A presente contratação será realizada com base na Lei nº 14.133/2021, que dispõe sobre normas gerais de licitação e contratação para a Administração Pública, garantindo transparência, eficiência e economicidade no processo de aquisição.</w:t>
      </w:r>
    </w:p>
    <w:p w:rsidR="0003152B" w:rsidRDefault="0003152B" w:rsidP="00480352">
      <w:pPr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ESPECIFICAÇÕES TÉCNICAS</w:t>
      </w: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 equipamento deverá atender às seguintes especificações:</w:t>
      </w:r>
    </w:p>
    <w:p w:rsidR="00480352" w:rsidRPr="00480352" w:rsidRDefault="00480352" w:rsidP="0003152B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Área de selagem: 25 cm</w:t>
      </w:r>
    </w:p>
    <w:p w:rsidR="00480352" w:rsidRPr="00480352" w:rsidRDefault="00480352" w:rsidP="0003152B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Largura da selagem: 15 mm</w:t>
      </w:r>
    </w:p>
    <w:p w:rsidR="00480352" w:rsidRPr="00480352" w:rsidRDefault="00480352" w:rsidP="0003152B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Voltagem: Bivolt automático</w:t>
      </w:r>
    </w:p>
    <w:p w:rsidR="00480352" w:rsidRPr="00480352" w:rsidRDefault="00480352" w:rsidP="0003152B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Dimensões externas: 32 x 5 x 12 cm (Comprimento x Largura x Altura)</w:t>
      </w:r>
    </w:p>
    <w:p w:rsidR="00480352" w:rsidRPr="00480352" w:rsidRDefault="00480352" w:rsidP="0003152B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Temperatura máxima de selagem: 200ºC</w:t>
      </w:r>
    </w:p>
    <w:p w:rsidR="00480352" w:rsidRPr="00480352" w:rsidRDefault="00480352" w:rsidP="0003152B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Potência: 100W</w:t>
      </w:r>
    </w:p>
    <w:p w:rsidR="0003152B" w:rsidRDefault="0003152B" w:rsidP="00480352">
      <w:pPr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QUANTIDADE</w:t>
      </w:r>
    </w:p>
    <w:p w:rsidR="00480352" w:rsidRDefault="0003152B" w:rsidP="0003152B">
      <w:pPr>
        <w:rPr>
          <w:rFonts w:asciiTheme="minorHAnsi" w:hAnsiTheme="minorHAnsi"/>
          <w:szCs w:val="22"/>
          <w:lang w:eastAsia="pt-BR"/>
        </w:rPr>
      </w:pPr>
      <w:r>
        <w:rPr>
          <w:rFonts w:asciiTheme="minorHAnsi" w:hAnsiTheme="minorHAnsi"/>
          <w:szCs w:val="22"/>
          <w:lang w:eastAsia="pt-BR"/>
        </w:rPr>
        <w:t xml:space="preserve">No mínimo </w:t>
      </w:r>
      <w:r w:rsidR="00480352" w:rsidRPr="00480352">
        <w:rPr>
          <w:rFonts w:asciiTheme="minorHAnsi" w:hAnsiTheme="minorHAnsi"/>
          <w:szCs w:val="22"/>
          <w:lang w:eastAsia="pt-BR"/>
        </w:rPr>
        <w:t>01 (uma) unidade de seladora</w:t>
      </w:r>
      <w:r>
        <w:rPr>
          <w:rFonts w:asciiTheme="minorHAnsi" w:hAnsiTheme="minorHAnsi"/>
          <w:szCs w:val="22"/>
          <w:lang w:eastAsia="pt-BR"/>
        </w:rPr>
        <w:t>, no máximo 10 (dez) unidades.</w:t>
      </w:r>
    </w:p>
    <w:p w:rsidR="00650329" w:rsidRDefault="00650329" w:rsidP="0003152B">
      <w:pPr>
        <w:rPr>
          <w:rFonts w:asciiTheme="minorHAnsi" w:hAnsiTheme="minorHAnsi"/>
          <w:szCs w:val="22"/>
          <w:lang w:eastAsia="pt-BR"/>
        </w:rPr>
      </w:pPr>
    </w:p>
    <w:p w:rsidR="00650329" w:rsidRDefault="00650329" w:rsidP="0003152B">
      <w:pPr>
        <w:rPr>
          <w:rFonts w:asciiTheme="minorHAnsi" w:hAnsiTheme="minorHAnsi"/>
          <w:szCs w:val="22"/>
          <w:lang w:eastAsia="pt-BR"/>
        </w:rPr>
      </w:pPr>
      <w:r>
        <w:rPr>
          <w:rFonts w:asciiTheme="minorHAnsi" w:hAnsiTheme="minorHAnsi"/>
          <w:szCs w:val="22"/>
          <w:lang w:eastAsia="pt-BR"/>
        </w:rPr>
        <w:t>ESTIMATIVA DE PREÇO</w:t>
      </w:r>
    </w:p>
    <w:p w:rsidR="00650329" w:rsidRPr="00480352" w:rsidRDefault="00650329" w:rsidP="0003152B">
      <w:pPr>
        <w:rPr>
          <w:rFonts w:asciiTheme="minorHAnsi" w:hAnsiTheme="minorHAnsi"/>
          <w:szCs w:val="22"/>
          <w:lang w:eastAsia="pt-BR"/>
        </w:rPr>
      </w:pPr>
      <w:r>
        <w:rPr>
          <w:rFonts w:asciiTheme="minorHAnsi" w:hAnsiTheme="minorHAnsi"/>
          <w:szCs w:val="22"/>
          <w:lang w:eastAsia="pt-BR"/>
        </w:rPr>
        <w:t>R$ 251,82 (duzentos e cinquenta e um reais e oitenta e dois centavos).</w:t>
      </w:r>
    </w:p>
    <w:p w:rsidR="0003152B" w:rsidRDefault="0003152B" w:rsidP="00480352">
      <w:pPr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CONDIÇÕES DE ENTREGA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 prazo máximo de entrega será de até 30 (trinta) dias corridos, contados a partir da emissão da Nota de Empenho.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 produto deverá ser entregue na Secretaria de Saúde da Prefeitura de Santo Antônio das Missões, em horário comercial.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 fornecedor será responsável pelo transporte e acondicionamento adequado do equipamento, garantindo sua integridade até a entrega.</w:t>
      </w:r>
    </w:p>
    <w:p w:rsidR="0003152B" w:rsidRDefault="0003152B" w:rsidP="00480352">
      <w:pPr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lastRenderedPageBreak/>
        <w:t>GARANTIA E ASSISTÊNCIA TÉCNICA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 equipamento deverá possuir garantia mínima de 12 (doze) meses, contados a partir da data de entrega.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 fornecedor deverá oferecer assistência técnica dentro do prazo de garantia, sem custos adicionais para a Administração Pública.</w:t>
      </w:r>
    </w:p>
    <w:p w:rsidR="0003152B" w:rsidRDefault="0003152B" w:rsidP="00480352">
      <w:pPr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CRITÉRIOS DE ACEITABILIDADE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 produto entregue deverá estar de acordo com as especificações descritas neste Termo de Referência.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Caso o equipamento apresente defeitos ou não atenda às exigências técnicas, será rejeitado e deverá ser substituído pelo fornecedor sem ônus para a Administração.</w:t>
      </w:r>
    </w:p>
    <w:p w:rsidR="0003152B" w:rsidRDefault="0003152B" w:rsidP="0003152B">
      <w:pPr>
        <w:jc w:val="both"/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CRITÉRIOS DE JULGAMENTO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 critério de julgamento adotado será o de menor preço, conforme previsto no artigo 33, inciso I, da Lei nº 14.133/2021.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Serão consideradas apenas propostas que atendam integralmente às especificações técnicas e demais exigências deste Termo de Referência.</w:t>
      </w:r>
    </w:p>
    <w:p w:rsidR="0003152B" w:rsidRDefault="0003152B" w:rsidP="00480352">
      <w:pPr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OBRIGAÇÕES DA CONTRATADA</w:t>
      </w:r>
    </w:p>
    <w:p w:rsidR="00480352" w:rsidRPr="00480352" w:rsidRDefault="00480352" w:rsidP="0003152B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Fornecer o equipamento conforme as especificações estabelecidas.</w:t>
      </w:r>
    </w:p>
    <w:p w:rsidR="00480352" w:rsidRPr="00480352" w:rsidRDefault="00480352" w:rsidP="0003152B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Cumprir os prazos de entrega estipulados.</w:t>
      </w:r>
    </w:p>
    <w:p w:rsidR="00480352" w:rsidRPr="00480352" w:rsidRDefault="00480352" w:rsidP="0003152B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Prestar assistência técnica dentro do período de garantia.</w:t>
      </w:r>
    </w:p>
    <w:p w:rsidR="0003152B" w:rsidRDefault="0003152B" w:rsidP="00480352">
      <w:pPr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OBRIGAÇÕES DA CONTRATANTE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Efetuar o pagamento conforme as condições estabelecidas no contrato.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Receber e inspecionar o produto entregue.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Notificar o fornecedor sobre eventuais não conformidades e solicitar substituições, se necessário.</w:t>
      </w:r>
    </w:p>
    <w:p w:rsidR="0003152B" w:rsidRDefault="0003152B" w:rsidP="0003152B">
      <w:pPr>
        <w:jc w:val="both"/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FORMA DE PAGAMENTO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 pagamento será realizado após a entrega do equipamento e a verificação de sua conformidade com as especificações técnicas.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 pagamento será efetuado por meio de transferência bancária ou outro meio indicado pela Administração Pública, dentro do prazo estipulado no contrato.</w:t>
      </w:r>
    </w:p>
    <w:p w:rsidR="0003152B" w:rsidRDefault="0003152B" w:rsidP="00480352">
      <w:pPr>
        <w:rPr>
          <w:rFonts w:asciiTheme="minorHAnsi" w:hAnsiTheme="minorHAnsi"/>
          <w:szCs w:val="22"/>
          <w:lang w:eastAsia="pt-BR"/>
        </w:rPr>
      </w:pPr>
    </w:p>
    <w:p w:rsidR="00480352" w:rsidRPr="00480352" w:rsidRDefault="00480352" w:rsidP="00480352">
      <w:pPr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DISPOSIÇÕES FINAIS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Os casos omissos serão resolvidos pela Secretaria de Saúde da Prefeitura de Santo Antônio das Missões.</w:t>
      </w:r>
    </w:p>
    <w:p w:rsidR="00480352" w:rsidRPr="00480352" w:rsidRDefault="00480352" w:rsidP="0003152B">
      <w:pPr>
        <w:jc w:val="both"/>
        <w:rPr>
          <w:rFonts w:asciiTheme="minorHAnsi" w:hAnsiTheme="minorHAnsi"/>
          <w:szCs w:val="22"/>
          <w:lang w:eastAsia="pt-BR"/>
        </w:rPr>
      </w:pPr>
      <w:r w:rsidRPr="00480352">
        <w:rPr>
          <w:rFonts w:asciiTheme="minorHAnsi" w:hAnsiTheme="minorHAnsi"/>
          <w:szCs w:val="22"/>
          <w:lang w:eastAsia="pt-BR"/>
        </w:rPr>
        <w:t>Este Termo de Referência entra em vigor na data de sua publicação e será parte integrante do processo de aquisição do equipamento.</w:t>
      </w:r>
    </w:p>
    <w:p w:rsidR="004F078F" w:rsidRDefault="004F078F" w:rsidP="00480352"/>
    <w:p w:rsidR="0003152B" w:rsidRDefault="0003152B" w:rsidP="00480352"/>
    <w:p w:rsidR="0003152B" w:rsidRDefault="0003152B" w:rsidP="0003152B">
      <w:pPr>
        <w:jc w:val="right"/>
        <w:rPr>
          <w:rFonts w:asciiTheme="minorHAnsi" w:hAnsiTheme="minorHAnsi" w:cstheme="minorHAnsi"/>
        </w:rPr>
      </w:pPr>
      <w:r w:rsidRPr="0003152B">
        <w:rPr>
          <w:rFonts w:asciiTheme="minorHAnsi" w:hAnsiTheme="minorHAnsi" w:cstheme="minorHAnsi"/>
        </w:rPr>
        <w:t>Santo Antônio das Missões, 31 de março de 2025.</w:t>
      </w:r>
    </w:p>
    <w:p w:rsidR="0003152B" w:rsidRDefault="0003152B" w:rsidP="0003152B">
      <w:pPr>
        <w:jc w:val="right"/>
        <w:rPr>
          <w:rFonts w:asciiTheme="minorHAnsi" w:hAnsiTheme="minorHAnsi" w:cstheme="minorHAnsi"/>
        </w:rPr>
      </w:pPr>
    </w:p>
    <w:p w:rsidR="0003152B" w:rsidRDefault="0003152B" w:rsidP="0003152B">
      <w:pPr>
        <w:jc w:val="center"/>
        <w:rPr>
          <w:rFonts w:asciiTheme="minorHAnsi" w:hAnsiTheme="minorHAnsi" w:cstheme="minorHAnsi"/>
        </w:rPr>
      </w:pPr>
    </w:p>
    <w:p w:rsidR="0003152B" w:rsidRDefault="0003152B" w:rsidP="0003152B">
      <w:pPr>
        <w:jc w:val="center"/>
        <w:rPr>
          <w:rFonts w:asciiTheme="minorHAnsi" w:hAnsiTheme="minorHAnsi" w:cstheme="minorHAnsi"/>
        </w:rPr>
      </w:pPr>
    </w:p>
    <w:p w:rsidR="0003152B" w:rsidRDefault="0003152B" w:rsidP="0003152B">
      <w:pPr>
        <w:jc w:val="center"/>
        <w:rPr>
          <w:rFonts w:asciiTheme="minorHAnsi" w:hAnsiTheme="minorHAnsi" w:cstheme="minorHAnsi"/>
        </w:rPr>
      </w:pPr>
    </w:p>
    <w:p w:rsidR="0003152B" w:rsidRDefault="0003152B" w:rsidP="0003152B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Lauro Barros Boccacio</w:t>
      </w:r>
    </w:p>
    <w:p w:rsidR="0003152B" w:rsidRPr="0003152B" w:rsidRDefault="0003152B" w:rsidP="0003152B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Secretário de Saúde</w:t>
      </w:r>
    </w:p>
    <w:sectPr w:rsidR="0003152B" w:rsidRPr="0003152B" w:rsidSect="0003152B">
      <w:headerReference w:type="default" r:id="rId8"/>
      <w:footerReference w:type="default" r:id="rId9"/>
      <w:pgSz w:w="11906" w:h="16838"/>
      <w:pgMar w:top="1985" w:right="566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81A" w:rsidRDefault="003E381A">
      <w:r>
        <w:separator/>
      </w:r>
    </w:p>
  </w:endnote>
  <w:endnote w:type="continuationSeparator" w:id="0">
    <w:p w:rsidR="003E381A" w:rsidRDefault="003E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81A" w:rsidRDefault="003E381A">
      <w:r>
        <w:separator/>
      </w:r>
    </w:p>
  </w:footnote>
  <w:footnote w:type="continuationSeparator" w:id="0">
    <w:p w:rsidR="003E381A" w:rsidRDefault="003E3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0F4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0F4" w:rsidRDefault="00DE40F4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DE40F4" w:rsidRDefault="00DE40F4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2263294" r:id="rId2"/>
      </w:object>
    </w:r>
  </w:p>
  <w:p w:rsidR="00DE40F4" w:rsidRDefault="00DE40F4">
    <w:pPr>
      <w:pStyle w:val="Cabealho"/>
    </w:pPr>
  </w:p>
  <w:p w:rsidR="00DE40F4" w:rsidRDefault="00DE40F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B21EF"/>
    <w:multiLevelType w:val="multilevel"/>
    <w:tmpl w:val="29A0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682BA5"/>
    <w:multiLevelType w:val="multilevel"/>
    <w:tmpl w:val="0464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5C2D9F"/>
    <w:multiLevelType w:val="multilevel"/>
    <w:tmpl w:val="EC72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DD339E"/>
    <w:multiLevelType w:val="multilevel"/>
    <w:tmpl w:val="BEA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FA5645"/>
    <w:multiLevelType w:val="multilevel"/>
    <w:tmpl w:val="CD54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406F83"/>
    <w:multiLevelType w:val="multilevel"/>
    <w:tmpl w:val="9C80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1A2ADA"/>
    <w:multiLevelType w:val="multilevel"/>
    <w:tmpl w:val="3EFA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EC43DB"/>
    <w:multiLevelType w:val="multilevel"/>
    <w:tmpl w:val="E684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585C45"/>
    <w:multiLevelType w:val="multilevel"/>
    <w:tmpl w:val="0B9A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D91618"/>
    <w:multiLevelType w:val="multilevel"/>
    <w:tmpl w:val="A62A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3"/>
  </w:num>
  <w:num w:numId="3">
    <w:abstractNumId w:val="31"/>
  </w:num>
  <w:num w:numId="4">
    <w:abstractNumId w:val="38"/>
  </w:num>
  <w:num w:numId="5">
    <w:abstractNumId w:val="34"/>
  </w:num>
  <w:num w:numId="6">
    <w:abstractNumId w:val="7"/>
  </w:num>
  <w:num w:numId="7">
    <w:abstractNumId w:val="22"/>
  </w:num>
  <w:num w:numId="8">
    <w:abstractNumId w:val="1"/>
  </w:num>
  <w:num w:numId="9">
    <w:abstractNumId w:val="27"/>
  </w:num>
  <w:num w:numId="10">
    <w:abstractNumId w:val="4"/>
  </w:num>
  <w:num w:numId="11">
    <w:abstractNumId w:val="16"/>
  </w:num>
  <w:num w:numId="12">
    <w:abstractNumId w:val="9"/>
  </w:num>
  <w:num w:numId="13">
    <w:abstractNumId w:val="36"/>
  </w:num>
  <w:num w:numId="14">
    <w:abstractNumId w:val="21"/>
  </w:num>
  <w:num w:numId="15">
    <w:abstractNumId w:val="26"/>
  </w:num>
  <w:num w:numId="16">
    <w:abstractNumId w:val="28"/>
  </w:num>
  <w:num w:numId="17">
    <w:abstractNumId w:val="11"/>
  </w:num>
  <w:num w:numId="18">
    <w:abstractNumId w:val="0"/>
  </w:num>
  <w:num w:numId="19">
    <w:abstractNumId w:val="6"/>
  </w:num>
  <w:num w:numId="20">
    <w:abstractNumId w:val="10"/>
  </w:num>
  <w:num w:numId="21">
    <w:abstractNumId w:val="2"/>
  </w:num>
  <w:num w:numId="22">
    <w:abstractNumId w:val="3"/>
  </w:num>
  <w:num w:numId="23">
    <w:abstractNumId w:val="5"/>
  </w:num>
  <w:num w:numId="24">
    <w:abstractNumId w:val="8"/>
  </w:num>
  <w:num w:numId="25">
    <w:abstractNumId w:val="12"/>
  </w:num>
  <w:num w:numId="26">
    <w:abstractNumId w:val="24"/>
  </w:num>
  <w:num w:numId="27">
    <w:abstractNumId w:val="15"/>
  </w:num>
  <w:num w:numId="28">
    <w:abstractNumId w:val="29"/>
  </w:num>
  <w:num w:numId="29">
    <w:abstractNumId w:val="13"/>
  </w:num>
  <w:num w:numId="30">
    <w:abstractNumId w:val="19"/>
  </w:num>
  <w:num w:numId="31">
    <w:abstractNumId w:val="18"/>
  </w:num>
  <w:num w:numId="32">
    <w:abstractNumId w:val="20"/>
  </w:num>
  <w:num w:numId="33">
    <w:abstractNumId w:val="17"/>
  </w:num>
  <w:num w:numId="34">
    <w:abstractNumId w:val="30"/>
  </w:num>
  <w:num w:numId="35">
    <w:abstractNumId w:val="32"/>
  </w:num>
  <w:num w:numId="36">
    <w:abstractNumId w:val="37"/>
  </w:num>
  <w:num w:numId="37">
    <w:abstractNumId w:val="14"/>
  </w:num>
  <w:num w:numId="38">
    <w:abstractNumId w:val="33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152B"/>
    <w:rsid w:val="00037B77"/>
    <w:rsid w:val="00061FB8"/>
    <w:rsid w:val="00083D57"/>
    <w:rsid w:val="0009276C"/>
    <w:rsid w:val="000B246E"/>
    <w:rsid w:val="000B7B25"/>
    <w:rsid w:val="000C1487"/>
    <w:rsid w:val="000C314A"/>
    <w:rsid w:val="000D160C"/>
    <w:rsid w:val="000E557B"/>
    <w:rsid w:val="000F5D3C"/>
    <w:rsid w:val="00190C7C"/>
    <w:rsid w:val="001953D5"/>
    <w:rsid w:val="001B0935"/>
    <w:rsid w:val="001D0355"/>
    <w:rsid w:val="001E4B31"/>
    <w:rsid w:val="00203433"/>
    <w:rsid w:val="002064B7"/>
    <w:rsid w:val="002264E4"/>
    <w:rsid w:val="00235004"/>
    <w:rsid w:val="00240D4F"/>
    <w:rsid w:val="002436A2"/>
    <w:rsid w:val="0025074D"/>
    <w:rsid w:val="00253BC0"/>
    <w:rsid w:val="002541F5"/>
    <w:rsid w:val="00266317"/>
    <w:rsid w:val="002878EC"/>
    <w:rsid w:val="002921D8"/>
    <w:rsid w:val="002A373D"/>
    <w:rsid w:val="002C319F"/>
    <w:rsid w:val="002C6D9A"/>
    <w:rsid w:val="002D451B"/>
    <w:rsid w:val="002D6E5C"/>
    <w:rsid w:val="002D78CE"/>
    <w:rsid w:val="0030588D"/>
    <w:rsid w:val="00306AB0"/>
    <w:rsid w:val="003074D0"/>
    <w:rsid w:val="00345A4C"/>
    <w:rsid w:val="00346530"/>
    <w:rsid w:val="0037092F"/>
    <w:rsid w:val="00374F73"/>
    <w:rsid w:val="00383D37"/>
    <w:rsid w:val="003A004D"/>
    <w:rsid w:val="003A009D"/>
    <w:rsid w:val="003A6A2F"/>
    <w:rsid w:val="003B3FAD"/>
    <w:rsid w:val="003E381A"/>
    <w:rsid w:val="003E7DBD"/>
    <w:rsid w:val="00414718"/>
    <w:rsid w:val="0041712D"/>
    <w:rsid w:val="00425B22"/>
    <w:rsid w:val="00426992"/>
    <w:rsid w:val="00480352"/>
    <w:rsid w:val="004A245C"/>
    <w:rsid w:val="004A2574"/>
    <w:rsid w:val="004A3B98"/>
    <w:rsid w:val="004C0775"/>
    <w:rsid w:val="004F078F"/>
    <w:rsid w:val="00514E56"/>
    <w:rsid w:val="00531917"/>
    <w:rsid w:val="00552066"/>
    <w:rsid w:val="005553C8"/>
    <w:rsid w:val="005F3FFE"/>
    <w:rsid w:val="00611652"/>
    <w:rsid w:val="00631EAE"/>
    <w:rsid w:val="00645F7A"/>
    <w:rsid w:val="00650329"/>
    <w:rsid w:val="00692A28"/>
    <w:rsid w:val="006953C7"/>
    <w:rsid w:val="00696375"/>
    <w:rsid w:val="006E4E32"/>
    <w:rsid w:val="00702445"/>
    <w:rsid w:val="00713FE6"/>
    <w:rsid w:val="00721FC6"/>
    <w:rsid w:val="00745448"/>
    <w:rsid w:val="00757486"/>
    <w:rsid w:val="00781DDA"/>
    <w:rsid w:val="007856F2"/>
    <w:rsid w:val="007A620A"/>
    <w:rsid w:val="007C00A1"/>
    <w:rsid w:val="007D4C2F"/>
    <w:rsid w:val="007D7BC5"/>
    <w:rsid w:val="007E31E4"/>
    <w:rsid w:val="007E6D33"/>
    <w:rsid w:val="008066D8"/>
    <w:rsid w:val="00834327"/>
    <w:rsid w:val="00837FDF"/>
    <w:rsid w:val="008469CB"/>
    <w:rsid w:val="00857B9F"/>
    <w:rsid w:val="00891D06"/>
    <w:rsid w:val="008A3844"/>
    <w:rsid w:val="008E7A44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10A4B"/>
    <w:rsid w:val="00A41B28"/>
    <w:rsid w:val="00A7771C"/>
    <w:rsid w:val="00AE76F3"/>
    <w:rsid w:val="00AF33C0"/>
    <w:rsid w:val="00B22578"/>
    <w:rsid w:val="00B3501C"/>
    <w:rsid w:val="00B35A64"/>
    <w:rsid w:val="00B46E91"/>
    <w:rsid w:val="00B570AD"/>
    <w:rsid w:val="00B60915"/>
    <w:rsid w:val="00BA7647"/>
    <w:rsid w:val="00BA78A0"/>
    <w:rsid w:val="00BC1BB4"/>
    <w:rsid w:val="00BC4FDA"/>
    <w:rsid w:val="00BF79BD"/>
    <w:rsid w:val="00C14879"/>
    <w:rsid w:val="00C610C9"/>
    <w:rsid w:val="00C80910"/>
    <w:rsid w:val="00C83337"/>
    <w:rsid w:val="00CB36FA"/>
    <w:rsid w:val="00CC531B"/>
    <w:rsid w:val="00CC7451"/>
    <w:rsid w:val="00CD5436"/>
    <w:rsid w:val="00CE6759"/>
    <w:rsid w:val="00CF349F"/>
    <w:rsid w:val="00D83A7B"/>
    <w:rsid w:val="00DA77AA"/>
    <w:rsid w:val="00DE40F4"/>
    <w:rsid w:val="00E2216B"/>
    <w:rsid w:val="00E55CBD"/>
    <w:rsid w:val="00E947CD"/>
    <w:rsid w:val="00EA692E"/>
    <w:rsid w:val="00F2496E"/>
    <w:rsid w:val="00F32712"/>
    <w:rsid w:val="00F4417D"/>
    <w:rsid w:val="00F758B5"/>
    <w:rsid w:val="00F811D3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531FB"/>
  <w15:docId w15:val="{D4240B23-8BCB-4432-9693-EC7D6F5D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B4E8B-A6A9-4CA0-A03A-F69D8212D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2025-01-09T16:05:00Z</cp:lastPrinted>
  <dcterms:created xsi:type="dcterms:W3CDTF">2025-06-24T12:42:00Z</dcterms:created>
  <dcterms:modified xsi:type="dcterms:W3CDTF">2025-06-24T12:42:00Z</dcterms:modified>
</cp:coreProperties>
</file>