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D03" w:rsidRPr="00072D03" w:rsidRDefault="00072D03" w:rsidP="00BF0610">
      <w:pPr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072D03">
        <w:rPr>
          <w:rFonts w:asciiTheme="minorHAnsi" w:eastAsiaTheme="minorHAnsi" w:hAnsiTheme="minorHAnsi" w:cstheme="minorHAnsi"/>
          <w:b/>
          <w:bCs/>
          <w:sz w:val="28"/>
          <w:szCs w:val="28"/>
        </w:rPr>
        <w:t>PREGÃO ELETRÔNICO 84-2025</w:t>
      </w:r>
    </w:p>
    <w:p w:rsidR="00072D03" w:rsidRPr="00072D03" w:rsidRDefault="00072D03" w:rsidP="00BF0610">
      <w:pPr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072D03">
        <w:rPr>
          <w:rFonts w:asciiTheme="minorHAnsi" w:eastAsiaTheme="minorHAnsi" w:hAnsiTheme="minorHAnsi" w:cstheme="minorHAnsi"/>
          <w:b/>
          <w:bCs/>
          <w:sz w:val="28"/>
          <w:szCs w:val="28"/>
        </w:rPr>
        <w:t>ANEXO III</w:t>
      </w:r>
      <w:bookmarkStart w:id="0" w:name="_GoBack"/>
      <w:bookmarkEnd w:id="0"/>
    </w:p>
    <w:p w:rsidR="00072D03" w:rsidRDefault="00072D03" w:rsidP="00BF0610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</w:p>
    <w:p w:rsidR="00D41BC3" w:rsidRPr="00D41BC3" w:rsidRDefault="00D41BC3" w:rsidP="00BF0610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 w:rsidRPr="00D41BC3">
        <w:rPr>
          <w:rFonts w:asciiTheme="minorHAnsi" w:eastAsiaTheme="minorHAnsi" w:hAnsiTheme="minorHAnsi" w:cstheme="minorHAnsi"/>
          <w:b/>
          <w:bCs/>
          <w:szCs w:val="22"/>
        </w:rPr>
        <w:t xml:space="preserve">ESTUDO TÉCNICO PRELIMINAR </w:t>
      </w:r>
    </w:p>
    <w:p w:rsidR="00BF0610" w:rsidRDefault="00BF0610" w:rsidP="00DB15D7">
      <w:pPr>
        <w:rPr>
          <w:rFonts w:asciiTheme="minorHAnsi" w:eastAsiaTheme="minorHAnsi" w:hAnsiTheme="minorHAnsi" w:cstheme="minorHAnsi"/>
          <w:szCs w:val="22"/>
        </w:rPr>
      </w:pPr>
    </w:p>
    <w:p w:rsidR="00CB5F6E" w:rsidRDefault="00CB5F6E" w:rsidP="00CB5F6E">
      <w:pPr>
        <w:rPr>
          <w:rFonts w:asciiTheme="minorHAnsi" w:eastAsiaTheme="minorHAnsi" w:hAnsiTheme="minorHAnsi" w:cstheme="minorHAnsi"/>
          <w:szCs w:val="22"/>
        </w:rPr>
      </w:pPr>
      <w:r w:rsidRPr="00DB15D7">
        <w:rPr>
          <w:rFonts w:asciiTheme="minorHAnsi" w:eastAsiaTheme="minorHAnsi" w:hAnsiTheme="minorHAnsi" w:cstheme="minorHAnsi"/>
          <w:b/>
          <w:bCs/>
          <w:szCs w:val="22"/>
        </w:rPr>
        <w:t>NECESSIDADE E JUSTIFICATIVA</w:t>
      </w:r>
      <w:r w:rsidRPr="00DB15D7">
        <w:rPr>
          <w:rFonts w:asciiTheme="minorHAnsi" w:eastAsiaTheme="minorHAnsi" w:hAnsiTheme="minorHAnsi" w:cstheme="minorHAnsi"/>
          <w:szCs w:val="22"/>
        </w:rPr>
        <w:t xml:space="preserve">: </w:t>
      </w:r>
    </w:p>
    <w:p w:rsidR="00DB15D7" w:rsidRDefault="00DB15D7" w:rsidP="00CB5F6E">
      <w:pPr>
        <w:jc w:val="both"/>
        <w:rPr>
          <w:rFonts w:asciiTheme="minorHAnsi" w:eastAsiaTheme="minorHAnsi" w:hAnsiTheme="minorHAnsi" w:cstheme="minorHAnsi"/>
          <w:szCs w:val="22"/>
        </w:rPr>
      </w:pPr>
      <w:r w:rsidRPr="00DB15D7">
        <w:rPr>
          <w:rFonts w:asciiTheme="minorHAnsi" w:eastAsiaTheme="minorHAnsi" w:hAnsiTheme="minorHAnsi" w:cstheme="minorHAnsi"/>
          <w:szCs w:val="22"/>
        </w:rPr>
        <w:t>Os smartphones com essas especificações atendem às demandas de comunicação, registro de informações e uso de aplicativos essenciais para a gestão pública, garantindo eficiência e modernização dos processos administrativos.</w:t>
      </w:r>
    </w:p>
    <w:p w:rsidR="00DB15D7" w:rsidRPr="00DB15D7" w:rsidRDefault="00DB15D7" w:rsidP="00DB15D7">
      <w:pPr>
        <w:ind w:left="720"/>
        <w:rPr>
          <w:rFonts w:asciiTheme="minorHAnsi" w:eastAsiaTheme="minorHAnsi" w:hAnsiTheme="minorHAnsi" w:cstheme="minorHAnsi"/>
          <w:szCs w:val="22"/>
        </w:rPr>
      </w:pPr>
    </w:p>
    <w:p w:rsidR="00DB15D7" w:rsidRPr="00DB15D7" w:rsidRDefault="00CB5F6E" w:rsidP="00CB5F6E">
      <w:pPr>
        <w:rPr>
          <w:rFonts w:asciiTheme="minorHAnsi" w:eastAsiaTheme="minorHAnsi" w:hAnsiTheme="minorHAnsi" w:cstheme="minorHAnsi"/>
          <w:szCs w:val="22"/>
        </w:rPr>
      </w:pPr>
      <w:r w:rsidRPr="00DB15D7">
        <w:rPr>
          <w:rFonts w:asciiTheme="minorHAnsi" w:eastAsiaTheme="minorHAnsi" w:hAnsiTheme="minorHAnsi" w:cstheme="minorHAnsi"/>
          <w:b/>
          <w:bCs/>
          <w:szCs w:val="22"/>
        </w:rPr>
        <w:t>ESPECIFICAÇÕES TÉCNICAS</w:t>
      </w:r>
      <w:r w:rsidRPr="00DB15D7">
        <w:rPr>
          <w:rFonts w:asciiTheme="minorHAnsi" w:eastAsiaTheme="minorHAnsi" w:hAnsiTheme="minorHAnsi" w:cstheme="minorHAnsi"/>
          <w:szCs w:val="22"/>
        </w:rPr>
        <w:t>:</w:t>
      </w:r>
    </w:p>
    <w:p w:rsidR="0013371D" w:rsidRPr="00CB5F6E" w:rsidRDefault="0013371D" w:rsidP="0013371D">
      <w:pPr>
        <w:pStyle w:val="PargrafodaLista"/>
        <w:numPr>
          <w:ilvl w:val="0"/>
          <w:numId w:val="12"/>
        </w:numPr>
        <w:jc w:val="both"/>
        <w:rPr>
          <w:rFonts w:asciiTheme="minorHAnsi" w:eastAsiaTheme="minorHAnsi" w:hAnsiTheme="minorHAnsi" w:cstheme="minorHAnsi"/>
          <w:szCs w:val="22"/>
        </w:rPr>
      </w:pPr>
      <w:r w:rsidRPr="00CB5F6E">
        <w:rPr>
          <w:rFonts w:asciiTheme="minorHAnsi" w:eastAsiaTheme="minorHAnsi" w:hAnsiTheme="minorHAnsi" w:cstheme="minorHAnsi"/>
          <w:szCs w:val="22"/>
        </w:rPr>
        <w:t xml:space="preserve">Processador </w:t>
      </w:r>
      <w:proofErr w:type="spellStart"/>
      <w:r w:rsidRPr="00CB5F6E">
        <w:rPr>
          <w:rFonts w:asciiTheme="minorHAnsi" w:eastAsiaTheme="minorHAnsi" w:hAnsiTheme="minorHAnsi" w:cstheme="minorHAnsi"/>
          <w:szCs w:val="22"/>
        </w:rPr>
        <w:t>Octa</w:t>
      </w:r>
      <w:proofErr w:type="spellEnd"/>
      <w:r w:rsidRPr="00CB5F6E">
        <w:rPr>
          <w:rFonts w:asciiTheme="minorHAnsi" w:eastAsiaTheme="minorHAnsi" w:hAnsiTheme="minorHAnsi" w:cstheme="minorHAnsi"/>
          <w:szCs w:val="22"/>
        </w:rPr>
        <w:t xml:space="preserve"> Core com velocidades entre 1.8GHz e 2.4GHz, garantindo bom desempenho.</w:t>
      </w:r>
    </w:p>
    <w:p w:rsidR="0013371D" w:rsidRPr="00CB5F6E" w:rsidRDefault="0013371D" w:rsidP="0013371D">
      <w:pPr>
        <w:pStyle w:val="PargrafodaLista"/>
        <w:numPr>
          <w:ilvl w:val="0"/>
          <w:numId w:val="12"/>
        </w:numPr>
        <w:jc w:val="both"/>
        <w:rPr>
          <w:rFonts w:asciiTheme="minorHAnsi" w:eastAsiaTheme="minorHAnsi" w:hAnsiTheme="minorHAnsi" w:cstheme="minorHAnsi"/>
          <w:szCs w:val="22"/>
        </w:rPr>
      </w:pPr>
      <w:r w:rsidRPr="00CB5F6E">
        <w:rPr>
          <w:rFonts w:asciiTheme="minorHAnsi" w:eastAsiaTheme="minorHAnsi" w:hAnsiTheme="minorHAnsi" w:cstheme="minorHAnsi"/>
          <w:szCs w:val="22"/>
        </w:rPr>
        <w:t xml:space="preserve">Tela de </w:t>
      </w:r>
      <w:r>
        <w:rPr>
          <w:rFonts w:asciiTheme="minorHAnsi" w:eastAsiaTheme="minorHAnsi" w:hAnsiTheme="minorHAnsi" w:cstheme="minorHAnsi"/>
          <w:szCs w:val="22"/>
        </w:rPr>
        <w:t xml:space="preserve">no mínimo </w:t>
      </w:r>
      <w:r w:rsidRPr="00CB5F6E">
        <w:rPr>
          <w:rFonts w:asciiTheme="minorHAnsi" w:eastAsiaTheme="minorHAnsi" w:hAnsiTheme="minorHAnsi" w:cstheme="minorHAnsi"/>
          <w:szCs w:val="22"/>
        </w:rPr>
        <w:t>6.</w:t>
      </w:r>
      <w:r>
        <w:rPr>
          <w:rFonts w:asciiTheme="minorHAnsi" w:eastAsiaTheme="minorHAnsi" w:hAnsiTheme="minorHAnsi" w:cstheme="minorHAnsi"/>
          <w:szCs w:val="22"/>
        </w:rPr>
        <w:t>5</w:t>
      </w:r>
      <w:r w:rsidRPr="00CB5F6E">
        <w:rPr>
          <w:rFonts w:asciiTheme="minorHAnsi" w:eastAsiaTheme="minorHAnsi" w:hAnsiTheme="minorHAnsi" w:cstheme="minorHAnsi"/>
          <w:szCs w:val="22"/>
        </w:rPr>
        <w:t>" com resolução Full HD+ e taxa de atualização de 120Hz, proporcionando boa visualização e experiência de uso.</w:t>
      </w:r>
    </w:p>
    <w:p w:rsidR="0013371D" w:rsidRPr="00CB5F6E" w:rsidRDefault="0013371D" w:rsidP="0013371D">
      <w:pPr>
        <w:pStyle w:val="PargrafodaLista"/>
        <w:numPr>
          <w:ilvl w:val="0"/>
          <w:numId w:val="12"/>
        </w:numPr>
        <w:jc w:val="both"/>
        <w:rPr>
          <w:rFonts w:asciiTheme="minorHAnsi" w:eastAsiaTheme="minorHAnsi" w:hAnsiTheme="minorHAnsi" w:cstheme="minorHAnsi"/>
          <w:szCs w:val="22"/>
        </w:rPr>
      </w:pPr>
      <w:r w:rsidRPr="00CB5F6E">
        <w:rPr>
          <w:rFonts w:asciiTheme="minorHAnsi" w:eastAsiaTheme="minorHAnsi" w:hAnsiTheme="minorHAnsi" w:cstheme="minorHAnsi"/>
          <w:szCs w:val="22"/>
        </w:rPr>
        <w:t xml:space="preserve">Câmeras traseiras de alta resolução 50 </w:t>
      </w:r>
      <w:proofErr w:type="gramStart"/>
      <w:r w:rsidRPr="00CB5F6E">
        <w:rPr>
          <w:rFonts w:asciiTheme="minorHAnsi" w:eastAsiaTheme="minorHAnsi" w:hAnsiTheme="minorHAnsi" w:cstheme="minorHAnsi"/>
          <w:szCs w:val="22"/>
        </w:rPr>
        <w:t>MP  +</w:t>
      </w:r>
      <w:proofErr w:type="gramEnd"/>
      <w:r w:rsidRPr="00CB5F6E">
        <w:rPr>
          <w:rFonts w:asciiTheme="minorHAnsi" w:eastAsiaTheme="minorHAnsi" w:hAnsiTheme="minorHAnsi" w:cstheme="minorHAnsi"/>
          <w:szCs w:val="22"/>
        </w:rPr>
        <w:t xml:space="preserve"> </w:t>
      </w:r>
      <w:r>
        <w:rPr>
          <w:rFonts w:asciiTheme="minorHAnsi" w:eastAsiaTheme="minorHAnsi" w:hAnsiTheme="minorHAnsi" w:cstheme="minorHAnsi"/>
          <w:szCs w:val="22"/>
        </w:rPr>
        <w:t>câmera</w:t>
      </w:r>
      <w:r w:rsidRPr="00CB5F6E">
        <w:rPr>
          <w:rFonts w:asciiTheme="minorHAnsi" w:eastAsiaTheme="minorHAnsi" w:hAnsiTheme="minorHAnsi" w:cstheme="minorHAnsi"/>
          <w:szCs w:val="22"/>
        </w:rPr>
        <w:t xml:space="preserve"> frontal de </w:t>
      </w:r>
      <w:r>
        <w:rPr>
          <w:rFonts w:asciiTheme="minorHAnsi" w:eastAsiaTheme="minorHAnsi" w:hAnsiTheme="minorHAnsi" w:cstheme="minorHAnsi"/>
          <w:szCs w:val="22"/>
        </w:rPr>
        <w:t>8</w:t>
      </w:r>
      <w:r w:rsidRPr="00CB5F6E">
        <w:rPr>
          <w:rFonts w:asciiTheme="minorHAnsi" w:eastAsiaTheme="minorHAnsi" w:hAnsiTheme="minorHAnsi" w:cstheme="minorHAnsi"/>
          <w:szCs w:val="22"/>
        </w:rPr>
        <w:t xml:space="preserve"> MP, adequadas para registros fotográficos e videográficos.</w:t>
      </w:r>
    </w:p>
    <w:p w:rsidR="0013371D" w:rsidRPr="00CB5F6E" w:rsidRDefault="0013371D" w:rsidP="0013371D">
      <w:pPr>
        <w:pStyle w:val="PargrafodaLista"/>
        <w:numPr>
          <w:ilvl w:val="0"/>
          <w:numId w:val="12"/>
        </w:numPr>
        <w:jc w:val="both"/>
        <w:rPr>
          <w:rFonts w:asciiTheme="minorHAnsi" w:eastAsiaTheme="minorHAnsi" w:hAnsiTheme="minorHAnsi" w:cstheme="minorHAnsi"/>
          <w:szCs w:val="22"/>
        </w:rPr>
      </w:pPr>
      <w:r w:rsidRPr="00CB5F6E">
        <w:rPr>
          <w:rFonts w:asciiTheme="minorHAnsi" w:eastAsiaTheme="minorHAnsi" w:hAnsiTheme="minorHAnsi" w:cstheme="minorHAnsi"/>
          <w:szCs w:val="22"/>
        </w:rPr>
        <w:t xml:space="preserve">Armazenamento interno de </w:t>
      </w:r>
      <w:r>
        <w:rPr>
          <w:rFonts w:asciiTheme="minorHAnsi" w:eastAsiaTheme="minorHAnsi" w:hAnsiTheme="minorHAnsi" w:cstheme="minorHAnsi"/>
          <w:szCs w:val="22"/>
        </w:rPr>
        <w:t>128</w:t>
      </w:r>
      <w:r w:rsidRPr="00CB5F6E">
        <w:rPr>
          <w:rFonts w:asciiTheme="minorHAnsi" w:eastAsiaTheme="minorHAnsi" w:hAnsiTheme="minorHAnsi" w:cstheme="minorHAnsi"/>
          <w:szCs w:val="22"/>
        </w:rPr>
        <w:t xml:space="preserve"> GB e </w:t>
      </w:r>
      <w:r>
        <w:rPr>
          <w:rFonts w:asciiTheme="minorHAnsi" w:eastAsiaTheme="minorHAnsi" w:hAnsiTheme="minorHAnsi" w:cstheme="minorHAnsi"/>
          <w:szCs w:val="22"/>
        </w:rPr>
        <w:t>4</w:t>
      </w:r>
      <w:r w:rsidRPr="00CB5F6E">
        <w:rPr>
          <w:rFonts w:asciiTheme="minorHAnsi" w:eastAsiaTheme="minorHAnsi" w:hAnsiTheme="minorHAnsi" w:cstheme="minorHAnsi"/>
          <w:szCs w:val="22"/>
        </w:rPr>
        <w:t xml:space="preserve"> GB de RAM, com suporte a </w:t>
      </w:r>
      <w:proofErr w:type="spellStart"/>
      <w:r w:rsidRPr="00CB5F6E">
        <w:rPr>
          <w:rFonts w:asciiTheme="minorHAnsi" w:eastAsiaTheme="minorHAnsi" w:hAnsiTheme="minorHAnsi" w:cstheme="minorHAnsi"/>
          <w:szCs w:val="22"/>
        </w:rPr>
        <w:t>microSD</w:t>
      </w:r>
      <w:proofErr w:type="spellEnd"/>
      <w:r w:rsidRPr="00CB5F6E">
        <w:rPr>
          <w:rFonts w:asciiTheme="minorHAnsi" w:eastAsiaTheme="minorHAnsi" w:hAnsiTheme="minorHAnsi" w:cstheme="minorHAnsi"/>
          <w:szCs w:val="22"/>
        </w:rPr>
        <w:t>, permitindo armazenamento de dados e aplicativos.</w:t>
      </w:r>
    </w:p>
    <w:p w:rsidR="0013371D" w:rsidRPr="00CB5F6E" w:rsidRDefault="0013371D" w:rsidP="0013371D">
      <w:pPr>
        <w:pStyle w:val="PargrafodaLista"/>
        <w:numPr>
          <w:ilvl w:val="0"/>
          <w:numId w:val="12"/>
        </w:numPr>
        <w:jc w:val="both"/>
        <w:rPr>
          <w:rFonts w:asciiTheme="minorHAnsi" w:eastAsiaTheme="minorHAnsi" w:hAnsiTheme="minorHAnsi" w:cstheme="minorHAnsi"/>
          <w:szCs w:val="22"/>
        </w:rPr>
      </w:pPr>
      <w:r w:rsidRPr="00CB5F6E">
        <w:rPr>
          <w:rFonts w:asciiTheme="minorHAnsi" w:eastAsiaTheme="minorHAnsi" w:hAnsiTheme="minorHAnsi" w:cstheme="minorHAnsi"/>
          <w:szCs w:val="22"/>
        </w:rPr>
        <w:t xml:space="preserve">Conectividade avançada incluindo </w:t>
      </w:r>
      <w:r>
        <w:rPr>
          <w:rFonts w:asciiTheme="minorHAnsi" w:eastAsiaTheme="minorHAnsi" w:hAnsiTheme="minorHAnsi" w:cstheme="minorHAnsi"/>
          <w:szCs w:val="22"/>
        </w:rPr>
        <w:t>4</w:t>
      </w:r>
      <w:r w:rsidRPr="00CB5F6E">
        <w:rPr>
          <w:rFonts w:asciiTheme="minorHAnsi" w:eastAsiaTheme="minorHAnsi" w:hAnsiTheme="minorHAnsi" w:cstheme="minorHAnsi"/>
          <w:szCs w:val="22"/>
        </w:rPr>
        <w:t>G, Wi-Fi 6, Bluetooth, GPS, além de suporte a Dual-SIM, facilitando comunicação e mobilidade.</w:t>
      </w:r>
    </w:p>
    <w:p w:rsidR="0013371D" w:rsidRDefault="0013371D" w:rsidP="0013371D">
      <w:pPr>
        <w:pStyle w:val="PargrafodaLista"/>
        <w:numPr>
          <w:ilvl w:val="0"/>
          <w:numId w:val="12"/>
        </w:numPr>
        <w:jc w:val="both"/>
        <w:rPr>
          <w:rFonts w:asciiTheme="minorHAnsi" w:eastAsiaTheme="minorHAnsi" w:hAnsiTheme="minorHAnsi" w:cstheme="minorHAnsi"/>
          <w:szCs w:val="22"/>
        </w:rPr>
      </w:pPr>
      <w:r w:rsidRPr="00917B57">
        <w:rPr>
          <w:rFonts w:asciiTheme="minorHAnsi" w:eastAsiaTheme="minorHAnsi" w:hAnsiTheme="minorHAnsi" w:cstheme="minorHAnsi"/>
          <w:szCs w:val="22"/>
        </w:rPr>
        <w:t>Bateria de capacidade compatível para uso prolongado;</w:t>
      </w:r>
    </w:p>
    <w:p w:rsidR="0013371D" w:rsidRDefault="0013371D" w:rsidP="0013371D">
      <w:pPr>
        <w:pStyle w:val="PargrafodaLista"/>
        <w:numPr>
          <w:ilvl w:val="0"/>
          <w:numId w:val="12"/>
        </w:num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Carregador com cabo USB e extrator de chip.</w:t>
      </w:r>
    </w:p>
    <w:p w:rsidR="00DB15D7" w:rsidRPr="00DB15D7" w:rsidRDefault="00DB15D7" w:rsidP="00DB15D7">
      <w:pPr>
        <w:ind w:left="1440"/>
        <w:rPr>
          <w:rFonts w:asciiTheme="minorHAnsi" w:eastAsiaTheme="minorHAnsi" w:hAnsiTheme="minorHAnsi" w:cstheme="minorHAnsi"/>
          <w:szCs w:val="22"/>
        </w:rPr>
      </w:pPr>
    </w:p>
    <w:p w:rsidR="00DB15D7" w:rsidRPr="00DB15D7" w:rsidRDefault="00CB5F6E" w:rsidP="00CB5F6E">
      <w:pPr>
        <w:rPr>
          <w:rFonts w:asciiTheme="minorHAnsi" w:eastAsiaTheme="minorHAnsi" w:hAnsiTheme="minorHAnsi" w:cstheme="minorHAnsi"/>
          <w:szCs w:val="22"/>
        </w:rPr>
      </w:pPr>
      <w:r w:rsidRPr="00DB15D7">
        <w:rPr>
          <w:rFonts w:asciiTheme="minorHAnsi" w:eastAsiaTheme="minorHAnsi" w:hAnsiTheme="minorHAnsi" w:cstheme="minorHAnsi"/>
          <w:b/>
          <w:bCs/>
          <w:szCs w:val="22"/>
        </w:rPr>
        <w:t>QUANTIDADE E QUANTITATIVO</w:t>
      </w:r>
      <w:r w:rsidRPr="00DB15D7">
        <w:rPr>
          <w:rFonts w:asciiTheme="minorHAnsi" w:eastAsiaTheme="minorHAnsi" w:hAnsiTheme="minorHAnsi" w:cstheme="minorHAnsi"/>
          <w:szCs w:val="22"/>
        </w:rPr>
        <w:t>:</w:t>
      </w:r>
    </w:p>
    <w:p w:rsidR="00DB15D7" w:rsidRDefault="00DB15D7" w:rsidP="00CB5F6E">
      <w:pPr>
        <w:jc w:val="both"/>
        <w:rPr>
          <w:rFonts w:asciiTheme="minorHAnsi" w:eastAsiaTheme="minorHAnsi" w:hAnsiTheme="minorHAnsi" w:cstheme="minorHAnsi"/>
          <w:szCs w:val="22"/>
        </w:rPr>
      </w:pPr>
      <w:r w:rsidRPr="00DB15D7">
        <w:rPr>
          <w:rFonts w:asciiTheme="minorHAnsi" w:eastAsiaTheme="minorHAnsi" w:hAnsiTheme="minorHAnsi" w:cstheme="minorHAnsi"/>
          <w:szCs w:val="22"/>
        </w:rPr>
        <w:t>A quantidade de unidades a serem adquiridas deve ser definida com base na demanda da prefeitura, considerando o número de servidores ou setores que necessitam do equipamento.</w:t>
      </w:r>
    </w:p>
    <w:p w:rsidR="00DB15D7" w:rsidRPr="00DB15D7" w:rsidRDefault="00DB15D7" w:rsidP="00DB15D7">
      <w:pPr>
        <w:ind w:left="1440"/>
        <w:rPr>
          <w:rFonts w:asciiTheme="minorHAnsi" w:eastAsiaTheme="minorHAnsi" w:hAnsiTheme="minorHAnsi" w:cstheme="minorHAnsi"/>
          <w:szCs w:val="22"/>
        </w:rPr>
      </w:pPr>
    </w:p>
    <w:p w:rsidR="00DB15D7" w:rsidRPr="00DB15D7" w:rsidRDefault="00CB5F6E" w:rsidP="00CB5F6E">
      <w:pPr>
        <w:rPr>
          <w:rFonts w:asciiTheme="minorHAnsi" w:eastAsiaTheme="minorHAnsi" w:hAnsiTheme="minorHAnsi" w:cstheme="minorHAnsi"/>
          <w:szCs w:val="22"/>
        </w:rPr>
      </w:pPr>
      <w:r w:rsidRPr="00DB15D7">
        <w:rPr>
          <w:rFonts w:asciiTheme="minorHAnsi" w:eastAsiaTheme="minorHAnsi" w:hAnsiTheme="minorHAnsi" w:cstheme="minorHAnsi"/>
          <w:b/>
          <w:bCs/>
          <w:szCs w:val="22"/>
        </w:rPr>
        <w:t>VIABILIDADE E COMPATIBILIDADE</w:t>
      </w:r>
      <w:r w:rsidRPr="00DB15D7">
        <w:rPr>
          <w:rFonts w:asciiTheme="minorHAnsi" w:eastAsiaTheme="minorHAnsi" w:hAnsiTheme="minorHAnsi" w:cstheme="minorHAnsi"/>
          <w:szCs w:val="22"/>
        </w:rPr>
        <w:t>:</w:t>
      </w:r>
    </w:p>
    <w:p w:rsidR="00DB15D7" w:rsidRDefault="00DB15D7" w:rsidP="00CB5F6E">
      <w:pPr>
        <w:jc w:val="both"/>
        <w:rPr>
          <w:rFonts w:asciiTheme="minorHAnsi" w:eastAsiaTheme="minorHAnsi" w:hAnsiTheme="minorHAnsi" w:cstheme="minorHAnsi"/>
          <w:szCs w:val="22"/>
        </w:rPr>
      </w:pPr>
      <w:r w:rsidRPr="00DB15D7">
        <w:rPr>
          <w:rFonts w:asciiTheme="minorHAnsi" w:eastAsiaTheme="minorHAnsi" w:hAnsiTheme="minorHAnsi" w:cstheme="minorHAnsi"/>
          <w:szCs w:val="22"/>
        </w:rPr>
        <w:t>Os dispositivos atendem às normas técnicas e de compatibilidade necessárias para uso em ambientes públicos, além de oferecer suporte a atualizações de software e segurança.</w:t>
      </w:r>
    </w:p>
    <w:p w:rsidR="00DB15D7" w:rsidRPr="00DB15D7" w:rsidRDefault="00DB15D7" w:rsidP="00DB15D7">
      <w:pPr>
        <w:ind w:left="1440"/>
        <w:rPr>
          <w:rFonts w:asciiTheme="minorHAnsi" w:eastAsiaTheme="minorHAnsi" w:hAnsiTheme="minorHAnsi" w:cstheme="minorHAnsi"/>
          <w:szCs w:val="22"/>
        </w:rPr>
      </w:pPr>
    </w:p>
    <w:p w:rsidR="00DB15D7" w:rsidRPr="00DB15D7" w:rsidRDefault="00CB5F6E" w:rsidP="00CB5F6E">
      <w:pPr>
        <w:rPr>
          <w:rFonts w:asciiTheme="minorHAnsi" w:eastAsiaTheme="minorHAnsi" w:hAnsiTheme="minorHAnsi" w:cstheme="minorHAnsi"/>
          <w:szCs w:val="22"/>
        </w:rPr>
      </w:pPr>
      <w:r w:rsidRPr="00DB15D7">
        <w:rPr>
          <w:rFonts w:asciiTheme="minorHAnsi" w:eastAsiaTheme="minorHAnsi" w:hAnsiTheme="minorHAnsi" w:cstheme="minorHAnsi"/>
          <w:b/>
          <w:bCs/>
          <w:szCs w:val="22"/>
        </w:rPr>
        <w:t>ASPECTOS LEGAIS E PROCEDIMENTAIS</w:t>
      </w:r>
      <w:r w:rsidRPr="00DB15D7">
        <w:rPr>
          <w:rFonts w:asciiTheme="minorHAnsi" w:eastAsiaTheme="minorHAnsi" w:hAnsiTheme="minorHAnsi" w:cstheme="minorHAnsi"/>
          <w:szCs w:val="22"/>
        </w:rPr>
        <w:t>:</w:t>
      </w:r>
    </w:p>
    <w:p w:rsidR="00DB15D7" w:rsidRPr="00DB15D7" w:rsidRDefault="00DB15D7" w:rsidP="00CB5F6E">
      <w:pPr>
        <w:jc w:val="both"/>
        <w:rPr>
          <w:rFonts w:asciiTheme="minorHAnsi" w:eastAsiaTheme="minorHAnsi" w:hAnsiTheme="minorHAnsi" w:cstheme="minorHAnsi"/>
          <w:szCs w:val="22"/>
        </w:rPr>
      </w:pPr>
      <w:r w:rsidRPr="00DB15D7">
        <w:rPr>
          <w:rFonts w:asciiTheme="minorHAnsi" w:eastAsiaTheme="minorHAnsi" w:hAnsiTheme="minorHAnsi" w:cstheme="minorHAnsi"/>
          <w:szCs w:val="22"/>
        </w:rPr>
        <w:t>A aquisição será realizada por meio de registro de preços, conforme previsto na Lei nº 14.133/2021, permitindo maior flexibilidade e economia na contratação.</w:t>
      </w:r>
    </w:p>
    <w:p w:rsidR="00DB15D7" w:rsidRPr="00DB15D7" w:rsidRDefault="00DB15D7" w:rsidP="00DB15D7">
      <w:pPr>
        <w:ind w:left="1440"/>
        <w:rPr>
          <w:rFonts w:asciiTheme="minorHAnsi" w:eastAsiaTheme="minorHAnsi" w:hAnsiTheme="minorHAnsi" w:cstheme="minorHAnsi"/>
          <w:szCs w:val="22"/>
        </w:rPr>
      </w:pPr>
    </w:p>
    <w:p w:rsidR="00DB15D7" w:rsidRPr="00DB15D7" w:rsidRDefault="00DB15D7" w:rsidP="00CB5F6E">
      <w:pPr>
        <w:ind w:left="1440"/>
        <w:rPr>
          <w:rFonts w:asciiTheme="minorHAnsi" w:eastAsiaTheme="minorHAnsi" w:hAnsiTheme="minorHAnsi" w:cstheme="minorHAnsi"/>
          <w:szCs w:val="22"/>
        </w:rPr>
      </w:pPr>
    </w:p>
    <w:p w:rsidR="00D41BC3" w:rsidRPr="00D41BC3" w:rsidRDefault="00D41BC3" w:rsidP="00ED54C7">
      <w:pPr>
        <w:jc w:val="right"/>
        <w:rPr>
          <w:rFonts w:asciiTheme="minorHAnsi" w:eastAsiaTheme="minorHAnsi" w:hAnsiTheme="minorHAnsi" w:cstheme="minorHAnsi"/>
          <w:szCs w:val="22"/>
        </w:rPr>
      </w:pPr>
      <w:r w:rsidRPr="00D41BC3">
        <w:rPr>
          <w:rFonts w:asciiTheme="minorHAnsi" w:eastAsiaTheme="minorHAnsi" w:hAnsiTheme="minorHAnsi" w:cstheme="minorHAnsi"/>
          <w:szCs w:val="22"/>
        </w:rPr>
        <w:t xml:space="preserve">Santo Antônio das Missões, </w:t>
      </w:r>
      <w:r w:rsidR="00CB5F6E">
        <w:rPr>
          <w:rFonts w:asciiTheme="minorHAnsi" w:eastAsiaTheme="minorHAnsi" w:hAnsiTheme="minorHAnsi" w:cstheme="minorHAnsi"/>
          <w:szCs w:val="22"/>
        </w:rPr>
        <w:t>23</w:t>
      </w:r>
      <w:r w:rsidR="00ED54C7">
        <w:rPr>
          <w:rFonts w:asciiTheme="minorHAnsi" w:eastAsiaTheme="minorHAnsi" w:hAnsiTheme="minorHAnsi" w:cstheme="minorHAnsi"/>
          <w:szCs w:val="22"/>
        </w:rPr>
        <w:t xml:space="preserve"> de junho 2025</w:t>
      </w:r>
      <w:r w:rsidRPr="00D41BC3">
        <w:rPr>
          <w:rFonts w:asciiTheme="minorHAnsi" w:eastAsiaTheme="minorHAnsi" w:hAnsiTheme="minorHAnsi" w:cstheme="minorHAnsi"/>
          <w:szCs w:val="22"/>
        </w:rPr>
        <w:t>.</w:t>
      </w:r>
    </w:p>
    <w:p w:rsidR="00ED54C7" w:rsidRDefault="00D41BC3" w:rsidP="00D41BC3">
      <w:pPr>
        <w:rPr>
          <w:rFonts w:asciiTheme="minorHAnsi" w:eastAsiaTheme="minorHAnsi" w:hAnsiTheme="minorHAnsi" w:cstheme="minorHAnsi"/>
          <w:szCs w:val="22"/>
        </w:rPr>
      </w:pPr>
      <w:r w:rsidRPr="00D41BC3">
        <w:rPr>
          <w:rFonts w:asciiTheme="minorHAnsi" w:eastAsiaTheme="minorHAnsi" w:hAnsiTheme="minorHAnsi" w:cstheme="minorHAnsi"/>
          <w:szCs w:val="22"/>
        </w:rPr>
        <w:t>Elaborado por:</w:t>
      </w:r>
      <w:r w:rsidRPr="00D41BC3">
        <w:rPr>
          <w:rFonts w:asciiTheme="minorHAnsi" w:eastAsiaTheme="minorHAnsi" w:hAnsiTheme="minorHAnsi" w:cstheme="minorHAnsi"/>
          <w:szCs w:val="22"/>
        </w:rPr>
        <w:br/>
      </w:r>
    </w:p>
    <w:p w:rsidR="00D41BC3" w:rsidRPr="00D41BC3" w:rsidRDefault="00ED54C7" w:rsidP="00D41BC3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Michael Rambo</w:t>
      </w:r>
      <w:r w:rsidR="00D41BC3" w:rsidRPr="00D41BC3">
        <w:rPr>
          <w:rFonts w:asciiTheme="minorHAnsi" w:eastAsiaTheme="minorHAnsi" w:hAnsiTheme="minorHAnsi" w:cstheme="minorHAnsi"/>
          <w:szCs w:val="22"/>
        </w:rPr>
        <w:br/>
      </w:r>
      <w:r>
        <w:rPr>
          <w:rFonts w:asciiTheme="minorHAnsi" w:eastAsiaTheme="minorHAnsi" w:hAnsiTheme="minorHAnsi" w:cstheme="minorHAnsi"/>
          <w:szCs w:val="22"/>
        </w:rPr>
        <w:t>Agente Administrativo 6626</w:t>
      </w:r>
      <w:r w:rsidR="00D41BC3" w:rsidRPr="00D41BC3">
        <w:rPr>
          <w:rFonts w:asciiTheme="minorHAnsi" w:eastAsiaTheme="minorHAnsi" w:hAnsiTheme="minorHAnsi" w:cstheme="minorHAnsi"/>
          <w:szCs w:val="22"/>
        </w:rPr>
        <w:br/>
        <w:t>Secretaria Municipal de Saúde</w:t>
      </w:r>
      <w:r w:rsidR="00D41BC3" w:rsidRPr="00D41BC3">
        <w:rPr>
          <w:rFonts w:asciiTheme="minorHAnsi" w:eastAsiaTheme="minorHAnsi" w:hAnsiTheme="minorHAnsi" w:cstheme="minorHAnsi"/>
          <w:szCs w:val="22"/>
        </w:rPr>
        <w:br/>
        <w:t>Prefeitura de Santo Antônio das Missões – RS</w:t>
      </w:r>
    </w:p>
    <w:p w:rsidR="000B7B25" w:rsidRPr="00BF0610" w:rsidRDefault="000B7B25" w:rsidP="00D41BC3"/>
    <w:sectPr w:rsidR="000B7B25" w:rsidRPr="00BF0610" w:rsidSect="002264E4">
      <w:headerReference w:type="default" r:id="rId8"/>
      <w:footerReference w:type="default" r:id="rId9"/>
      <w:pgSz w:w="11906" w:h="16838"/>
      <w:pgMar w:top="1985" w:right="56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928" w:rsidRDefault="00F87928">
      <w:r>
        <w:separator/>
      </w:r>
    </w:p>
  </w:endnote>
  <w:endnote w:type="continuationSeparator" w:id="0">
    <w:p w:rsidR="00F87928" w:rsidRDefault="00F87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F25" w:rsidRPr="00BA5F25" w:rsidRDefault="00BA5F25">
    <w:pPr>
      <w:pStyle w:val="Rodap"/>
      <w:rPr>
        <w:sz w:val="16"/>
        <w:szCs w:val="16"/>
      </w:rPr>
    </w:pPr>
    <w:proofErr w:type="spellStart"/>
    <w:r w:rsidRPr="00BA5F25">
      <w:rPr>
        <w:sz w:val="16"/>
        <w:szCs w:val="16"/>
      </w:rPr>
      <w:t>MdSR</w:t>
    </w:r>
    <w:proofErr w:type="spellEnd"/>
    <w:r w:rsidRPr="00BA5F25">
      <w:rPr>
        <w:sz w:val="16"/>
        <w:szCs w:val="16"/>
      </w:rPr>
      <w:t xml:space="preserve"> 6626                            </w:t>
    </w:r>
    <w:r>
      <w:rPr>
        <w:sz w:val="16"/>
        <w:szCs w:val="16"/>
      </w:rPr>
      <w:t xml:space="preserve">                                                                                                                        </w:t>
    </w:r>
    <w:r w:rsidRPr="00BA5F25">
      <w:rPr>
        <w:sz w:val="16"/>
        <w:szCs w:val="16"/>
      </w:rPr>
      <w:t>Secretaria de Saúde</w:t>
    </w:r>
  </w:p>
  <w:p w:rsidR="00BA5F25" w:rsidRDefault="00BA5F2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928" w:rsidRDefault="00F87928">
      <w:r>
        <w:separator/>
      </w:r>
    </w:p>
  </w:footnote>
  <w:footnote w:type="continuationSeparator" w:id="0">
    <w:p w:rsidR="00F87928" w:rsidRDefault="00F87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47A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87B1B4" wp14:editId="33B9063B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47A" w:rsidRDefault="0041047A" w:rsidP="00616839">
                          <w:pPr>
                            <w:jc w:val="center"/>
                          </w:pPr>
                        </w:p>
                        <w:p w:rsidR="0041047A" w:rsidRPr="00553BF7" w:rsidRDefault="00012B67" w:rsidP="0061683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1047A" w:rsidRDefault="00012B67" w:rsidP="00616839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F87B1B4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" stroked="f">
              <v:textbox>
                <w:txbxContent>
                  <w:p w:rsidR="0041047A" w:rsidRDefault="0041047A" w:rsidP="00616839">
                    <w:pPr>
                      <w:jc w:val="center"/>
                    </w:pPr>
                  </w:p>
                  <w:p w:rsidR="0041047A" w:rsidRPr="00553BF7" w:rsidRDefault="00012B67" w:rsidP="0061683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1047A" w:rsidRDefault="00012B67" w:rsidP="00616839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100.5pt">
          <v:imagedata r:id="rId1" o:title=""/>
        </v:shape>
        <o:OLEObject Type="Embed" ProgID="PBrush" ShapeID="_x0000_i1025" DrawAspect="Content" ObjectID="_1812270397" r:id="rId2"/>
      </w:object>
    </w:r>
  </w:p>
  <w:p w:rsidR="0041047A" w:rsidRDefault="0041047A">
    <w:pPr>
      <w:pStyle w:val="Cabealho"/>
    </w:pPr>
  </w:p>
  <w:p w:rsidR="0041047A" w:rsidRDefault="0041047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E489F"/>
    <w:multiLevelType w:val="multilevel"/>
    <w:tmpl w:val="5B50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63A91"/>
    <w:multiLevelType w:val="multilevel"/>
    <w:tmpl w:val="F43C4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3F06A5"/>
    <w:multiLevelType w:val="multilevel"/>
    <w:tmpl w:val="36A8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7779E1"/>
    <w:multiLevelType w:val="multilevel"/>
    <w:tmpl w:val="22380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C036CB"/>
    <w:multiLevelType w:val="multilevel"/>
    <w:tmpl w:val="7B9A5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476D16"/>
    <w:multiLevelType w:val="hybridMultilevel"/>
    <w:tmpl w:val="363ACF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8A1977"/>
    <w:multiLevelType w:val="multilevel"/>
    <w:tmpl w:val="60982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122771"/>
    <w:multiLevelType w:val="multilevel"/>
    <w:tmpl w:val="BDD07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897006"/>
    <w:multiLevelType w:val="multilevel"/>
    <w:tmpl w:val="BB5A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3923FF"/>
    <w:multiLevelType w:val="multilevel"/>
    <w:tmpl w:val="45FAE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BF01A2"/>
    <w:multiLevelType w:val="multilevel"/>
    <w:tmpl w:val="8BFCE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364EC2"/>
    <w:multiLevelType w:val="multilevel"/>
    <w:tmpl w:val="72A0E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1"/>
  </w:num>
  <w:num w:numId="5">
    <w:abstractNumId w:val="9"/>
  </w:num>
  <w:num w:numId="6">
    <w:abstractNumId w:val="10"/>
  </w:num>
  <w:num w:numId="7">
    <w:abstractNumId w:val="2"/>
  </w:num>
  <w:num w:numId="8">
    <w:abstractNumId w:val="6"/>
  </w:num>
  <w:num w:numId="9">
    <w:abstractNumId w:val="8"/>
  </w:num>
  <w:num w:numId="10">
    <w:abstractNumId w:val="7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12B67"/>
    <w:rsid w:val="00072D03"/>
    <w:rsid w:val="00083D57"/>
    <w:rsid w:val="000B246E"/>
    <w:rsid w:val="000B7B25"/>
    <w:rsid w:val="000C314A"/>
    <w:rsid w:val="000D160C"/>
    <w:rsid w:val="0013371D"/>
    <w:rsid w:val="00166249"/>
    <w:rsid w:val="00185291"/>
    <w:rsid w:val="00190C7C"/>
    <w:rsid w:val="001D0355"/>
    <w:rsid w:val="001E4B31"/>
    <w:rsid w:val="00203433"/>
    <w:rsid w:val="002264E4"/>
    <w:rsid w:val="00241B49"/>
    <w:rsid w:val="00253BC0"/>
    <w:rsid w:val="00266317"/>
    <w:rsid w:val="00287DA9"/>
    <w:rsid w:val="002C6D9A"/>
    <w:rsid w:val="002D5161"/>
    <w:rsid w:val="002D6E5C"/>
    <w:rsid w:val="0030588D"/>
    <w:rsid w:val="00356D07"/>
    <w:rsid w:val="00364512"/>
    <w:rsid w:val="0037092F"/>
    <w:rsid w:val="00374F73"/>
    <w:rsid w:val="003A004D"/>
    <w:rsid w:val="003A009D"/>
    <w:rsid w:val="003E7DBD"/>
    <w:rsid w:val="004032FF"/>
    <w:rsid w:val="0041047A"/>
    <w:rsid w:val="00426992"/>
    <w:rsid w:val="004C0775"/>
    <w:rsid w:val="00552066"/>
    <w:rsid w:val="005553C8"/>
    <w:rsid w:val="005E6082"/>
    <w:rsid w:val="005F3FFE"/>
    <w:rsid w:val="00611652"/>
    <w:rsid w:val="00645F7A"/>
    <w:rsid w:val="00662475"/>
    <w:rsid w:val="00692A28"/>
    <w:rsid w:val="006953C7"/>
    <w:rsid w:val="00696375"/>
    <w:rsid w:val="006E4E32"/>
    <w:rsid w:val="007116A7"/>
    <w:rsid w:val="0071701F"/>
    <w:rsid w:val="00757486"/>
    <w:rsid w:val="0077335C"/>
    <w:rsid w:val="007C00A1"/>
    <w:rsid w:val="007D6122"/>
    <w:rsid w:val="007D7BC5"/>
    <w:rsid w:val="007E6D33"/>
    <w:rsid w:val="008066D8"/>
    <w:rsid w:val="00823783"/>
    <w:rsid w:val="00837FDF"/>
    <w:rsid w:val="00845EE7"/>
    <w:rsid w:val="00891D06"/>
    <w:rsid w:val="0095338D"/>
    <w:rsid w:val="00980FA6"/>
    <w:rsid w:val="009E2DDD"/>
    <w:rsid w:val="009F40E1"/>
    <w:rsid w:val="00A10A4B"/>
    <w:rsid w:val="00AD4F7C"/>
    <w:rsid w:val="00AE76F3"/>
    <w:rsid w:val="00B11F31"/>
    <w:rsid w:val="00B22578"/>
    <w:rsid w:val="00B3501C"/>
    <w:rsid w:val="00B46E91"/>
    <w:rsid w:val="00B60915"/>
    <w:rsid w:val="00BA5F25"/>
    <w:rsid w:val="00BA78A0"/>
    <w:rsid w:val="00BC1BB4"/>
    <w:rsid w:val="00BF0610"/>
    <w:rsid w:val="00BF79BD"/>
    <w:rsid w:val="00C14879"/>
    <w:rsid w:val="00C35A94"/>
    <w:rsid w:val="00C80910"/>
    <w:rsid w:val="00C860C8"/>
    <w:rsid w:val="00CB36FA"/>
    <w:rsid w:val="00CB5F6E"/>
    <w:rsid w:val="00CD0F78"/>
    <w:rsid w:val="00CE6759"/>
    <w:rsid w:val="00D10AE8"/>
    <w:rsid w:val="00D10F12"/>
    <w:rsid w:val="00D306AD"/>
    <w:rsid w:val="00D41BC3"/>
    <w:rsid w:val="00D6335B"/>
    <w:rsid w:val="00D83A7B"/>
    <w:rsid w:val="00D84AF7"/>
    <w:rsid w:val="00DB15D7"/>
    <w:rsid w:val="00E0624E"/>
    <w:rsid w:val="00E2216B"/>
    <w:rsid w:val="00E549F4"/>
    <w:rsid w:val="00EA692E"/>
    <w:rsid w:val="00ED54C7"/>
    <w:rsid w:val="00F32712"/>
    <w:rsid w:val="00F70164"/>
    <w:rsid w:val="00F811D3"/>
    <w:rsid w:val="00F87928"/>
    <w:rsid w:val="00F9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1B15BC"/>
  <w15:docId w15:val="{4D0572E8-501E-4F7D-8704-D0EED234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BA5F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5F25"/>
    <w:rPr>
      <w:rFonts w:ascii="Arial" w:eastAsia="Times New Roman" w:hAnsi="Arial" w:cs="Times New Roman"/>
      <w:szCs w:val="20"/>
    </w:rPr>
  </w:style>
  <w:style w:type="paragraph" w:styleId="PargrafodaLista">
    <w:name w:val="List Paragraph"/>
    <w:basedOn w:val="Normal"/>
    <w:uiPriority w:val="34"/>
    <w:qFormat/>
    <w:rsid w:val="00CB5F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6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9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86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1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6FBED-1BF4-4146-8448-4F016FAF0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2025-06-16T17:50:00Z</cp:lastPrinted>
  <dcterms:created xsi:type="dcterms:W3CDTF">2025-06-24T14:40:00Z</dcterms:created>
  <dcterms:modified xsi:type="dcterms:W3CDTF">2025-06-24T14:40:00Z</dcterms:modified>
</cp:coreProperties>
</file>