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910" w:rsidRPr="00346910" w:rsidRDefault="00346910" w:rsidP="00346910">
      <w:pPr>
        <w:rPr>
          <w:rFonts w:asciiTheme="minorHAnsi" w:eastAsiaTheme="minorHAnsi" w:hAnsiTheme="minorHAnsi" w:cstheme="minorHAnsi"/>
          <w:b/>
          <w:bCs/>
          <w:szCs w:val="22"/>
          <w:u w:val="single"/>
        </w:rPr>
      </w:pPr>
      <w:r w:rsidRPr="00346910">
        <w:rPr>
          <w:rFonts w:asciiTheme="minorHAnsi" w:eastAsiaTheme="minorHAnsi" w:hAnsiTheme="minorHAnsi" w:cstheme="minorHAnsi"/>
          <w:b/>
          <w:bCs/>
          <w:szCs w:val="22"/>
          <w:u w:val="single"/>
        </w:rPr>
        <w:t>PREGÃO ELETRÔNICO 090-2025</w:t>
      </w:r>
    </w:p>
    <w:p w:rsidR="00346910" w:rsidRPr="00346910" w:rsidRDefault="00346910" w:rsidP="00346910">
      <w:pPr>
        <w:rPr>
          <w:rFonts w:asciiTheme="minorHAnsi" w:eastAsiaTheme="minorHAnsi" w:hAnsiTheme="minorHAnsi" w:cstheme="minorHAnsi"/>
          <w:b/>
          <w:bCs/>
          <w:szCs w:val="22"/>
          <w:u w:val="single"/>
        </w:rPr>
      </w:pPr>
      <w:r w:rsidRPr="00346910">
        <w:rPr>
          <w:rFonts w:asciiTheme="minorHAnsi" w:eastAsiaTheme="minorHAnsi" w:hAnsiTheme="minorHAnsi" w:cstheme="minorHAnsi"/>
          <w:b/>
          <w:bCs/>
          <w:szCs w:val="22"/>
          <w:u w:val="single"/>
        </w:rPr>
        <w:t>ANEXO I</w:t>
      </w:r>
    </w:p>
    <w:p w:rsidR="00346910" w:rsidRDefault="00346910" w:rsidP="00DD2FDC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bookmarkStart w:id="0" w:name="_GoBack"/>
      <w:bookmarkEnd w:id="0"/>
    </w:p>
    <w:p w:rsidR="005E1998" w:rsidRPr="005E1998" w:rsidRDefault="005E1998" w:rsidP="00DD2FDC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TERMO DE REFERÊNCIA</w:t>
      </w:r>
    </w:p>
    <w:p w:rsidR="00230692" w:rsidRDefault="00230692" w:rsidP="005E1998">
      <w:pPr>
        <w:rPr>
          <w:rFonts w:asciiTheme="minorHAnsi" w:eastAsiaTheme="minorHAnsi" w:hAnsiTheme="minorHAnsi" w:cstheme="minorHAnsi"/>
          <w:b/>
          <w:bCs/>
          <w:szCs w:val="22"/>
        </w:rPr>
      </w:pPr>
    </w:p>
    <w:p w:rsidR="005E1998" w:rsidRPr="005E1998" w:rsidRDefault="00230692" w:rsidP="005E1998">
      <w:pPr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szCs w:val="22"/>
        </w:rPr>
        <w:t xml:space="preserve">Objeto: registro de preços para aquisição de materiais de infraestrutura de ti e segurança para a </w:t>
      </w:r>
      <w:r w:rsidR="00DD2FDC">
        <w:rPr>
          <w:rFonts w:asciiTheme="minorHAnsi" w:eastAsiaTheme="minorHAnsi" w:hAnsiTheme="minorHAnsi" w:cstheme="minorHAnsi"/>
          <w:szCs w:val="22"/>
        </w:rPr>
        <w:t>S</w:t>
      </w:r>
      <w:r w:rsidRPr="005E1998">
        <w:rPr>
          <w:rFonts w:asciiTheme="minorHAnsi" w:eastAsiaTheme="minorHAnsi" w:hAnsiTheme="minorHAnsi" w:cstheme="minorHAnsi"/>
          <w:szCs w:val="22"/>
        </w:rPr>
        <w:t xml:space="preserve">ecretaria de </w:t>
      </w:r>
      <w:r w:rsidR="00DD2FDC">
        <w:rPr>
          <w:rFonts w:asciiTheme="minorHAnsi" w:eastAsiaTheme="minorHAnsi" w:hAnsiTheme="minorHAnsi" w:cstheme="minorHAnsi"/>
          <w:szCs w:val="22"/>
        </w:rPr>
        <w:t>S</w:t>
      </w:r>
      <w:r w:rsidRPr="005E1998">
        <w:rPr>
          <w:rFonts w:asciiTheme="minorHAnsi" w:eastAsiaTheme="minorHAnsi" w:hAnsiTheme="minorHAnsi" w:cstheme="minorHAnsi"/>
          <w:szCs w:val="22"/>
        </w:rPr>
        <w:t xml:space="preserve">aúde da prefeitura de </w:t>
      </w:r>
      <w:r w:rsidR="00DD2FDC">
        <w:rPr>
          <w:rFonts w:asciiTheme="minorHAnsi" w:eastAsiaTheme="minorHAnsi" w:hAnsiTheme="minorHAnsi" w:cstheme="minorHAnsi"/>
          <w:szCs w:val="22"/>
        </w:rPr>
        <w:t>S</w:t>
      </w:r>
      <w:r w:rsidRPr="005E1998">
        <w:rPr>
          <w:rFonts w:asciiTheme="minorHAnsi" w:eastAsiaTheme="minorHAnsi" w:hAnsiTheme="minorHAnsi" w:cstheme="minorHAnsi"/>
          <w:szCs w:val="22"/>
        </w:rPr>
        <w:t xml:space="preserve">anto </w:t>
      </w:r>
      <w:r w:rsidR="00DD2FDC">
        <w:rPr>
          <w:rFonts w:asciiTheme="minorHAnsi" w:eastAsiaTheme="minorHAnsi" w:hAnsiTheme="minorHAnsi" w:cstheme="minorHAnsi"/>
          <w:szCs w:val="22"/>
        </w:rPr>
        <w:t>A</w:t>
      </w:r>
      <w:r w:rsidRPr="005E1998">
        <w:rPr>
          <w:rFonts w:asciiTheme="minorHAnsi" w:eastAsiaTheme="minorHAnsi" w:hAnsiTheme="minorHAnsi" w:cstheme="minorHAnsi"/>
          <w:szCs w:val="22"/>
        </w:rPr>
        <w:t xml:space="preserve">ntônio das </w:t>
      </w:r>
      <w:r w:rsidR="00DD2FDC">
        <w:rPr>
          <w:rFonts w:asciiTheme="minorHAnsi" w:eastAsiaTheme="minorHAnsi" w:hAnsiTheme="minorHAnsi" w:cstheme="minorHAnsi"/>
          <w:szCs w:val="22"/>
        </w:rPr>
        <w:t>M</w:t>
      </w:r>
      <w:r w:rsidRPr="005E1998">
        <w:rPr>
          <w:rFonts w:asciiTheme="minorHAnsi" w:eastAsiaTheme="minorHAnsi" w:hAnsiTheme="minorHAnsi" w:cstheme="minorHAnsi"/>
          <w:szCs w:val="22"/>
        </w:rPr>
        <w:t>issões/</w:t>
      </w:r>
      <w:r w:rsidR="00DD2FDC">
        <w:rPr>
          <w:rFonts w:asciiTheme="minorHAnsi" w:eastAsiaTheme="minorHAnsi" w:hAnsiTheme="minorHAnsi" w:cstheme="minorHAnsi"/>
          <w:szCs w:val="22"/>
        </w:rPr>
        <w:t>RS.</w:t>
      </w:r>
    </w:p>
    <w:p w:rsidR="005E1998" w:rsidRP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</w:p>
    <w:p w:rsidR="005E1998" w:rsidRP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1. OBJETO</w:t>
      </w:r>
    </w:p>
    <w:p w:rsidR="005E1998" w:rsidRDefault="005E1998" w:rsidP="00DD2FDC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szCs w:val="22"/>
        </w:rPr>
        <w:t xml:space="preserve">O presente Termo de Referência tem como objeto o registro de preços para a </w:t>
      </w:r>
      <w:r w:rsidRPr="005E1998">
        <w:rPr>
          <w:rFonts w:asciiTheme="minorHAnsi" w:eastAsiaTheme="minorHAnsi" w:hAnsiTheme="minorHAnsi" w:cstheme="minorHAnsi"/>
          <w:b/>
          <w:bCs/>
          <w:szCs w:val="22"/>
        </w:rPr>
        <w:t>aquisição de materiais de infraestrutura de TI e segurança</w:t>
      </w:r>
      <w:r w:rsidRPr="005E1998">
        <w:rPr>
          <w:rFonts w:asciiTheme="minorHAnsi" w:eastAsiaTheme="minorHAnsi" w:hAnsiTheme="minorHAnsi" w:cstheme="minorHAnsi"/>
          <w:szCs w:val="22"/>
        </w:rPr>
        <w:t>, conforme a seguir:</w:t>
      </w:r>
    </w:p>
    <w:p w:rsidR="00DD2FDC" w:rsidRDefault="00DD2FDC" w:rsidP="00DD2FDC">
      <w:pPr>
        <w:jc w:val="both"/>
        <w:rPr>
          <w:rFonts w:asciiTheme="minorHAnsi" w:eastAsiaTheme="minorHAnsi" w:hAnsiTheme="minorHAnsi" w:cstheme="minorHAnsi"/>
          <w:szCs w:val="22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3402"/>
        <w:gridCol w:w="1276"/>
        <w:gridCol w:w="992"/>
        <w:gridCol w:w="1134"/>
        <w:gridCol w:w="1129"/>
      </w:tblGrid>
      <w:tr w:rsidR="00DD2FDC" w:rsidTr="005010FB">
        <w:tc>
          <w:tcPr>
            <w:tcW w:w="1696" w:type="dxa"/>
          </w:tcPr>
          <w:p w:rsidR="00DD2FDC" w:rsidRPr="005010FB" w:rsidRDefault="00DD2FDC" w:rsidP="00DD2FDC">
            <w:pPr>
              <w:jc w:val="both"/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 w:rsidRPr="005010FB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Item</w:t>
            </w:r>
          </w:p>
        </w:tc>
        <w:tc>
          <w:tcPr>
            <w:tcW w:w="3402" w:type="dxa"/>
          </w:tcPr>
          <w:p w:rsidR="00DD2FDC" w:rsidRPr="005010FB" w:rsidRDefault="00DD2FDC" w:rsidP="00DD2FDC">
            <w:pPr>
              <w:jc w:val="both"/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 w:rsidRPr="005010FB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Descrição</w:t>
            </w:r>
          </w:p>
        </w:tc>
        <w:tc>
          <w:tcPr>
            <w:tcW w:w="1276" w:type="dxa"/>
          </w:tcPr>
          <w:p w:rsidR="00DD2FDC" w:rsidRPr="005010FB" w:rsidRDefault="00DD2FDC" w:rsidP="00DD2FDC">
            <w:pPr>
              <w:jc w:val="both"/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proofErr w:type="spellStart"/>
            <w:r w:rsidRPr="005010FB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Qtde</w:t>
            </w:r>
            <w:proofErr w:type="spellEnd"/>
            <w:r w:rsidRPr="005010FB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. estim.</w:t>
            </w:r>
          </w:p>
        </w:tc>
        <w:tc>
          <w:tcPr>
            <w:tcW w:w="992" w:type="dxa"/>
          </w:tcPr>
          <w:p w:rsidR="00DD2FDC" w:rsidRPr="005010FB" w:rsidRDefault="00DD2FDC" w:rsidP="00DD2FDC">
            <w:pPr>
              <w:jc w:val="both"/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 w:rsidRPr="005010FB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 xml:space="preserve">Valor </w:t>
            </w:r>
            <w:proofErr w:type="spellStart"/>
            <w:r w:rsidRPr="005010FB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unt</w:t>
            </w:r>
            <w:proofErr w:type="spellEnd"/>
            <w:r w:rsidRPr="005010FB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.</w:t>
            </w:r>
          </w:p>
        </w:tc>
        <w:tc>
          <w:tcPr>
            <w:tcW w:w="1134" w:type="dxa"/>
          </w:tcPr>
          <w:p w:rsidR="00DD2FDC" w:rsidRPr="005010FB" w:rsidRDefault="00DD2FDC" w:rsidP="00DD2FDC">
            <w:pPr>
              <w:jc w:val="both"/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proofErr w:type="spellStart"/>
            <w:r w:rsidRPr="005010FB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Qtde</w:t>
            </w:r>
            <w:proofErr w:type="spellEnd"/>
            <w:r w:rsidRPr="005010FB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. máx.</w:t>
            </w:r>
          </w:p>
        </w:tc>
        <w:tc>
          <w:tcPr>
            <w:tcW w:w="1129" w:type="dxa"/>
          </w:tcPr>
          <w:p w:rsidR="00DD2FDC" w:rsidRPr="005010FB" w:rsidRDefault="00DD2FDC" w:rsidP="00DD2FDC">
            <w:pPr>
              <w:jc w:val="both"/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 w:rsidRPr="005010FB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Valor total</w:t>
            </w:r>
          </w:p>
        </w:tc>
      </w:tr>
      <w:tr w:rsidR="00DD2FDC" w:rsidTr="005010FB">
        <w:tc>
          <w:tcPr>
            <w:tcW w:w="1696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 w:rsidRPr="005E1998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Cabo de Rede CAT 5E UTP (305m)</w:t>
            </w:r>
          </w:p>
        </w:tc>
        <w:tc>
          <w:tcPr>
            <w:tcW w:w="3402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 w:rsidRPr="005E1998">
              <w:rPr>
                <w:rFonts w:asciiTheme="minorHAnsi" w:eastAsiaTheme="minorHAnsi" w:hAnsiTheme="minorHAnsi" w:cstheme="minorHAnsi"/>
                <w:szCs w:val="22"/>
              </w:rPr>
              <w:t>Cabo de rede CAT 5E UTP – Caixa com 305 metros – Azul</w:t>
            </w:r>
          </w:p>
        </w:tc>
        <w:tc>
          <w:tcPr>
            <w:tcW w:w="1276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01 caixa</w:t>
            </w:r>
          </w:p>
        </w:tc>
        <w:tc>
          <w:tcPr>
            <w:tcW w:w="992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459,66</w:t>
            </w:r>
          </w:p>
        </w:tc>
        <w:tc>
          <w:tcPr>
            <w:tcW w:w="1134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 caixas</w:t>
            </w:r>
          </w:p>
        </w:tc>
        <w:tc>
          <w:tcPr>
            <w:tcW w:w="1129" w:type="dxa"/>
          </w:tcPr>
          <w:p w:rsidR="00DD2FDC" w:rsidRDefault="005010FB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1.378,98</w:t>
            </w:r>
          </w:p>
        </w:tc>
      </w:tr>
      <w:tr w:rsidR="00DD2FDC" w:rsidTr="005010FB">
        <w:tc>
          <w:tcPr>
            <w:tcW w:w="1696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 w:rsidRPr="005E1998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Filtro de Linha com 5 Tomadas</w:t>
            </w:r>
          </w:p>
        </w:tc>
        <w:tc>
          <w:tcPr>
            <w:tcW w:w="3402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 w:rsidRPr="005E1998">
              <w:rPr>
                <w:rFonts w:asciiTheme="minorHAnsi" w:eastAsiaTheme="minorHAnsi" w:hAnsiTheme="minorHAnsi" w:cstheme="minorHAnsi"/>
                <w:szCs w:val="22"/>
              </w:rPr>
              <w:t>Filtro de linha com 5 tomadas</w:t>
            </w:r>
          </w:p>
        </w:tc>
        <w:tc>
          <w:tcPr>
            <w:tcW w:w="1276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01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und</w:t>
            </w:r>
            <w:proofErr w:type="spellEnd"/>
          </w:p>
        </w:tc>
        <w:tc>
          <w:tcPr>
            <w:tcW w:w="992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27,46</w:t>
            </w:r>
          </w:p>
        </w:tc>
        <w:tc>
          <w:tcPr>
            <w:tcW w:w="1134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20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und</w:t>
            </w:r>
            <w:proofErr w:type="spellEnd"/>
          </w:p>
        </w:tc>
        <w:tc>
          <w:tcPr>
            <w:tcW w:w="1129" w:type="dxa"/>
          </w:tcPr>
          <w:p w:rsidR="00DD2FDC" w:rsidRDefault="005010FB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549,20</w:t>
            </w:r>
          </w:p>
        </w:tc>
      </w:tr>
      <w:tr w:rsidR="00DD2FDC" w:rsidTr="005010FB">
        <w:tc>
          <w:tcPr>
            <w:tcW w:w="1696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 w:rsidRPr="005E1998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Kit Teclado e Mouse Sem Fio</w:t>
            </w:r>
          </w:p>
        </w:tc>
        <w:tc>
          <w:tcPr>
            <w:tcW w:w="3402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 w:rsidRPr="005E1998">
              <w:rPr>
                <w:rFonts w:asciiTheme="minorHAnsi" w:eastAsiaTheme="minorHAnsi" w:hAnsiTheme="minorHAnsi" w:cstheme="minorHAnsi"/>
                <w:szCs w:val="22"/>
              </w:rPr>
              <w:t>Kit teclado</w:t>
            </w:r>
            <w:r w:rsidR="005010FB">
              <w:rPr>
                <w:rFonts w:asciiTheme="minorHAnsi" w:eastAsiaTheme="minorHAnsi" w:hAnsiTheme="minorHAnsi" w:cstheme="minorHAnsi"/>
                <w:szCs w:val="22"/>
              </w:rPr>
              <w:t xml:space="preserve"> (ABNT2)</w:t>
            </w:r>
            <w:r w:rsidRPr="005E1998">
              <w:rPr>
                <w:rFonts w:asciiTheme="minorHAnsi" w:eastAsiaTheme="minorHAnsi" w:hAnsiTheme="minorHAnsi" w:cstheme="minorHAnsi"/>
                <w:szCs w:val="22"/>
              </w:rPr>
              <w:t xml:space="preserve"> e mouse sem fio</w:t>
            </w:r>
          </w:p>
        </w:tc>
        <w:tc>
          <w:tcPr>
            <w:tcW w:w="1276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01 kit</w:t>
            </w:r>
          </w:p>
        </w:tc>
        <w:tc>
          <w:tcPr>
            <w:tcW w:w="992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124,70</w:t>
            </w:r>
          </w:p>
        </w:tc>
        <w:tc>
          <w:tcPr>
            <w:tcW w:w="1134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20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und</w:t>
            </w:r>
            <w:proofErr w:type="spellEnd"/>
          </w:p>
        </w:tc>
        <w:tc>
          <w:tcPr>
            <w:tcW w:w="1129" w:type="dxa"/>
          </w:tcPr>
          <w:p w:rsidR="00DD2FDC" w:rsidRDefault="005010FB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2.494,00</w:t>
            </w:r>
          </w:p>
        </w:tc>
      </w:tr>
      <w:tr w:rsidR="00DD2FDC" w:rsidTr="005010FB">
        <w:tc>
          <w:tcPr>
            <w:tcW w:w="1696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 w:rsidRPr="005E1998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Suporte Articulado para Monitor</w:t>
            </w:r>
          </w:p>
        </w:tc>
        <w:tc>
          <w:tcPr>
            <w:tcW w:w="3402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 w:rsidRPr="005E1998">
              <w:rPr>
                <w:rFonts w:asciiTheme="minorHAnsi" w:eastAsiaTheme="minorHAnsi" w:hAnsiTheme="minorHAnsi" w:cstheme="minorHAnsi"/>
                <w:szCs w:val="22"/>
              </w:rPr>
              <w:t>Suporte articulado para monitor</w:t>
            </w:r>
            <w:r w:rsidR="005010FB">
              <w:rPr>
                <w:rFonts w:asciiTheme="minorHAnsi" w:eastAsiaTheme="minorHAnsi" w:hAnsiTheme="minorHAnsi" w:cstheme="minorHAnsi"/>
                <w:szCs w:val="22"/>
              </w:rPr>
              <w:t xml:space="preserve"> de 17 a 35”</w:t>
            </w:r>
            <w:r w:rsidR="00E019F5">
              <w:rPr>
                <w:rFonts w:asciiTheme="minorHAnsi" w:eastAsiaTheme="minorHAnsi" w:hAnsiTheme="minorHAnsi" w:cstheme="minorHAnsi"/>
                <w:szCs w:val="22"/>
              </w:rPr>
              <w:t xml:space="preserve">, de </w:t>
            </w:r>
            <w:r w:rsidR="005010FB">
              <w:rPr>
                <w:rFonts w:asciiTheme="minorHAnsi" w:eastAsiaTheme="minorHAnsi" w:hAnsiTheme="minorHAnsi" w:cstheme="minorHAnsi"/>
                <w:szCs w:val="22"/>
              </w:rPr>
              <w:t>até 9 kg, fix</w:t>
            </w:r>
            <w:r w:rsidR="00E019F5">
              <w:rPr>
                <w:rFonts w:asciiTheme="minorHAnsi" w:eastAsiaTheme="minorHAnsi" w:hAnsiTheme="minorHAnsi" w:cstheme="minorHAnsi"/>
                <w:szCs w:val="22"/>
              </w:rPr>
              <w:t>a</w:t>
            </w:r>
            <w:r w:rsidR="005010FB">
              <w:rPr>
                <w:rFonts w:asciiTheme="minorHAnsi" w:eastAsiaTheme="minorHAnsi" w:hAnsiTheme="minorHAnsi" w:cstheme="minorHAnsi"/>
                <w:szCs w:val="22"/>
              </w:rPr>
              <w:t>ção tipo morsa, cor preta</w:t>
            </w:r>
            <w:r w:rsidR="00E019F5">
              <w:rPr>
                <w:rFonts w:asciiTheme="minorHAnsi" w:eastAsiaTheme="minorHAnsi" w:hAnsiTheme="minorHAnsi" w:cstheme="minorHAnsi"/>
                <w:szCs w:val="22"/>
              </w:rPr>
              <w:t xml:space="preserve">, avanço do braço de 53cm, giro horizontal de 360º (posição paisagem/retrato), inclinação horizontal de até 180º (esquerda/direita), inclinação vertical +85º a -30º. Acompanhando morsa e parafusos para fixação em borda de mesas ou sobre tampo de mesas, parafusos para fixação em monitores, garantia de um ano. </w:t>
            </w:r>
          </w:p>
        </w:tc>
        <w:tc>
          <w:tcPr>
            <w:tcW w:w="1276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01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und</w:t>
            </w:r>
            <w:proofErr w:type="spellEnd"/>
          </w:p>
        </w:tc>
        <w:tc>
          <w:tcPr>
            <w:tcW w:w="992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214,79</w:t>
            </w:r>
          </w:p>
        </w:tc>
        <w:tc>
          <w:tcPr>
            <w:tcW w:w="1134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20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und</w:t>
            </w:r>
            <w:proofErr w:type="spellEnd"/>
          </w:p>
        </w:tc>
        <w:tc>
          <w:tcPr>
            <w:tcW w:w="1129" w:type="dxa"/>
          </w:tcPr>
          <w:p w:rsidR="00DD2FDC" w:rsidRDefault="005010FB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4.295,80</w:t>
            </w:r>
          </w:p>
        </w:tc>
      </w:tr>
      <w:tr w:rsidR="00DD2FDC" w:rsidTr="005010FB">
        <w:tc>
          <w:tcPr>
            <w:tcW w:w="1696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 w:rsidRPr="005E1998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Câmera de Monitoramento</w:t>
            </w:r>
          </w:p>
        </w:tc>
        <w:tc>
          <w:tcPr>
            <w:tcW w:w="3402" w:type="dxa"/>
            <w:vAlign w:val="center"/>
          </w:tcPr>
          <w:p w:rsidR="00DD2FDC" w:rsidRPr="005E1998" w:rsidRDefault="00DD2FDC" w:rsidP="00DD2FDC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5E1998">
              <w:rPr>
                <w:rFonts w:asciiTheme="minorHAnsi" w:eastAsiaTheme="minorHAnsi" w:hAnsiTheme="minorHAnsi" w:cstheme="minorHAnsi"/>
                <w:szCs w:val="22"/>
              </w:rPr>
              <w:t>Câmera de monitoramento (alta resolução)</w:t>
            </w:r>
          </w:p>
        </w:tc>
        <w:tc>
          <w:tcPr>
            <w:tcW w:w="1276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01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und</w:t>
            </w:r>
            <w:proofErr w:type="spellEnd"/>
          </w:p>
        </w:tc>
        <w:tc>
          <w:tcPr>
            <w:tcW w:w="992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809,96</w:t>
            </w:r>
          </w:p>
        </w:tc>
        <w:tc>
          <w:tcPr>
            <w:tcW w:w="1134" w:type="dxa"/>
          </w:tcPr>
          <w:p w:rsidR="00DD2FDC" w:rsidRDefault="00DD2FDC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20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und</w:t>
            </w:r>
            <w:proofErr w:type="spellEnd"/>
          </w:p>
        </w:tc>
        <w:tc>
          <w:tcPr>
            <w:tcW w:w="1129" w:type="dxa"/>
          </w:tcPr>
          <w:p w:rsidR="00DD2FDC" w:rsidRDefault="005010FB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16.199,20</w:t>
            </w:r>
          </w:p>
        </w:tc>
      </w:tr>
      <w:tr w:rsidR="0073389F" w:rsidTr="005010FB">
        <w:tc>
          <w:tcPr>
            <w:tcW w:w="1696" w:type="dxa"/>
          </w:tcPr>
          <w:p w:rsidR="0073389F" w:rsidRPr="005E1998" w:rsidRDefault="0073389F" w:rsidP="00DD2FDC">
            <w:pPr>
              <w:jc w:val="both"/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Conector RJ45</w:t>
            </w:r>
          </w:p>
        </w:tc>
        <w:tc>
          <w:tcPr>
            <w:tcW w:w="3402" w:type="dxa"/>
            <w:vAlign w:val="center"/>
          </w:tcPr>
          <w:p w:rsidR="0073389F" w:rsidRPr="005E1998" w:rsidRDefault="0073389F" w:rsidP="00DD2FDC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Conector RJ45 </w:t>
            </w:r>
            <w:r w:rsidRPr="005E1998">
              <w:rPr>
                <w:rFonts w:asciiTheme="minorHAnsi" w:eastAsiaTheme="minorHAnsi" w:hAnsiTheme="minorHAnsi" w:cstheme="minorHAnsi"/>
                <w:szCs w:val="22"/>
              </w:rPr>
              <w:t>CAT 5E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 (macho)</w:t>
            </w:r>
          </w:p>
        </w:tc>
        <w:tc>
          <w:tcPr>
            <w:tcW w:w="1276" w:type="dxa"/>
          </w:tcPr>
          <w:p w:rsidR="0073389F" w:rsidRDefault="0073389F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01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und</w:t>
            </w:r>
            <w:proofErr w:type="spellEnd"/>
          </w:p>
        </w:tc>
        <w:tc>
          <w:tcPr>
            <w:tcW w:w="992" w:type="dxa"/>
          </w:tcPr>
          <w:p w:rsidR="0073389F" w:rsidRDefault="0073389F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1,60</w:t>
            </w:r>
          </w:p>
        </w:tc>
        <w:tc>
          <w:tcPr>
            <w:tcW w:w="1134" w:type="dxa"/>
          </w:tcPr>
          <w:p w:rsidR="0073389F" w:rsidRDefault="0073389F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200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und</w:t>
            </w:r>
            <w:proofErr w:type="spellEnd"/>
          </w:p>
        </w:tc>
        <w:tc>
          <w:tcPr>
            <w:tcW w:w="1129" w:type="dxa"/>
          </w:tcPr>
          <w:p w:rsidR="0073389F" w:rsidRDefault="0073389F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320,00</w:t>
            </w:r>
          </w:p>
        </w:tc>
      </w:tr>
      <w:tr w:rsidR="00DD2FDC" w:rsidTr="00160D5F">
        <w:tc>
          <w:tcPr>
            <w:tcW w:w="8500" w:type="dxa"/>
            <w:gridSpan w:val="5"/>
          </w:tcPr>
          <w:p w:rsidR="00DD2FDC" w:rsidRDefault="0073389F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TOTAL</w:t>
            </w:r>
          </w:p>
        </w:tc>
        <w:tc>
          <w:tcPr>
            <w:tcW w:w="1129" w:type="dxa"/>
          </w:tcPr>
          <w:p w:rsidR="00DD2FDC" w:rsidRDefault="0073389F" w:rsidP="00DD2FDC">
            <w:pPr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fldChar w:fldCharType="begin"/>
            </w:r>
            <w:r>
              <w:rPr>
                <w:rFonts w:asciiTheme="minorHAnsi" w:eastAsiaTheme="minorHAnsi" w:hAnsiTheme="minorHAnsi" w:cstheme="minorHAnsi"/>
                <w:szCs w:val="22"/>
              </w:rPr>
              <w:instrText xml:space="preserve"> =SUM(ABOVE) </w:instrText>
            </w:r>
            <w:r>
              <w:rPr>
                <w:rFonts w:asciiTheme="minorHAnsi" w:eastAsiaTheme="minorHAnsi" w:hAnsiTheme="minorHAnsi" w:cstheme="minorHAnsi"/>
                <w:szCs w:val="22"/>
              </w:rPr>
              <w:fldChar w:fldCharType="separate"/>
            </w:r>
            <w:r>
              <w:rPr>
                <w:rFonts w:asciiTheme="minorHAnsi" w:eastAsiaTheme="minorHAnsi" w:hAnsiTheme="minorHAnsi" w:cstheme="minorHAnsi"/>
                <w:noProof/>
                <w:szCs w:val="22"/>
              </w:rPr>
              <w:t>25.237,18</w:t>
            </w:r>
            <w:r>
              <w:rPr>
                <w:rFonts w:asciiTheme="minorHAnsi" w:eastAsiaTheme="minorHAnsi" w:hAnsiTheme="minorHAnsi" w:cstheme="minorHAnsi"/>
                <w:szCs w:val="22"/>
              </w:rPr>
              <w:fldChar w:fldCharType="end"/>
            </w:r>
          </w:p>
        </w:tc>
      </w:tr>
    </w:tbl>
    <w:p w:rsidR="00DD2FDC" w:rsidRDefault="00DD2FDC" w:rsidP="00DD2FDC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5E1998" w:rsidRP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JUSTIFICATIVA DA AQUISIÇÃO</w:t>
      </w:r>
    </w:p>
    <w:p w:rsidR="005E1998" w:rsidRPr="005E1998" w:rsidRDefault="005E1998" w:rsidP="00DD2FDC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szCs w:val="22"/>
        </w:rPr>
        <w:t>A aquisição dos itens descritos neste Termo de Referência é de extrema importância para garantir a melhoria das condições de trabalho na Secretaria de Saúde da Prefeitura de Santo Antônio das Missões. A compra desses materiais visa:</w:t>
      </w:r>
    </w:p>
    <w:p w:rsidR="005E1998" w:rsidRPr="005E1998" w:rsidRDefault="005E1998" w:rsidP="005010FB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Melhorar a infraestrutura de TI</w:t>
      </w:r>
      <w:r w:rsidRPr="005E1998">
        <w:rPr>
          <w:rFonts w:asciiTheme="minorHAnsi" w:eastAsiaTheme="minorHAnsi" w:hAnsiTheme="minorHAnsi" w:cstheme="minorHAnsi"/>
          <w:szCs w:val="22"/>
        </w:rPr>
        <w:t>, com o objetivo de proporcionar uma rede de comunicação estável e eficiente para os servidores.</w:t>
      </w:r>
    </w:p>
    <w:p w:rsidR="005E1998" w:rsidRPr="005E1998" w:rsidRDefault="005E1998" w:rsidP="005010FB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Aumentar a segurança</w:t>
      </w:r>
      <w:r w:rsidRPr="005E1998">
        <w:rPr>
          <w:rFonts w:asciiTheme="minorHAnsi" w:eastAsiaTheme="minorHAnsi" w:hAnsiTheme="minorHAnsi" w:cstheme="minorHAnsi"/>
          <w:szCs w:val="22"/>
        </w:rPr>
        <w:t>, por meio da instalação de câmeras de monitoramento e filtros de linha, protegendo os equipamentos contra danos causados por picos de energia e garantindo a vigilância das instalações.</w:t>
      </w:r>
    </w:p>
    <w:p w:rsidR="005E1998" w:rsidRPr="005E1998" w:rsidRDefault="005E1998" w:rsidP="005010FB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Garantir ergonomia e conforto</w:t>
      </w:r>
      <w:r w:rsidRPr="005E1998">
        <w:rPr>
          <w:rFonts w:asciiTheme="minorHAnsi" w:eastAsiaTheme="minorHAnsi" w:hAnsiTheme="minorHAnsi" w:cstheme="minorHAnsi"/>
          <w:szCs w:val="22"/>
        </w:rPr>
        <w:t xml:space="preserve"> aos servidores, com a aquisição de kits de teclado e mouse sem fio e suportes articulados para monitores, contribuindo para um ambiente de trabalho saudável e produtivo.</w:t>
      </w:r>
    </w:p>
    <w:p w:rsid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</w:p>
    <w:p w:rsidR="0073389F" w:rsidRDefault="0073389F" w:rsidP="005E1998">
      <w:pPr>
        <w:rPr>
          <w:rFonts w:asciiTheme="minorHAnsi" w:eastAsiaTheme="minorHAnsi" w:hAnsiTheme="minorHAnsi" w:cstheme="minorHAnsi"/>
          <w:szCs w:val="22"/>
        </w:rPr>
      </w:pPr>
    </w:p>
    <w:p w:rsidR="0073389F" w:rsidRPr="005E1998" w:rsidRDefault="0073389F" w:rsidP="005E1998">
      <w:pPr>
        <w:rPr>
          <w:rFonts w:asciiTheme="minorHAnsi" w:eastAsiaTheme="minorHAnsi" w:hAnsiTheme="minorHAnsi" w:cstheme="minorHAnsi"/>
          <w:szCs w:val="22"/>
        </w:rPr>
      </w:pPr>
    </w:p>
    <w:p w:rsidR="005E1998" w:rsidRP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ESPECIFICAÇÕES TÉCNICAS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</w:p>
    <w:p w:rsidR="0073389F" w:rsidRPr="0073389F" w:rsidRDefault="0073389F" w:rsidP="0073389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1. Cabo de Rede CAT 5E UTP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Descrição:</w:t>
      </w:r>
      <w:r w:rsidRPr="0073389F">
        <w:rPr>
          <w:rFonts w:asciiTheme="minorHAnsi" w:eastAsiaTheme="minorHAnsi" w:hAnsiTheme="minorHAnsi" w:cstheme="minorHAnsi"/>
          <w:szCs w:val="22"/>
        </w:rPr>
        <w:br/>
        <w:t xml:space="preserve">Cabo de rede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CAT 5E UTP</w:t>
      </w:r>
      <w:r w:rsidRPr="0073389F">
        <w:rPr>
          <w:rFonts w:asciiTheme="minorHAnsi" w:eastAsiaTheme="minorHAnsi" w:hAnsiTheme="minorHAnsi" w:cstheme="minorHAnsi"/>
          <w:szCs w:val="22"/>
        </w:rPr>
        <w:t xml:space="preserve"> (</w:t>
      </w:r>
      <w:proofErr w:type="spellStart"/>
      <w:r w:rsidRPr="0073389F">
        <w:rPr>
          <w:rFonts w:asciiTheme="minorHAnsi" w:eastAsiaTheme="minorHAnsi" w:hAnsiTheme="minorHAnsi" w:cstheme="minorHAnsi"/>
          <w:szCs w:val="22"/>
        </w:rPr>
        <w:t>Unshielded</w:t>
      </w:r>
      <w:proofErr w:type="spellEnd"/>
      <w:r w:rsidRPr="0073389F">
        <w:rPr>
          <w:rFonts w:asciiTheme="minorHAnsi" w:eastAsiaTheme="minorHAnsi" w:hAnsiTheme="minorHAnsi" w:cstheme="minorHAnsi"/>
          <w:szCs w:val="22"/>
        </w:rPr>
        <w:t xml:space="preserve"> </w:t>
      </w:r>
      <w:proofErr w:type="spellStart"/>
      <w:r w:rsidRPr="0073389F">
        <w:rPr>
          <w:rFonts w:asciiTheme="minorHAnsi" w:eastAsiaTheme="minorHAnsi" w:hAnsiTheme="minorHAnsi" w:cstheme="minorHAnsi"/>
          <w:szCs w:val="22"/>
        </w:rPr>
        <w:t>Twisted</w:t>
      </w:r>
      <w:proofErr w:type="spellEnd"/>
      <w:r w:rsidRPr="0073389F">
        <w:rPr>
          <w:rFonts w:asciiTheme="minorHAnsi" w:eastAsiaTheme="minorHAnsi" w:hAnsiTheme="minorHAnsi" w:cstheme="minorHAnsi"/>
          <w:szCs w:val="22"/>
        </w:rPr>
        <w:t xml:space="preserve"> </w:t>
      </w:r>
      <w:proofErr w:type="spellStart"/>
      <w:r w:rsidRPr="0073389F">
        <w:rPr>
          <w:rFonts w:asciiTheme="minorHAnsi" w:eastAsiaTheme="minorHAnsi" w:hAnsiTheme="minorHAnsi" w:cstheme="minorHAnsi"/>
          <w:szCs w:val="22"/>
        </w:rPr>
        <w:t>Pair</w:t>
      </w:r>
      <w:proofErr w:type="spellEnd"/>
      <w:r w:rsidRPr="0073389F">
        <w:rPr>
          <w:rFonts w:asciiTheme="minorHAnsi" w:eastAsiaTheme="minorHAnsi" w:hAnsiTheme="minorHAnsi" w:cstheme="minorHAnsi"/>
          <w:szCs w:val="22"/>
        </w:rPr>
        <w:t>), projetado para a transmissão de dados em redes internas de escritórios, sistemas de comunicação e conexões de dispositivos de rede.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Especificações Técnicas: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Tipo: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UTP (</w:t>
      </w:r>
      <w:proofErr w:type="spellStart"/>
      <w:r w:rsidRPr="0073389F">
        <w:rPr>
          <w:rFonts w:asciiTheme="minorHAnsi" w:eastAsiaTheme="minorHAnsi" w:hAnsiTheme="minorHAnsi" w:cstheme="minorHAnsi"/>
          <w:szCs w:val="22"/>
        </w:rPr>
        <w:t>Unshielded</w:t>
      </w:r>
      <w:proofErr w:type="spellEnd"/>
      <w:r w:rsidRPr="0073389F">
        <w:rPr>
          <w:rFonts w:asciiTheme="minorHAnsi" w:eastAsiaTheme="minorHAnsi" w:hAnsiTheme="minorHAnsi" w:cstheme="minorHAnsi"/>
          <w:szCs w:val="22"/>
        </w:rPr>
        <w:t xml:space="preserve"> </w:t>
      </w:r>
      <w:proofErr w:type="spellStart"/>
      <w:r w:rsidRPr="0073389F">
        <w:rPr>
          <w:rFonts w:asciiTheme="minorHAnsi" w:eastAsiaTheme="minorHAnsi" w:hAnsiTheme="minorHAnsi" w:cstheme="minorHAnsi"/>
          <w:szCs w:val="22"/>
        </w:rPr>
        <w:t>Twisted</w:t>
      </w:r>
      <w:proofErr w:type="spellEnd"/>
      <w:r w:rsidRPr="0073389F">
        <w:rPr>
          <w:rFonts w:asciiTheme="minorHAnsi" w:eastAsiaTheme="minorHAnsi" w:hAnsiTheme="minorHAnsi" w:cstheme="minorHAnsi"/>
          <w:szCs w:val="22"/>
        </w:rPr>
        <w:t xml:space="preserve"> </w:t>
      </w:r>
      <w:proofErr w:type="spellStart"/>
      <w:r w:rsidRPr="0073389F">
        <w:rPr>
          <w:rFonts w:asciiTheme="minorHAnsi" w:eastAsiaTheme="minorHAnsi" w:hAnsiTheme="minorHAnsi" w:cstheme="minorHAnsi"/>
          <w:szCs w:val="22"/>
        </w:rPr>
        <w:t>Pair</w:t>
      </w:r>
      <w:proofErr w:type="spellEnd"/>
      <w:r w:rsidRPr="0073389F">
        <w:rPr>
          <w:rFonts w:asciiTheme="minorHAnsi" w:eastAsiaTheme="minorHAnsi" w:hAnsiTheme="minorHAnsi" w:cstheme="minorHAnsi"/>
          <w:szCs w:val="22"/>
        </w:rPr>
        <w:t>)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Categoria:</w:t>
      </w:r>
      <w:r w:rsidRPr="0073389F">
        <w:rPr>
          <w:rFonts w:asciiTheme="minorHAnsi" w:eastAsiaTheme="minorHAnsi" w:hAnsiTheme="minorHAnsi" w:cstheme="minorHAnsi"/>
          <w:szCs w:val="22"/>
        </w:rPr>
        <w:t xml:space="preserve"> CAT 5E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Comprimento: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305 metros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Cor:</w:t>
      </w:r>
      <w:r w:rsidRPr="0073389F">
        <w:rPr>
          <w:rFonts w:asciiTheme="minorHAnsi" w:eastAsiaTheme="minorHAnsi" w:hAnsiTheme="minorHAnsi" w:cstheme="minorHAnsi"/>
          <w:szCs w:val="22"/>
        </w:rPr>
        <w:t xml:space="preserve"> Azul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Aplicação: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Ideal para redes de dados em instalações internas, como escritórios, com uso em sistemas de comunicação Ethernet, telefonia VoIP e transmissão de dados a 1 Gbps.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Capacidade de transmissão: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Até 1000 Mbps (1 Gbps) em distâncias de até 100 metros.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Padrão de uso: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Recomendado para conexões de até 100 metros em ambientes de rede Gigabit Ethernet.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Requisitos de Qualidade: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 xml:space="preserve">Atender aos padrões de </w:t>
      </w:r>
      <w:proofErr w:type="spellStart"/>
      <w:r w:rsidRPr="0073389F">
        <w:rPr>
          <w:rFonts w:asciiTheme="minorHAnsi" w:eastAsiaTheme="minorHAnsi" w:hAnsiTheme="minorHAnsi" w:cstheme="minorHAnsi"/>
          <w:b/>
          <w:bCs/>
          <w:szCs w:val="22"/>
        </w:rPr>
        <w:t>Cat</w:t>
      </w:r>
      <w:proofErr w:type="spellEnd"/>
      <w:r w:rsidRPr="0073389F">
        <w:rPr>
          <w:rFonts w:asciiTheme="minorHAnsi" w:eastAsiaTheme="minorHAnsi" w:hAnsiTheme="minorHAnsi" w:cstheme="minorHAnsi"/>
          <w:b/>
          <w:bCs/>
          <w:szCs w:val="22"/>
        </w:rPr>
        <w:t xml:space="preserve"> 5e</w:t>
      </w:r>
      <w:r w:rsidRPr="0073389F">
        <w:rPr>
          <w:rFonts w:asciiTheme="minorHAnsi" w:eastAsiaTheme="minorHAnsi" w:hAnsiTheme="minorHAnsi" w:cstheme="minorHAnsi"/>
          <w:szCs w:val="22"/>
        </w:rPr>
        <w:t xml:space="preserve"> para minimizar a interferência de sinais (</w:t>
      </w:r>
      <w:proofErr w:type="spellStart"/>
      <w:r w:rsidRPr="0073389F">
        <w:rPr>
          <w:rFonts w:asciiTheme="minorHAnsi" w:eastAsiaTheme="minorHAnsi" w:hAnsiTheme="minorHAnsi" w:cstheme="minorHAnsi"/>
          <w:szCs w:val="22"/>
        </w:rPr>
        <w:t>crosstalk</w:t>
      </w:r>
      <w:proofErr w:type="spellEnd"/>
      <w:r w:rsidRPr="0073389F">
        <w:rPr>
          <w:rFonts w:asciiTheme="minorHAnsi" w:eastAsiaTheme="minorHAnsi" w:hAnsiTheme="minorHAnsi" w:cstheme="minorHAnsi"/>
          <w:szCs w:val="22"/>
        </w:rPr>
        <w:t>).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Certificação conforme normas internacionais (ANSI/TIA-568-C.2, ISO/IEC 11801).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</w:p>
    <w:p w:rsidR="0073389F" w:rsidRPr="0073389F" w:rsidRDefault="0073389F" w:rsidP="0073389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2. Filtro de Linha com 5 Tomadas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Descrição:</w:t>
      </w:r>
      <w:r w:rsidRPr="0073389F">
        <w:rPr>
          <w:rFonts w:asciiTheme="minorHAnsi" w:eastAsiaTheme="minorHAnsi" w:hAnsiTheme="minorHAnsi" w:cstheme="minorHAnsi"/>
          <w:szCs w:val="22"/>
        </w:rPr>
        <w:br/>
        <w:t xml:space="preserve">Filtro de linha com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5 tomadas</w:t>
      </w:r>
      <w:r w:rsidRPr="0073389F">
        <w:rPr>
          <w:rFonts w:asciiTheme="minorHAnsi" w:eastAsiaTheme="minorHAnsi" w:hAnsiTheme="minorHAnsi" w:cstheme="minorHAnsi"/>
          <w:szCs w:val="22"/>
        </w:rPr>
        <w:t xml:space="preserve"> para uso em ambientes de escritório, com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proteção contra surtos de tensão</w:t>
      </w:r>
      <w:r w:rsidRPr="0073389F">
        <w:rPr>
          <w:rFonts w:asciiTheme="minorHAnsi" w:eastAsiaTheme="minorHAnsi" w:hAnsiTheme="minorHAnsi" w:cstheme="minorHAnsi"/>
          <w:szCs w:val="22"/>
        </w:rPr>
        <w:t>, visando segurança na alimentação de equipamentos eletrônicos e de informática.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Especificações Técnicas: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Quantidade de Tomadas:</w:t>
      </w:r>
      <w:r w:rsidRPr="0073389F">
        <w:rPr>
          <w:rFonts w:asciiTheme="minorHAnsi" w:eastAsiaTheme="minorHAnsi" w:hAnsiTheme="minorHAnsi" w:cstheme="minorHAnsi"/>
          <w:szCs w:val="22"/>
        </w:rPr>
        <w:t xml:space="preserve"> 5 tomadas (bivolt).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Proteção: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Proteção contra surtos de tensão e picos de energia, assegurando a proteção dos dispositivos conectados.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Comprimento do Cabo: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Apropriado para uso em ambientes de escritório, com comprimento suficiente para alcançar tomadas em diferentes pontos do ambiente.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Capacidade de Voltagem:</w:t>
      </w:r>
      <w:r w:rsidRPr="0073389F">
        <w:rPr>
          <w:rFonts w:asciiTheme="minorHAnsi" w:eastAsiaTheme="minorHAnsi" w:hAnsiTheme="minorHAnsi" w:cstheme="minorHAnsi"/>
          <w:szCs w:val="22"/>
        </w:rPr>
        <w:t xml:space="preserve"> Bivolt (110V / 220V).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Certificação: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Com certificação de segurança conforme regulamentações nacionais (INMETRO).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Requisitos de Qualidade: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Proteção contra sobrecarga e curto-circuito.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Materiais resistentes ao calor e com isolamento adequado para evitar acidentes.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</w:p>
    <w:p w:rsidR="0073389F" w:rsidRPr="0073389F" w:rsidRDefault="0073389F" w:rsidP="0073389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3. Kit Teclado e Mouse Sem Fio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Descrição:</w:t>
      </w:r>
      <w:r w:rsidRPr="0073389F">
        <w:rPr>
          <w:rFonts w:asciiTheme="minorHAnsi" w:eastAsiaTheme="minorHAnsi" w:hAnsiTheme="minorHAnsi" w:cstheme="minorHAnsi"/>
          <w:szCs w:val="22"/>
        </w:rPr>
        <w:br/>
        <w:t xml:space="preserve">Kit composto por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teclado</w:t>
      </w:r>
      <w:r w:rsidRPr="0073389F">
        <w:rPr>
          <w:rFonts w:asciiTheme="minorHAnsi" w:eastAsiaTheme="minorHAnsi" w:hAnsiTheme="minorHAnsi" w:cstheme="minorHAnsi"/>
          <w:szCs w:val="22"/>
        </w:rPr>
        <w:t xml:space="preserve"> e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mouse</w:t>
      </w:r>
      <w:r w:rsidRPr="0073389F">
        <w:rPr>
          <w:rFonts w:asciiTheme="minorHAnsi" w:eastAsiaTheme="minorHAnsi" w:hAnsiTheme="minorHAnsi" w:cstheme="minorHAnsi"/>
          <w:szCs w:val="22"/>
        </w:rPr>
        <w:t xml:space="preserve"> sem fio, projetado para proporcionar conforto e ergonomia para usuários em ambientes de escritório, com conexão USB.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Especificações Técnicas: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Tecnologia:</w:t>
      </w:r>
      <w:r w:rsidRPr="0073389F">
        <w:rPr>
          <w:rFonts w:asciiTheme="minorHAnsi" w:eastAsiaTheme="minorHAnsi" w:hAnsiTheme="minorHAnsi" w:cstheme="minorHAnsi"/>
          <w:szCs w:val="22"/>
        </w:rPr>
        <w:t xml:space="preserve"> Sem fio (conexão via receptor USB).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lastRenderedPageBreak/>
        <w:t>Teclado: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Padrão ABNT2, com teclas de fácil digitação e layout adequado para o mercado brasileiro.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Mouse:</w:t>
      </w:r>
      <w:r w:rsidRPr="0073389F">
        <w:rPr>
          <w:rFonts w:asciiTheme="minorHAnsi" w:eastAsiaTheme="minorHAnsi" w:hAnsiTheme="minorHAnsi" w:cstheme="minorHAnsi"/>
          <w:szCs w:val="22"/>
        </w:rPr>
        <w:t xml:space="preserve"> Tipo óptico, com design ergonômico para conforto durante o uso prolongado.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Conexão: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Receptor USB, compatível com a maioria dos sistemas operacionais.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Características adicionais:</w:t>
      </w:r>
      <w:r w:rsidRPr="0073389F">
        <w:rPr>
          <w:rFonts w:asciiTheme="minorHAnsi" w:eastAsiaTheme="minorHAnsi" w:hAnsiTheme="minorHAnsi" w:cstheme="minorHAnsi"/>
          <w:szCs w:val="22"/>
        </w:rPr>
        <w:t xml:space="preserve"> Design ergonômico, boa durabilidade, resistência ao desgaste e conforto para digitação e uso do mouse.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Requisitos de Qualidade: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Durabilidade mínima de 2 anos.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Certificação de qualidade e ergonomia (conformidade com normas internacionais de conforto).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</w:p>
    <w:p w:rsidR="0073389F" w:rsidRPr="0073389F" w:rsidRDefault="0073389F" w:rsidP="0073389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4. Suporte Articulado para Monitor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Descrição:</w:t>
      </w:r>
      <w:r w:rsidRPr="0073389F">
        <w:rPr>
          <w:rFonts w:asciiTheme="minorHAnsi" w:eastAsiaTheme="minorHAnsi" w:hAnsiTheme="minorHAnsi" w:cstheme="minorHAnsi"/>
          <w:szCs w:val="22"/>
        </w:rPr>
        <w:br/>
        <w:t xml:space="preserve">Suporte articulado ajustável para monitores de  </w:t>
      </w:r>
      <w:r w:rsidR="00F45141">
        <w:rPr>
          <w:rFonts w:asciiTheme="minorHAnsi" w:eastAsiaTheme="minorHAnsi" w:hAnsiTheme="minorHAnsi" w:cstheme="minorHAnsi"/>
          <w:b/>
          <w:bCs/>
          <w:szCs w:val="22"/>
        </w:rPr>
        <w:t>17 a 35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 xml:space="preserve"> polegadas</w:t>
      </w:r>
      <w:r w:rsidRPr="0073389F">
        <w:rPr>
          <w:rFonts w:asciiTheme="minorHAnsi" w:eastAsiaTheme="minorHAnsi" w:hAnsiTheme="minorHAnsi" w:cstheme="minorHAnsi"/>
          <w:szCs w:val="22"/>
        </w:rPr>
        <w:t>,</w:t>
      </w:r>
      <w:r w:rsidR="00F45141">
        <w:rPr>
          <w:rFonts w:asciiTheme="minorHAnsi" w:eastAsiaTheme="minorHAnsi" w:hAnsiTheme="minorHAnsi" w:cstheme="minorHAnsi"/>
          <w:szCs w:val="22"/>
        </w:rPr>
        <w:t xml:space="preserve"> </w:t>
      </w:r>
      <w:r w:rsidR="00F45141" w:rsidRPr="00F45141">
        <w:rPr>
          <w:rFonts w:asciiTheme="minorHAnsi" w:eastAsiaTheme="minorHAnsi" w:hAnsiTheme="minorHAnsi" w:cstheme="minorHAnsi"/>
          <w:b/>
          <w:bCs/>
          <w:szCs w:val="22"/>
        </w:rPr>
        <w:t>até 9 kg</w:t>
      </w:r>
      <w:r w:rsidRPr="0073389F">
        <w:rPr>
          <w:rFonts w:asciiTheme="minorHAnsi" w:eastAsiaTheme="minorHAnsi" w:hAnsiTheme="minorHAnsi" w:cstheme="minorHAnsi"/>
          <w:szCs w:val="22"/>
        </w:rPr>
        <w:t xml:space="preserve"> com capacidade de ajuste de altura, inclinação e rotação, proporcionando ergonomia e melhor posicionamento da tela.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Especificações Técnicas: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Tipo: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Suporte articulado ajustável para monitor.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Capacidade de ajuste:</w:t>
      </w:r>
      <w:r w:rsidRPr="0073389F">
        <w:rPr>
          <w:rFonts w:asciiTheme="minorHAnsi" w:eastAsiaTheme="minorHAnsi" w:hAnsiTheme="minorHAnsi" w:cstheme="minorHAnsi"/>
          <w:szCs w:val="22"/>
        </w:rPr>
        <w:t xml:space="preserve"> Ajuste de altura, inclinação (+/- 15°) e rotação (360°) para otimizar a visualização do monitor.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Compatibilidade:</w:t>
      </w:r>
      <w:r w:rsidRPr="0073389F">
        <w:rPr>
          <w:rFonts w:asciiTheme="minorHAnsi" w:eastAsiaTheme="minorHAnsi" w:hAnsiTheme="minorHAnsi" w:cstheme="minorHAnsi"/>
          <w:szCs w:val="22"/>
        </w:rPr>
        <w:t xml:space="preserve"> Suporte para monitores de </w:t>
      </w:r>
      <w:r w:rsidR="00F45141">
        <w:rPr>
          <w:rFonts w:asciiTheme="minorHAnsi" w:eastAsiaTheme="minorHAnsi" w:hAnsiTheme="minorHAnsi" w:cstheme="minorHAnsi"/>
          <w:b/>
          <w:bCs/>
          <w:szCs w:val="22"/>
        </w:rPr>
        <w:t>17 a 35</w:t>
      </w:r>
      <w:r w:rsidR="00F45141" w:rsidRPr="0073389F">
        <w:rPr>
          <w:rFonts w:asciiTheme="minorHAnsi" w:eastAsiaTheme="minorHAnsi" w:hAnsiTheme="minorHAnsi" w:cstheme="minorHAnsi"/>
          <w:b/>
          <w:bCs/>
          <w:szCs w:val="22"/>
        </w:rPr>
        <w:t xml:space="preserve"> polegadas</w:t>
      </w:r>
      <w:r w:rsidR="00F45141" w:rsidRPr="0073389F">
        <w:rPr>
          <w:rFonts w:asciiTheme="minorHAnsi" w:eastAsiaTheme="minorHAnsi" w:hAnsiTheme="minorHAnsi" w:cstheme="minorHAnsi"/>
          <w:szCs w:val="22"/>
        </w:rPr>
        <w:t>,</w:t>
      </w:r>
      <w:r w:rsidR="00F45141">
        <w:rPr>
          <w:rFonts w:asciiTheme="minorHAnsi" w:eastAsiaTheme="minorHAnsi" w:hAnsiTheme="minorHAnsi" w:cstheme="minorHAnsi"/>
          <w:szCs w:val="22"/>
        </w:rPr>
        <w:t xml:space="preserve"> </w:t>
      </w:r>
      <w:r w:rsidR="00F45141" w:rsidRPr="00F45141">
        <w:rPr>
          <w:rFonts w:asciiTheme="minorHAnsi" w:eastAsiaTheme="minorHAnsi" w:hAnsiTheme="minorHAnsi" w:cstheme="minorHAnsi"/>
          <w:b/>
          <w:bCs/>
          <w:szCs w:val="22"/>
        </w:rPr>
        <w:t>até 9 kg</w:t>
      </w:r>
      <w:r w:rsidRPr="0073389F">
        <w:rPr>
          <w:rFonts w:asciiTheme="minorHAnsi" w:eastAsiaTheme="minorHAnsi" w:hAnsiTheme="minorHAnsi" w:cstheme="minorHAnsi"/>
          <w:szCs w:val="22"/>
        </w:rPr>
        <w:t>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Material:</w:t>
      </w:r>
      <w:r w:rsidRPr="0073389F">
        <w:rPr>
          <w:rFonts w:asciiTheme="minorHAnsi" w:eastAsiaTheme="minorHAnsi" w:hAnsiTheme="minorHAnsi" w:cstheme="minorHAnsi"/>
          <w:szCs w:val="22"/>
        </w:rPr>
        <w:t xml:space="preserve"> Estrutura metálica de alta resistência e durabilidade, com acabamento de pintura ou galvanização.</w:t>
      </w:r>
    </w:p>
    <w:p w:rsid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VESA:</w:t>
      </w:r>
      <w:r w:rsidRPr="0073389F">
        <w:rPr>
          <w:rFonts w:asciiTheme="minorHAnsi" w:eastAsiaTheme="minorHAnsi" w:hAnsiTheme="minorHAnsi" w:cstheme="minorHAnsi"/>
          <w:szCs w:val="22"/>
        </w:rPr>
        <w:t xml:space="preserve"> Compatível com padrões VESA (75x75mm e 100x100mm).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Acompanhando </w:t>
      </w:r>
      <w:r w:rsidRPr="00F45141">
        <w:rPr>
          <w:rFonts w:asciiTheme="minorHAnsi" w:eastAsiaTheme="minorHAnsi" w:hAnsiTheme="minorHAnsi" w:cstheme="minorHAnsi"/>
          <w:b/>
          <w:bCs/>
          <w:szCs w:val="22"/>
        </w:rPr>
        <w:t xml:space="preserve">morsa </w:t>
      </w:r>
      <w:r>
        <w:rPr>
          <w:rFonts w:asciiTheme="minorHAnsi" w:eastAsiaTheme="minorHAnsi" w:hAnsiTheme="minorHAnsi" w:cstheme="minorHAnsi"/>
          <w:szCs w:val="22"/>
        </w:rPr>
        <w:t>e parafusos para fixação em borda de mesas ou sobre tampo de mesas, parafusos para fixação em monitores.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Requisitos de Qualidade: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Suporte com alta resistência e estabilidade.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Sistema de fácil instalação, com todos os acessórios necessários.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Certificação de segurança conforme normas de ergonomia e resistência.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</w:p>
    <w:p w:rsidR="0073389F" w:rsidRPr="0073389F" w:rsidRDefault="0073389F" w:rsidP="0073389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5. Câmera de Monitoramento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Descrição:</w:t>
      </w:r>
      <w:r w:rsidRPr="0073389F">
        <w:rPr>
          <w:rFonts w:asciiTheme="minorHAnsi" w:eastAsiaTheme="minorHAnsi" w:hAnsiTheme="minorHAnsi" w:cstheme="minorHAnsi"/>
          <w:szCs w:val="22"/>
        </w:rPr>
        <w:br/>
        <w:t xml:space="preserve">Câmera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IP de alta resolução</w:t>
      </w:r>
      <w:r w:rsidRPr="0073389F">
        <w:rPr>
          <w:rFonts w:asciiTheme="minorHAnsi" w:eastAsiaTheme="minorHAnsi" w:hAnsiTheme="minorHAnsi" w:cstheme="minorHAnsi"/>
          <w:szCs w:val="22"/>
        </w:rPr>
        <w:t>, com funcionalidades de monitoramento remoto e visão noturna, ideal para ambientes internos e externos.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Especificações Técnicas: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Tipo: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Câmera IP (Internet </w:t>
      </w:r>
      <w:proofErr w:type="spellStart"/>
      <w:r w:rsidRPr="0073389F">
        <w:rPr>
          <w:rFonts w:asciiTheme="minorHAnsi" w:eastAsiaTheme="minorHAnsi" w:hAnsiTheme="minorHAnsi" w:cstheme="minorHAnsi"/>
          <w:szCs w:val="22"/>
        </w:rPr>
        <w:t>Protocol</w:t>
      </w:r>
      <w:proofErr w:type="spellEnd"/>
      <w:r w:rsidRPr="0073389F">
        <w:rPr>
          <w:rFonts w:asciiTheme="minorHAnsi" w:eastAsiaTheme="minorHAnsi" w:hAnsiTheme="minorHAnsi" w:cstheme="minorHAnsi"/>
          <w:szCs w:val="22"/>
        </w:rPr>
        <w:t xml:space="preserve">) com resolução mínima de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1080p (Full HD)</w:t>
      </w:r>
      <w:r w:rsidRPr="0073389F">
        <w:rPr>
          <w:rFonts w:asciiTheme="minorHAnsi" w:eastAsiaTheme="minorHAnsi" w:hAnsiTheme="minorHAnsi" w:cstheme="minorHAnsi"/>
          <w:szCs w:val="22"/>
        </w:rPr>
        <w:t>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Resolução mínima:</w:t>
      </w:r>
      <w:r w:rsidRPr="0073389F">
        <w:rPr>
          <w:rFonts w:asciiTheme="minorHAnsi" w:eastAsiaTheme="minorHAnsi" w:hAnsiTheme="minorHAnsi" w:cstheme="minorHAnsi"/>
          <w:szCs w:val="22"/>
        </w:rPr>
        <w:t xml:space="preserve"> 1080p (Full HD) para imagens claras e nítidas.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Visão noturna:</w:t>
      </w:r>
      <w:r w:rsidRPr="0073389F">
        <w:rPr>
          <w:rFonts w:asciiTheme="minorHAnsi" w:eastAsiaTheme="minorHAnsi" w:hAnsiTheme="minorHAnsi" w:cstheme="minorHAnsi"/>
          <w:szCs w:val="22"/>
        </w:rPr>
        <w:t xml:space="preserve"> Tecnologia infravermelha para visualização em ambientes com baixa luminosidade.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Conectividade:</w:t>
      </w:r>
      <w:r w:rsidRPr="0073389F">
        <w:rPr>
          <w:rFonts w:asciiTheme="minorHAnsi" w:eastAsiaTheme="minorHAnsi" w:hAnsiTheme="minorHAnsi" w:cstheme="minorHAnsi"/>
          <w:szCs w:val="22"/>
        </w:rPr>
        <w:t xml:space="preserve"> Conexão via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rede cabeada (Ethernet)</w:t>
      </w:r>
      <w:r w:rsidRPr="0073389F">
        <w:rPr>
          <w:rFonts w:asciiTheme="minorHAnsi" w:eastAsiaTheme="minorHAnsi" w:hAnsiTheme="minorHAnsi" w:cstheme="minorHAnsi"/>
          <w:szCs w:val="22"/>
        </w:rPr>
        <w:t xml:space="preserve"> ou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Wi-Fi</w:t>
      </w:r>
      <w:r w:rsidRPr="0073389F">
        <w:rPr>
          <w:rFonts w:asciiTheme="minorHAnsi" w:eastAsiaTheme="minorHAnsi" w:hAnsiTheme="minorHAnsi" w:cstheme="minorHAnsi"/>
          <w:szCs w:val="22"/>
        </w:rPr>
        <w:t>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Recursos adicionais:</w:t>
      </w:r>
      <w:r w:rsidRPr="0073389F">
        <w:rPr>
          <w:rFonts w:asciiTheme="minorHAnsi" w:eastAsiaTheme="minorHAnsi" w:hAnsiTheme="minorHAnsi" w:cstheme="minorHAnsi"/>
          <w:szCs w:val="22"/>
        </w:rPr>
        <w:t xml:space="preserve"> Detecção de movimento, gravação em nuvem ou cartão SD, áudio bidirecional (microfone e alto-falante integrados).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Uso: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Ideal para segurança em ambientes internos e externos, com monitoramento remoto via app ou software de gestão.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Requisitos de Qualidade: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 xml:space="preserve">Certificação de qualidade e conformidade com normas de segurança (certificação CE, </w:t>
      </w:r>
      <w:proofErr w:type="spellStart"/>
      <w:r w:rsidRPr="0073389F">
        <w:rPr>
          <w:rFonts w:asciiTheme="minorHAnsi" w:eastAsiaTheme="minorHAnsi" w:hAnsiTheme="minorHAnsi" w:cstheme="minorHAnsi"/>
          <w:szCs w:val="22"/>
        </w:rPr>
        <w:t>RoHS</w:t>
      </w:r>
      <w:proofErr w:type="spellEnd"/>
      <w:r w:rsidRPr="0073389F">
        <w:rPr>
          <w:rFonts w:asciiTheme="minorHAnsi" w:eastAsiaTheme="minorHAnsi" w:hAnsiTheme="minorHAnsi" w:cstheme="minorHAnsi"/>
          <w:szCs w:val="22"/>
        </w:rPr>
        <w:t>).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Garantia mínima de 1 ano.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Confiabilidade e resistência em ambientes externos (caso seja utilizado em áreas externas).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</w:p>
    <w:p w:rsidR="0073389F" w:rsidRPr="0073389F" w:rsidRDefault="0073389F" w:rsidP="0073389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6. Conector RJ45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Descrição:</w:t>
      </w:r>
      <w:r w:rsidRPr="0073389F">
        <w:rPr>
          <w:rFonts w:asciiTheme="minorHAnsi" w:eastAsiaTheme="minorHAnsi" w:hAnsiTheme="minorHAnsi" w:cstheme="minorHAnsi"/>
          <w:szCs w:val="22"/>
        </w:rPr>
        <w:br/>
        <w:t xml:space="preserve">Conector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RJ45 macho</w:t>
      </w:r>
      <w:r w:rsidRPr="0073389F">
        <w:rPr>
          <w:rFonts w:asciiTheme="minorHAnsi" w:eastAsiaTheme="minorHAnsi" w:hAnsiTheme="minorHAnsi" w:cstheme="minorHAnsi"/>
          <w:szCs w:val="22"/>
        </w:rPr>
        <w:t xml:space="preserve"> de alta qualidade, adequado para uso com cabos de rede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CAT 5e</w:t>
      </w:r>
      <w:r w:rsidRPr="0073389F">
        <w:rPr>
          <w:rFonts w:asciiTheme="minorHAnsi" w:eastAsiaTheme="minorHAnsi" w:hAnsiTheme="minorHAnsi" w:cstheme="minorHAnsi"/>
          <w:szCs w:val="22"/>
        </w:rPr>
        <w:t>, garantindo uma conexão estável e segura em redes Ethernet.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Especificações Técnicas: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Tipo: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Conector RJ45 macho.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Compatibilidade:</w:t>
      </w:r>
      <w:r w:rsidRPr="0073389F">
        <w:rPr>
          <w:rFonts w:asciiTheme="minorHAnsi" w:eastAsiaTheme="minorHAnsi" w:hAnsiTheme="minorHAnsi" w:cstheme="minorHAnsi"/>
          <w:szCs w:val="22"/>
        </w:rPr>
        <w:t xml:space="preserve"> Para uso com cabos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CAT 5e</w:t>
      </w:r>
      <w:r w:rsidRPr="0073389F">
        <w:rPr>
          <w:rFonts w:asciiTheme="minorHAnsi" w:eastAsiaTheme="minorHAnsi" w:hAnsiTheme="minorHAnsi" w:cstheme="minorHAnsi"/>
          <w:szCs w:val="22"/>
        </w:rPr>
        <w:t xml:space="preserve"> UTP.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Pinos:</w:t>
      </w:r>
      <w:r w:rsidRPr="0073389F">
        <w:rPr>
          <w:rFonts w:asciiTheme="minorHAnsi" w:eastAsiaTheme="minorHAnsi" w:hAnsiTheme="minorHAnsi" w:cstheme="minorHAnsi"/>
          <w:szCs w:val="22"/>
        </w:rPr>
        <w:t xml:space="preserve"> 8 pinos metálicos para contato eficiente e sem falhas.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Material:</w:t>
      </w:r>
      <w:r w:rsidRPr="0073389F">
        <w:rPr>
          <w:rFonts w:asciiTheme="minorHAnsi" w:eastAsiaTheme="minorHAnsi" w:hAnsiTheme="minorHAnsi" w:cstheme="minorHAnsi"/>
          <w:szCs w:val="22"/>
        </w:rPr>
        <w:t xml:space="preserve"> Corpo em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plástico transparente</w:t>
      </w:r>
      <w:r w:rsidRPr="0073389F">
        <w:rPr>
          <w:rFonts w:asciiTheme="minorHAnsi" w:eastAsiaTheme="minorHAnsi" w:hAnsiTheme="minorHAnsi" w:cstheme="minorHAnsi"/>
          <w:szCs w:val="22"/>
        </w:rPr>
        <w:t xml:space="preserve"> e pinos de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ligas de cobre</w:t>
      </w:r>
      <w:r w:rsidRPr="0073389F">
        <w:rPr>
          <w:rFonts w:asciiTheme="minorHAnsi" w:eastAsiaTheme="minorHAnsi" w:hAnsiTheme="minorHAnsi" w:cstheme="minorHAnsi"/>
          <w:szCs w:val="22"/>
        </w:rPr>
        <w:t xml:space="preserve"> ou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latão banhado a ouro</w:t>
      </w:r>
      <w:r w:rsidRPr="0073389F">
        <w:rPr>
          <w:rFonts w:asciiTheme="minorHAnsi" w:eastAsiaTheme="minorHAnsi" w:hAnsiTheme="minorHAnsi" w:cstheme="minorHAnsi"/>
          <w:szCs w:val="22"/>
        </w:rPr>
        <w:t>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Conexão:</w:t>
      </w:r>
      <w:r w:rsidRPr="0073389F">
        <w:rPr>
          <w:rFonts w:asciiTheme="minorHAnsi" w:eastAsiaTheme="minorHAnsi" w:hAnsiTheme="minorHAnsi" w:cstheme="minorHAnsi"/>
          <w:szCs w:val="22"/>
        </w:rPr>
        <w:t xml:space="preserve"> Para utilização em conexões de rede Ethernet em dispositivos como roteadores, switches, computadores e servidores.</w:t>
      </w:r>
    </w:p>
    <w:p w:rsidR="0073389F" w:rsidRPr="0073389F" w:rsidRDefault="0073389F" w:rsidP="0073389F">
      <w:pPr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b/>
          <w:bCs/>
          <w:szCs w:val="22"/>
        </w:rPr>
        <w:t>Requisitos de Qualidade: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Conector com acabamento de alta qualidade e boa resistência ao desgaste.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Garantir a alta condutividade elétrica para assegurar a transmissão de dados estável.</w:t>
      </w:r>
    </w:p>
    <w:p w:rsidR="0073389F" w:rsidRPr="0073389F" w:rsidRDefault="0073389F" w:rsidP="008809FD">
      <w:pPr>
        <w:ind w:left="720"/>
        <w:rPr>
          <w:rFonts w:asciiTheme="minorHAnsi" w:eastAsiaTheme="minorHAnsi" w:hAnsiTheme="minorHAnsi" w:cstheme="minorHAnsi"/>
          <w:szCs w:val="22"/>
        </w:rPr>
      </w:pPr>
      <w:r w:rsidRPr="0073389F">
        <w:rPr>
          <w:rFonts w:asciiTheme="minorHAnsi" w:eastAsiaTheme="minorHAnsi" w:hAnsiTheme="minorHAnsi" w:cstheme="minorHAnsi"/>
          <w:szCs w:val="22"/>
        </w:rPr>
        <w:t>Certificação de conformidade com as normas TIA/EIA 568B.</w:t>
      </w:r>
    </w:p>
    <w:p w:rsidR="005E1998" w:rsidRP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</w:p>
    <w:p w:rsidR="005E1998" w:rsidRP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QUANTITATIVOS E ESTIMATIVA DE DEMANDA</w:t>
      </w:r>
    </w:p>
    <w:p w:rsidR="005E1998" w:rsidRPr="005E1998" w:rsidRDefault="005E1998" w:rsidP="00DD2FDC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szCs w:val="22"/>
        </w:rPr>
        <w:t>A quantidade de cada item descrito neste Termo de Referência foi calculada com base nas necessidades da Secretaria de Saúde e</w:t>
      </w:r>
      <w:r w:rsidR="005010FB">
        <w:rPr>
          <w:rFonts w:asciiTheme="minorHAnsi" w:eastAsiaTheme="minorHAnsi" w:hAnsiTheme="minorHAnsi" w:cstheme="minorHAnsi"/>
          <w:szCs w:val="22"/>
        </w:rPr>
        <w:t xml:space="preserve"> das </w:t>
      </w:r>
      <w:proofErr w:type="spellStart"/>
      <w:r w:rsidR="005010FB">
        <w:rPr>
          <w:rFonts w:asciiTheme="minorHAnsi" w:eastAsiaTheme="minorHAnsi" w:hAnsiTheme="minorHAnsi" w:cstheme="minorHAnsi"/>
          <w:szCs w:val="22"/>
        </w:rPr>
        <w:t>demias</w:t>
      </w:r>
      <w:proofErr w:type="spellEnd"/>
      <w:r w:rsidR="005010FB">
        <w:rPr>
          <w:rFonts w:asciiTheme="minorHAnsi" w:eastAsiaTheme="minorHAnsi" w:hAnsiTheme="minorHAnsi" w:cstheme="minorHAnsi"/>
          <w:szCs w:val="22"/>
        </w:rPr>
        <w:t xml:space="preserve"> secretarias desta prefeitura</w:t>
      </w:r>
      <w:r w:rsidRPr="005E1998">
        <w:rPr>
          <w:rFonts w:asciiTheme="minorHAnsi" w:eastAsiaTheme="minorHAnsi" w:hAnsiTheme="minorHAnsi" w:cstheme="minorHAnsi"/>
          <w:szCs w:val="22"/>
        </w:rPr>
        <w:t xml:space="preserve"> a demanda projetada para o ano de 2025. A estimativa de quantidade de cada material é a seguinte:</w:t>
      </w:r>
    </w:p>
    <w:p w:rsidR="005E1998" w:rsidRP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</w:p>
    <w:p w:rsidR="005E1998" w:rsidRP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CONDIÇÕES DE EXECUÇÃO</w:t>
      </w:r>
    </w:p>
    <w:p w:rsidR="005E1998" w:rsidRPr="005E1998" w:rsidRDefault="005E1998" w:rsidP="005010FB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Prazo de Entrega</w:t>
      </w:r>
      <w:r w:rsidRPr="005E1998">
        <w:rPr>
          <w:rFonts w:asciiTheme="minorHAnsi" w:eastAsiaTheme="minorHAnsi" w:hAnsiTheme="minorHAnsi" w:cstheme="minorHAnsi"/>
          <w:szCs w:val="22"/>
        </w:rPr>
        <w:t xml:space="preserve">: O fornecedor deverá entregar os materiais dentro de </w:t>
      </w:r>
      <w:r w:rsidRPr="005E1998">
        <w:rPr>
          <w:rFonts w:asciiTheme="minorHAnsi" w:eastAsiaTheme="minorHAnsi" w:hAnsiTheme="minorHAnsi" w:cstheme="minorHAnsi"/>
          <w:b/>
          <w:bCs/>
          <w:szCs w:val="22"/>
        </w:rPr>
        <w:t>30 (trinta) dias corridos</w:t>
      </w:r>
      <w:r w:rsidRPr="005E1998">
        <w:rPr>
          <w:rFonts w:asciiTheme="minorHAnsi" w:eastAsiaTheme="minorHAnsi" w:hAnsiTheme="minorHAnsi" w:cstheme="minorHAnsi"/>
          <w:szCs w:val="22"/>
        </w:rPr>
        <w:t xml:space="preserve"> a partir da emissão da ordem de fornecimento.</w:t>
      </w:r>
    </w:p>
    <w:p w:rsidR="005E1998" w:rsidRPr="005E1998" w:rsidRDefault="005E1998" w:rsidP="005010FB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Forma de Pagamento</w:t>
      </w:r>
      <w:r w:rsidRPr="005E1998">
        <w:rPr>
          <w:rFonts w:asciiTheme="minorHAnsi" w:eastAsiaTheme="minorHAnsi" w:hAnsiTheme="minorHAnsi" w:cstheme="minorHAnsi"/>
          <w:szCs w:val="22"/>
        </w:rPr>
        <w:t xml:space="preserve">: O pagamento será efetuado conforme o fornecimento integral dos itens e a entrega de nota fiscal. O prazo para pagamento será de </w:t>
      </w:r>
      <w:r w:rsidRPr="005E1998">
        <w:rPr>
          <w:rFonts w:asciiTheme="minorHAnsi" w:eastAsiaTheme="minorHAnsi" w:hAnsiTheme="minorHAnsi" w:cstheme="minorHAnsi"/>
          <w:b/>
          <w:bCs/>
          <w:szCs w:val="22"/>
        </w:rPr>
        <w:t>30 (trinta) dias</w:t>
      </w:r>
      <w:r w:rsidRPr="005E1998">
        <w:rPr>
          <w:rFonts w:asciiTheme="minorHAnsi" w:eastAsiaTheme="minorHAnsi" w:hAnsiTheme="minorHAnsi" w:cstheme="minorHAnsi"/>
          <w:szCs w:val="22"/>
        </w:rPr>
        <w:t xml:space="preserve"> após a entrega e conferência dos materiais.</w:t>
      </w:r>
    </w:p>
    <w:p w:rsidR="005E1998" w:rsidRPr="005E1998" w:rsidRDefault="005E1998" w:rsidP="005010FB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Validade do Registro de Preços</w:t>
      </w:r>
      <w:r w:rsidRPr="005E1998">
        <w:rPr>
          <w:rFonts w:asciiTheme="minorHAnsi" w:eastAsiaTheme="minorHAnsi" w:hAnsiTheme="minorHAnsi" w:cstheme="minorHAnsi"/>
          <w:szCs w:val="22"/>
        </w:rPr>
        <w:t xml:space="preserve">: O prazo de validade do registro de preços será de </w:t>
      </w:r>
      <w:r w:rsidRPr="005E1998">
        <w:rPr>
          <w:rFonts w:asciiTheme="minorHAnsi" w:eastAsiaTheme="minorHAnsi" w:hAnsiTheme="minorHAnsi" w:cstheme="minorHAnsi"/>
          <w:b/>
          <w:bCs/>
          <w:szCs w:val="22"/>
        </w:rPr>
        <w:t>12 (doze) meses</w:t>
      </w:r>
      <w:r w:rsidRPr="005E1998">
        <w:rPr>
          <w:rFonts w:asciiTheme="minorHAnsi" w:eastAsiaTheme="minorHAnsi" w:hAnsiTheme="minorHAnsi" w:cstheme="minorHAnsi"/>
          <w:szCs w:val="22"/>
        </w:rPr>
        <w:t>, podendo ser prorrogado conforme necessidade da Administração Pública.</w:t>
      </w:r>
    </w:p>
    <w:p w:rsidR="005E1998" w:rsidRP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</w:p>
    <w:p w:rsidR="005E1998" w:rsidRP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REQUISITOS DE QUALIFICAÇÃO</w:t>
      </w:r>
    </w:p>
    <w:p w:rsidR="005E1998" w:rsidRPr="005E1998" w:rsidRDefault="005E1998" w:rsidP="005010FB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szCs w:val="22"/>
        </w:rPr>
        <w:t>A empresa interessada em participar do certame deverá atender aos seguintes requisitos:</w:t>
      </w:r>
    </w:p>
    <w:p w:rsidR="005E1998" w:rsidRPr="005E1998" w:rsidRDefault="005E1998" w:rsidP="005010FB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Regularidade Fiscal</w:t>
      </w:r>
      <w:r w:rsidRPr="005E1998">
        <w:rPr>
          <w:rFonts w:asciiTheme="minorHAnsi" w:eastAsiaTheme="minorHAnsi" w:hAnsiTheme="minorHAnsi" w:cstheme="minorHAnsi"/>
          <w:szCs w:val="22"/>
        </w:rPr>
        <w:t>: A empresa deverá comprovar sua regularidade fiscal perante a Receita Federal, INSS, FGTS e outras obrigações fiscais pertinentes.</w:t>
      </w:r>
    </w:p>
    <w:p w:rsidR="005E1998" w:rsidRPr="005E1998" w:rsidRDefault="005E1998" w:rsidP="005010FB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Qualificação Técnica</w:t>
      </w:r>
      <w:r w:rsidRPr="005E1998">
        <w:rPr>
          <w:rFonts w:asciiTheme="minorHAnsi" w:eastAsiaTheme="minorHAnsi" w:hAnsiTheme="minorHAnsi" w:cstheme="minorHAnsi"/>
          <w:szCs w:val="22"/>
        </w:rPr>
        <w:t>: Comprovar que possui experiência no fornecimento de materiais semelhantes aos descritos neste Termo de Referência, por meio de atestados de capacidade técnica ou documentos equivalentes.</w:t>
      </w:r>
    </w:p>
    <w:p w:rsidR="005E1998" w:rsidRPr="005E1998" w:rsidRDefault="005E1998" w:rsidP="005010FB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Certificações</w:t>
      </w:r>
      <w:r w:rsidRPr="005E1998">
        <w:rPr>
          <w:rFonts w:asciiTheme="minorHAnsi" w:eastAsiaTheme="minorHAnsi" w:hAnsiTheme="minorHAnsi" w:cstheme="minorHAnsi"/>
          <w:szCs w:val="22"/>
        </w:rPr>
        <w:t xml:space="preserve">: Para itens como câmeras de monitoramento e cabos de rede, os fornecedores devem apresentar comprovação de conformidade com as normas técnicas nacionais e internacionais aplicáveis, como a </w:t>
      </w:r>
      <w:r w:rsidRPr="005E1998">
        <w:rPr>
          <w:rFonts w:asciiTheme="minorHAnsi" w:eastAsiaTheme="minorHAnsi" w:hAnsiTheme="minorHAnsi" w:cstheme="minorHAnsi"/>
          <w:b/>
          <w:bCs/>
          <w:szCs w:val="22"/>
        </w:rPr>
        <w:t>ABNT</w:t>
      </w:r>
      <w:r w:rsidRPr="005E1998">
        <w:rPr>
          <w:rFonts w:asciiTheme="minorHAnsi" w:eastAsiaTheme="minorHAnsi" w:hAnsiTheme="minorHAnsi" w:cstheme="minorHAnsi"/>
          <w:szCs w:val="22"/>
        </w:rPr>
        <w:t>.</w:t>
      </w:r>
    </w:p>
    <w:p w:rsidR="005E1998" w:rsidRP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</w:p>
    <w:p w:rsidR="005010FB" w:rsidRDefault="005010FB" w:rsidP="005E1998">
      <w:pPr>
        <w:rPr>
          <w:rFonts w:asciiTheme="minorHAnsi" w:eastAsiaTheme="minorHAnsi" w:hAnsiTheme="minorHAnsi" w:cstheme="minorHAnsi"/>
          <w:b/>
          <w:bCs/>
          <w:szCs w:val="22"/>
        </w:rPr>
      </w:pPr>
    </w:p>
    <w:p w:rsidR="005E1998" w:rsidRPr="005E1998" w:rsidRDefault="005E1998" w:rsidP="005E1998">
      <w:pPr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b/>
          <w:bCs/>
          <w:szCs w:val="22"/>
        </w:rPr>
        <w:t>CONSIDERAÇÕES FINAIS</w:t>
      </w:r>
    </w:p>
    <w:p w:rsidR="005E1998" w:rsidRPr="005E1998" w:rsidRDefault="005E1998" w:rsidP="00DD2FDC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szCs w:val="22"/>
        </w:rPr>
        <w:t xml:space="preserve">Este Termo de Referência visa garantir a transparência, eficiência e economicidade na contratação dos materiais necessários para atender à demanda da Secretaria de Saúde da Prefeitura de Santo Antônio das </w:t>
      </w:r>
      <w:r w:rsidRPr="005E1998">
        <w:rPr>
          <w:rFonts w:asciiTheme="minorHAnsi" w:eastAsiaTheme="minorHAnsi" w:hAnsiTheme="minorHAnsi" w:cstheme="minorHAnsi"/>
          <w:szCs w:val="22"/>
        </w:rPr>
        <w:lastRenderedPageBreak/>
        <w:t>Missões/RS. Todos os itens foram especificados de acordo com as necessidades da Secretaria e o processo de licitação será realizado por meio de Pregão Eletrônico, garantindo ampla participação e competitividade.</w:t>
      </w:r>
    </w:p>
    <w:p w:rsidR="005E1998" w:rsidRDefault="005E1998" w:rsidP="00DD2FDC">
      <w:pPr>
        <w:jc w:val="both"/>
        <w:rPr>
          <w:rFonts w:asciiTheme="minorHAnsi" w:eastAsiaTheme="minorHAnsi" w:hAnsiTheme="minorHAnsi" w:cstheme="minorHAnsi"/>
          <w:szCs w:val="22"/>
        </w:rPr>
      </w:pPr>
      <w:r w:rsidRPr="005E1998">
        <w:rPr>
          <w:rFonts w:asciiTheme="minorHAnsi" w:eastAsiaTheme="minorHAnsi" w:hAnsiTheme="minorHAnsi" w:cstheme="minorHAnsi"/>
          <w:szCs w:val="22"/>
        </w:rPr>
        <w:t>O fornecedor será responsabilizado pela entrega dos produtos conforme as especificações e o prazo acordados, sendo sua atuação acompanhada pela comissão responsável pela fiscalização da execução do contrato.</w:t>
      </w:r>
    </w:p>
    <w:p w:rsidR="00DD2FDC" w:rsidRDefault="00DD2FDC" w:rsidP="00DD2FDC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DD2FDC" w:rsidRDefault="00DD2FDC" w:rsidP="00DD2FDC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1º de julho de 2025.</w:t>
      </w:r>
    </w:p>
    <w:p w:rsidR="00DD2FDC" w:rsidRDefault="00DD2FDC" w:rsidP="00DD2FDC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DD2FDC" w:rsidRDefault="00DD2FDC" w:rsidP="00DD2FDC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DD2FDC" w:rsidRDefault="00DD2FDC" w:rsidP="00DD2FDC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DD2FDC" w:rsidRDefault="00DD2FDC" w:rsidP="00DD2FDC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Lauro Barros Boccacio</w:t>
      </w:r>
    </w:p>
    <w:p w:rsidR="00DD2FDC" w:rsidRPr="005E1998" w:rsidRDefault="00DD2FDC" w:rsidP="00DD2FDC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Secretário de Saúde</w:t>
      </w:r>
    </w:p>
    <w:p w:rsidR="00DD2FDC" w:rsidRPr="005E1998" w:rsidRDefault="00DD2FDC" w:rsidP="005E1998"/>
    <w:sectPr w:rsidR="00DD2FDC" w:rsidRPr="005E1998" w:rsidSect="002264E4">
      <w:headerReference w:type="default" r:id="rId8"/>
      <w:footerReference w:type="default" r:id="rId9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5E9" w:rsidRDefault="005235E9">
      <w:r>
        <w:separator/>
      </w:r>
    </w:p>
  </w:endnote>
  <w:endnote w:type="continuationSeparator" w:id="0">
    <w:p w:rsidR="005235E9" w:rsidRDefault="0052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5E9" w:rsidRDefault="005235E9">
      <w:r>
        <w:separator/>
      </w:r>
    </w:p>
  </w:footnote>
  <w:footnote w:type="continuationSeparator" w:id="0">
    <w:p w:rsidR="005235E9" w:rsidRDefault="00523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584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87B1B4" wp14:editId="33B9063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584" w:rsidRDefault="00BF6584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553BF7" w:rsidRDefault="0096316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3166" w:rsidRDefault="0096316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BF6584" w:rsidRDefault="00BF6584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F87B1B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BF6584" w:rsidRDefault="00BF6584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553BF7" w:rsidRDefault="0096316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3166" w:rsidRDefault="0096316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BF6584" w:rsidRDefault="00BF6584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12967273" r:id="rId2"/>
      </w:object>
    </w:r>
  </w:p>
  <w:p w:rsidR="00BF6584" w:rsidRDefault="00BF6584">
    <w:pPr>
      <w:pStyle w:val="Cabealho"/>
    </w:pPr>
  </w:p>
  <w:p w:rsidR="00BF6584" w:rsidRDefault="00BF65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954"/>
    <w:multiLevelType w:val="multilevel"/>
    <w:tmpl w:val="D744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A5F26"/>
    <w:multiLevelType w:val="multilevel"/>
    <w:tmpl w:val="068A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1048D"/>
    <w:multiLevelType w:val="multilevel"/>
    <w:tmpl w:val="7680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D7BF6"/>
    <w:multiLevelType w:val="multilevel"/>
    <w:tmpl w:val="A528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E32A8D"/>
    <w:multiLevelType w:val="multilevel"/>
    <w:tmpl w:val="6208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F54BDD"/>
    <w:multiLevelType w:val="multilevel"/>
    <w:tmpl w:val="69AE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D7D49"/>
    <w:multiLevelType w:val="multilevel"/>
    <w:tmpl w:val="4140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9E3D98"/>
    <w:multiLevelType w:val="multilevel"/>
    <w:tmpl w:val="86FE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BF03D1"/>
    <w:multiLevelType w:val="multilevel"/>
    <w:tmpl w:val="36B2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F94BC1"/>
    <w:multiLevelType w:val="multilevel"/>
    <w:tmpl w:val="00D6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8A4A40"/>
    <w:multiLevelType w:val="multilevel"/>
    <w:tmpl w:val="6DF2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D2AEF"/>
    <w:multiLevelType w:val="multilevel"/>
    <w:tmpl w:val="B38A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50127"/>
    <w:multiLevelType w:val="multilevel"/>
    <w:tmpl w:val="B272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6B4EF5"/>
    <w:multiLevelType w:val="multilevel"/>
    <w:tmpl w:val="833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C77DB"/>
    <w:multiLevelType w:val="multilevel"/>
    <w:tmpl w:val="A85E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D411FB"/>
    <w:multiLevelType w:val="multilevel"/>
    <w:tmpl w:val="EA6E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5846BB"/>
    <w:multiLevelType w:val="multilevel"/>
    <w:tmpl w:val="88C4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6D7500"/>
    <w:multiLevelType w:val="multilevel"/>
    <w:tmpl w:val="ABD8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5F45C5"/>
    <w:multiLevelType w:val="multilevel"/>
    <w:tmpl w:val="CB7C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7A3DB9"/>
    <w:multiLevelType w:val="multilevel"/>
    <w:tmpl w:val="5206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EC1573"/>
    <w:multiLevelType w:val="multilevel"/>
    <w:tmpl w:val="1B60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F155F1"/>
    <w:multiLevelType w:val="multilevel"/>
    <w:tmpl w:val="6CE0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887AEB"/>
    <w:multiLevelType w:val="multilevel"/>
    <w:tmpl w:val="B3EA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C06065"/>
    <w:multiLevelType w:val="multilevel"/>
    <w:tmpl w:val="BA1C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8E0264"/>
    <w:multiLevelType w:val="multilevel"/>
    <w:tmpl w:val="C624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0"/>
  </w:num>
  <w:num w:numId="4">
    <w:abstractNumId w:val="1"/>
  </w:num>
  <w:num w:numId="5">
    <w:abstractNumId w:val="14"/>
  </w:num>
  <w:num w:numId="6">
    <w:abstractNumId w:val="2"/>
  </w:num>
  <w:num w:numId="7">
    <w:abstractNumId w:val="15"/>
  </w:num>
  <w:num w:numId="8">
    <w:abstractNumId w:val="11"/>
  </w:num>
  <w:num w:numId="9">
    <w:abstractNumId w:val="18"/>
  </w:num>
  <w:num w:numId="10">
    <w:abstractNumId w:val="5"/>
  </w:num>
  <w:num w:numId="11">
    <w:abstractNumId w:val="16"/>
  </w:num>
  <w:num w:numId="12">
    <w:abstractNumId w:val="13"/>
  </w:num>
  <w:num w:numId="13">
    <w:abstractNumId w:val="6"/>
  </w:num>
  <w:num w:numId="14">
    <w:abstractNumId w:val="24"/>
  </w:num>
  <w:num w:numId="15">
    <w:abstractNumId w:val="23"/>
  </w:num>
  <w:num w:numId="16">
    <w:abstractNumId w:val="9"/>
  </w:num>
  <w:num w:numId="17">
    <w:abstractNumId w:val="7"/>
  </w:num>
  <w:num w:numId="18">
    <w:abstractNumId w:val="21"/>
  </w:num>
  <w:num w:numId="19">
    <w:abstractNumId w:val="12"/>
  </w:num>
  <w:num w:numId="20">
    <w:abstractNumId w:val="4"/>
  </w:num>
  <w:num w:numId="21">
    <w:abstractNumId w:val="22"/>
  </w:num>
  <w:num w:numId="22">
    <w:abstractNumId w:val="25"/>
  </w:num>
  <w:num w:numId="23">
    <w:abstractNumId w:val="8"/>
  </w:num>
  <w:num w:numId="24">
    <w:abstractNumId w:val="3"/>
  </w:num>
  <w:num w:numId="25">
    <w:abstractNumId w:val="20"/>
  </w:num>
  <w:num w:numId="26">
    <w:abstractNumId w:val="1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21F42"/>
    <w:rsid w:val="00064972"/>
    <w:rsid w:val="00083D57"/>
    <w:rsid w:val="000B246E"/>
    <w:rsid w:val="000B7B25"/>
    <w:rsid w:val="000C314A"/>
    <w:rsid w:val="000D1055"/>
    <w:rsid w:val="000D160C"/>
    <w:rsid w:val="00114F70"/>
    <w:rsid w:val="00190C7C"/>
    <w:rsid w:val="001D0355"/>
    <w:rsid w:val="001E4B31"/>
    <w:rsid w:val="00203433"/>
    <w:rsid w:val="0020642B"/>
    <w:rsid w:val="00214395"/>
    <w:rsid w:val="002264E4"/>
    <w:rsid w:val="00227C58"/>
    <w:rsid w:val="00230692"/>
    <w:rsid w:val="002436A2"/>
    <w:rsid w:val="00253BC0"/>
    <w:rsid w:val="00255D77"/>
    <w:rsid w:val="002577A7"/>
    <w:rsid w:val="00266317"/>
    <w:rsid w:val="002B3ECD"/>
    <w:rsid w:val="002C3F40"/>
    <w:rsid w:val="002C6D9A"/>
    <w:rsid w:val="002D6E5C"/>
    <w:rsid w:val="0030588D"/>
    <w:rsid w:val="00346910"/>
    <w:rsid w:val="0037092F"/>
    <w:rsid w:val="00374F73"/>
    <w:rsid w:val="003A004D"/>
    <w:rsid w:val="003A009D"/>
    <w:rsid w:val="003A5C98"/>
    <w:rsid w:val="003A6A2F"/>
    <w:rsid w:val="003E05FD"/>
    <w:rsid w:val="003E7DBD"/>
    <w:rsid w:val="00426992"/>
    <w:rsid w:val="004934A0"/>
    <w:rsid w:val="004A2574"/>
    <w:rsid w:val="004B1E45"/>
    <w:rsid w:val="004C0775"/>
    <w:rsid w:val="004C3D1C"/>
    <w:rsid w:val="004E4EA0"/>
    <w:rsid w:val="004F078F"/>
    <w:rsid w:val="005010FB"/>
    <w:rsid w:val="00521835"/>
    <w:rsid w:val="005235E9"/>
    <w:rsid w:val="00542BC5"/>
    <w:rsid w:val="0054768E"/>
    <w:rsid w:val="00552066"/>
    <w:rsid w:val="005553C8"/>
    <w:rsid w:val="005C5852"/>
    <w:rsid w:val="005D71D2"/>
    <w:rsid w:val="005E1998"/>
    <w:rsid w:val="005F3FFE"/>
    <w:rsid w:val="00611652"/>
    <w:rsid w:val="00640924"/>
    <w:rsid w:val="00645F7A"/>
    <w:rsid w:val="006707F0"/>
    <w:rsid w:val="006904B2"/>
    <w:rsid w:val="00692A28"/>
    <w:rsid w:val="00692AAB"/>
    <w:rsid w:val="00693918"/>
    <w:rsid w:val="006953C7"/>
    <w:rsid w:val="00696375"/>
    <w:rsid w:val="006A41A7"/>
    <w:rsid w:val="006C1D67"/>
    <w:rsid w:val="006E4E32"/>
    <w:rsid w:val="0073389F"/>
    <w:rsid w:val="00757486"/>
    <w:rsid w:val="007A3000"/>
    <w:rsid w:val="007A47DE"/>
    <w:rsid w:val="007A6656"/>
    <w:rsid w:val="007B16E3"/>
    <w:rsid w:val="007C00A1"/>
    <w:rsid w:val="007D7BC5"/>
    <w:rsid w:val="007E6D33"/>
    <w:rsid w:val="008066D8"/>
    <w:rsid w:val="0083031E"/>
    <w:rsid w:val="00837FDF"/>
    <w:rsid w:val="008809FD"/>
    <w:rsid w:val="00891D06"/>
    <w:rsid w:val="008A3E18"/>
    <w:rsid w:val="008B3078"/>
    <w:rsid w:val="008E7BD4"/>
    <w:rsid w:val="0095338D"/>
    <w:rsid w:val="00963166"/>
    <w:rsid w:val="009743A8"/>
    <w:rsid w:val="00980FA6"/>
    <w:rsid w:val="009A3108"/>
    <w:rsid w:val="009A54FA"/>
    <w:rsid w:val="009E2DDD"/>
    <w:rsid w:val="00A10A4B"/>
    <w:rsid w:val="00A63DAB"/>
    <w:rsid w:val="00AE76F3"/>
    <w:rsid w:val="00B20C53"/>
    <w:rsid w:val="00B22578"/>
    <w:rsid w:val="00B3501C"/>
    <w:rsid w:val="00B416A7"/>
    <w:rsid w:val="00B46E91"/>
    <w:rsid w:val="00B60915"/>
    <w:rsid w:val="00BA78A0"/>
    <w:rsid w:val="00BC18B3"/>
    <w:rsid w:val="00BC1BB4"/>
    <w:rsid w:val="00BF6584"/>
    <w:rsid w:val="00BF79BD"/>
    <w:rsid w:val="00C0216C"/>
    <w:rsid w:val="00C14879"/>
    <w:rsid w:val="00C80910"/>
    <w:rsid w:val="00C83337"/>
    <w:rsid w:val="00C916C2"/>
    <w:rsid w:val="00CB36FA"/>
    <w:rsid w:val="00CC531B"/>
    <w:rsid w:val="00CD5436"/>
    <w:rsid w:val="00CE6759"/>
    <w:rsid w:val="00CF349F"/>
    <w:rsid w:val="00D83A7B"/>
    <w:rsid w:val="00D9179D"/>
    <w:rsid w:val="00DA73DB"/>
    <w:rsid w:val="00DB44A6"/>
    <w:rsid w:val="00DD2FDC"/>
    <w:rsid w:val="00E019F5"/>
    <w:rsid w:val="00E2216B"/>
    <w:rsid w:val="00E25EF0"/>
    <w:rsid w:val="00E2722D"/>
    <w:rsid w:val="00E637E4"/>
    <w:rsid w:val="00E97E43"/>
    <w:rsid w:val="00EA692E"/>
    <w:rsid w:val="00ED27CE"/>
    <w:rsid w:val="00F2496E"/>
    <w:rsid w:val="00F32712"/>
    <w:rsid w:val="00F45141"/>
    <w:rsid w:val="00F52392"/>
    <w:rsid w:val="00F7706A"/>
    <w:rsid w:val="00F811D3"/>
    <w:rsid w:val="00F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E4613"/>
  <w15:docId w15:val="{8650B28F-FC4F-4375-BDB8-6266D11A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A5C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A5C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A5C9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A5C98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9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9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433D4-F86E-4202-A18C-CD4398C8E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1532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2025-07-01T10:53:00Z</cp:lastPrinted>
  <dcterms:created xsi:type="dcterms:W3CDTF">2025-07-02T16:15:00Z</dcterms:created>
  <dcterms:modified xsi:type="dcterms:W3CDTF">2025-07-02T16:15:00Z</dcterms:modified>
</cp:coreProperties>
</file>