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5631" w:rsidRPr="00AA5631" w:rsidRDefault="00AA5631" w:rsidP="00D33BD2">
      <w:pPr>
        <w:pStyle w:val="Ttulo3"/>
        <w:rPr>
          <w:rStyle w:val="Forte"/>
          <w:rFonts w:asciiTheme="minorHAnsi" w:hAnsiTheme="minorHAnsi" w:cstheme="minorHAnsi"/>
          <w:b/>
          <w:bCs/>
          <w:color w:val="auto"/>
          <w:szCs w:val="22"/>
        </w:rPr>
      </w:pPr>
      <w:r w:rsidRPr="00AA5631">
        <w:rPr>
          <w:rStyle w:val="Forte"/>
          <w:rFonts w:asciiTheme="minorHAnsi" w:hAnsiTheme="minorHAnsi" w:cstheme="minorHAnsi"/>
          <w:b/>
          <w:bCs/>
          <w:color w:val="auto"/>
          <w:szCs w:val="22"/>
        </w:rPr>
        <w:t>PREGÃO ELETRÔNICO Nº 92-2025</w:t>
      </w:r>
    </w:p>
    <w:p w:rsidR="00AA5631" w:rsidRPr="00AA5631" w:rsidRDefault="00AA5631" w:rsidP="00AA5631">
      <w:pPr>
        <w:rPr>
          <w:b/>
        </w:rPr>
      </w:pPr>
      <w:r w:rsidRPr="00AA5631">
        <w:rPr>
          <w:b/>
        </w:rPr>
        <w:t>ANEXO I</w:t>
      </w:r>
    </w:p>
    <w:p w:rsidR="00AA5631" w:rsidRPr="00AA5631" w:rsidRDefault="00AA5631" w:rsidP="00D33BD2">
      <w:pPr>
        <w:pStyle w:val="Ttulo3"/>
        <w:rPr>
          <w:rStyle w:val="Forte"/>
          <w:rFonts w:asciiTheme="minorHAnsi" w:hAnsiTheme="minorHAnsi" w:cstheme="minorHAnsi"/>
          <w:b/>
          <w:bCs/>
          <w:color w:val="auto"/>
          <w:szCs w:val="22"/>
        </w:rPr>
      </w:pPr>
    </w:p>
    <w:p w:rsidR="00D33BD2" w:rsidRPr="00D6002C" w:rsidRDefault="00D33BD2" w:rsidP="00D33BD2">
      <w:pPr>
        <w:pStyle w:val="Ttulo3"/>
        <w:rPr>
          <w:rFonts w:asciiTheme="minorHAnsi" w:hAnsiTheme="minorHAnsi" w:cstheme="minorHAnsi"/>
          <w:color w:val="auto"/>
          <w:szCs w:val="22"/>
        </w:rPr>
      </w:pPr>
      <w:r w:rsidRPr="00D6002C">
        <w:rPr>
          <w:rStyle w:val="Forte"/>
          <w:rFonts w:asciiTheme="minorHAnsi" w:hAnsiTheme="minorHAnsi" w:cstheme="minorHAnsi"/>
          <w:b/>
          <w:bCs/>
          <w:color w:val="auto"/>
          <w:szCs w:val="22"/>
        </w:rPr>
        <w:t>TERMO DE REFERÊNCIA</w:t>
      </w:r>
    </w:p>
    <w:p w:rsidR="00D33BD2" w:rsidRPr="00D6002C" w:rsidRDefault="00D33BD2" w:rsidP="00D33BD2">
      <w:pPr>
        <w:pStyle w:val="Ttulo4"/>
        <w:rPr>
          <w:rFonts w:asciiTheme="minorHAnsi" w:hAnsiTheme="minorHAnsi" w:cstheme="minorHAnsi"/>
          <w:color w:val="auto"/>
          <w:szCs w:val="22"/>
        </w:rPr>
      </w:pPr>
      <w:r w:rsidRPr="00D6002C">
        <w:rPr>
          <w:rStyle w:val="Forte"/>
          <w:rFonts w:asciiTheme="minorHAnsi" w:hAnsiTheme="minorHAnsi" w:cstheme="minorHAnsi"/>
          <w:b/>
          <w:bCs/>
          <w:color w:val="auto"/>
          <w:szCs w:val="22"/>
        </w:rPr>
        <w:t>OBJETO</w:t>
      </w:r>
    </w:p>
    <w:p w:rsidR="00D33BD2" w:rsidRPr="00D6002C" w:rsidRDefault="00D33BD2" w:rsidP="00A22959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D6002C">
        <w:rPr>
          <w:rFonts w:asciiTheme="minorHAnsi" w:hAnsiTheme="minorHAnsi" w:cstheme="minorHAnsi"/>
          <w:sz w:val="22"/>
          <w:szCs w:val="22"/>
        </w:rPr>
        <w:t xml:space="preserve">A presente licitação tem como objeto a </w:t>
      </w:r>
      <w:r w:rsidRPr="00D6002C">
        <w:rPr>
          <w:rStyle w:val="Forte"/>
          <w:rFonts w:asciiTheme="minorHAnsi" w:hAnsiTheme="minorHAnsi" w:cstheme="minorHAnsi"/>
          <w:sz w:val="22"/>
          <w:szCs w:val="22"/>
        </w:rPr>
        <w:t>aquisição de materiais hidráulicos e sanitários</w:t>
      </w:r>
      <w:r w:rsidRPr="00D6002C">
        <w:rPr>
          <w:rFonts w:asciiTheme="minorHAnsi" w:hAnsiTheme="minorHAnsi" w:cstheme="minorHAnsi"/>
          <w:sz w:val="22"/>
          <w:szCs w:val="22"/>
        </w:rPr>
        <w:t>, conforme descrição abaixo, para a Secretaria Municipal de Saúde de Santo Antônio das Missões/RS, com o objetivo de atender à demanda de manutenção e adequação das instalações das unidades de saúde do município.</w:t>
      </w:r>
    </w:p>
    <w:p w:rsidR="00D33BD2" w:rsidRPr="00D6002C" w:rsidRDefault="00D33BD2" w:rsidP="00D33BD2">
      <w:pPr>
        <w:pStyle w:val="Ttulo4"/>
        <w:rPr>
          <w:rFonts w:asciiTheme="minorHAnsi" w:hAnsiTheme="minorHAnsi" w:cstheme="minorHAnsi"/>
          <w:color w:val="auto"/>
          <w:szCs w:val="22"/>
        </w:rPr>
      </w:pPr>
      <w:r w:rsidRPr="00D6002C">
        <w:rPr>
          <w:rStyle w:val="Forte"/>
          <w:rFonts w:asciiTheme="minorHAnsi" w:hAnsiTheme="minorHAnsi" w:cstheme="minorHAnsi"/>
          <w:b/>
          <w:bCs/>
          <w:color w:val="auto"/>
          <w:szCs w:val="22"/>
        </w:rPr>
        <w:t>JUSTIFICATIVA</w:t>
      </w:r>
    </w:p>
    <w:p w:rsidR="00D33BD2" w:rsidRPr="00D6002C" w:rsidRDefault="00D33BD2" w:rsidP="00A22959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D6002C">
        <w:rPr>
          <w:rFonts w:asciiTheme="minorHAnsi" w:hAnsiTheme="minorHAnsi" w:cstheme="minorHAnsi"/>
          <w:sz w:val="22"/>
          <w:szCs w:val="22"/>
        </w:rPr>
        <w:t xml:space="preserve">A aquisição dos materiais é necessária para atender à necessidade de </w:t>
      </w:r>
      <w:r w:rsidRPr="00D6002C">
        <w:rPr>
          <w:rStyle w:val="Forte"/>
          <w:rFonts w:asciiTheme="minorHAnsi" w:hAnsiTheme="minorHAnsi" w:cstheme="minorHAnsi"/>
          <w:sz w:val="22"/>
          <w:szCs w:val="22"/>
        </w:rPr>
        <w:t>manutenção e reforma das instalações hidráulicas e sanitárias</w:t>
      </w:r>
      <w:r w:rsidRPr="00D6002C">
        <w:rPr>
          <w:rFonts w:asciiTheme="minorHAnsi" w:hAnsiTheme="minorHAnsi" w:cstheme="minorHAnsi"/>
          <w:sz w:val="22"/>
          <w:szCs w:val="22"/>
        </w:rPr>
        <w:t xml:space="preserve"> das unidades de saúde, como postos de saúde, centros de saúde e hospitais, de forma a garantir o bom funcionamento dos serviços e proporcionar um ambiente adequado para os servidores e usuários do SUS.</w:t>
      </w:r>
    </w:p>
    <w:p w:rsidR="00D33BD2" w:rsidRPr="00D6002C" w:rsidRDefault="00D33BD2" w:rsidP="00A22959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D6002C">
        <w:rPr>
          <w:rFonts w:asciiTheme="minorHAnsi" w:hAnsiTheme="minorHAnsi" w:cstheme="minorHAnsi"/>
          <w:sz w:val="22"/>
          <w:szCs w:val="22"/>
        </w:rPr>
        <w:t xml:space="preserve">A opção pela modalidade de </w:t>
      </w:r>
      <w:r w:rsidRPr="00D6002C">
        <w:rPr>
          <w:rStyle w:val="Forte"/>
          <w:rFonts w:asciiTheme="minorHAnsi" w:hAnsiTheme="minorHAnsi" w:cstheme="minorHAnsi"/>
          <w:sz w:val="22"/>
          <w:szCs w:val="22"/>
        </w:rPr>
        <w:t>registro de preços</w:t>
      </w:r>
      <w:r w:rsidRPr="00D6002C">
        <w:rPr>
          <w:rFonts w:asciiTheme="minorHAnsi" w:hAnsiTheme="minorHAnsi" w:cstheme="minorHAnsi"/>
          <w:sz w:val="22"/>
          <w:szCs w:val="22"/>
        </w:rPr>
        <w:t xml:space="preserve"> visa garantir flexibilidade, otimizando o processo de compras ao longo de um período determinado, conforme a demanda das unidades, sem a necessidade de realizar licitações constantes.</w:t>
      </w:r>
    </w:p>
    <w:p w:rsidR="00D33BD2" w:rsidRPr="00D6002C" w:rsidRDefault="00D33BD2" w:rsidP="00D33BD2">
      <w:pPr>
        <w:pStyle w:val="Ttulo4"/>
        <w:rPr>
          <w:rFonts w:asciiTheme="minorHAnsi" w:hAnsiTheme="minorHAnsi" w:cstheme="minorHAnsi"/>
          <w:color w:val="auto"/>
          <w:szCs w:val="22"/>
        </w:rPr>
      </w:pPr>
      <w:r w:rsidRPr="00D6002C">
        <w:rPr>
          <w:rStyle w:val="Forte"/>
          <w:rFonts w:asciiTheme="minorHAnsi" w:hAnsiTheme="minorHAnsi" w:cstheme="minorHAnsi"/>
          <w:b/>
          <w:bCs/>
          <w:color w:val="auto"/>
          <w:szCs w:val="22"/>
        </w:rPr>
        <w:t>ESPECIFICAÇÃO TÉCNICA</w:t>
      </w:r>
    </w:p>
    <w:p w:rsidR="00D33BD2" w:rsidRPr="00D6002C" w:rsidRDefault="00D33BD2" w:rsidP="00A22959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D6002C">
        <w:rPr>
          <w:rFonts w:asciiTheme="minorHAnsi" w:hAnsiTheme="minorHAnsi" w:cstheme="minorHAnsi"/>
          <w:sz w:val="22"/>
          <w:szCs w:val="22"/>
        </w:rPr>
        <w:t>Os materiais a serem adquiridos devem atender às seguintes especificações mínimas, conforme descrição dos itens:</w:t>
      </w:r>
    </w:p>
    <w:p w:rsidR="00C82D1C" w:rsidRDefault="00D33BD2" w:rsidP="00A22959">
      <w:pPr>
        <w:pStyle w:val="NormalWeb"/>
        <w:jc w:val="both"/>
        <w:rPr>
          <w:rStyle w:val="Forte"/>
          <w:rFonts w:asciiTheme="minorHAnsi" w:hAnsiTheme="minorHAnsi" w:cstheme="minorHAnsi"/>
          <w:sz w:val="22"/>
          <w:szCs w:val="22"/>
        </w:rPr>
      </w:pPr>
      <w:r w:rsidRPr="00D6002C">
        <w:rPr>
          <w:rStyle w:val="Forte"/>
          <w:rFonts w:asciiTheme="minorHAnsi" w:hAnsiTheme="minorHAnsi" w:cstheme="minorHAnsi"/>
          <w:sz w:val="22"/>
          <w:szCs w:val="22"/>
        </w:rPr>
        <w:t>Lavatório suspenso</w:t>
      </w:r>
      <w:r w:rsidR="00055416">
        <w:rPr>
          <w:rStyle w:val="Forte"/>
          <w:rFonts w:asciiTheme="minorHAnsi" w:hAnsiTheme="minorHAnsi" w:cstheme="minorHAnsi"/>
          <w:sz w:val="22"/>
          <w:szCs w:val="22"/>
        </w:rPr>
        <w:tab/>
      </w:r>
      <w:r w:rsidR="00055416">
        <w:rPr>
          <w:rStyle w:val="Forte"/>
          <w:rFonts w:asciiTheme="minorHAnsi" w:hAnsiTheme="minorHAnsi" w:cstheme="minorHAnsi"/>
          <w:sz w:val="22"/>
          <w:szCs w:val="22"/>
        </w:rPr>
        <w:tab/>
      </w:r>
    </w:p>
    <w:p w:rsidR="00C82D1C" w:rsidRDefault="00D33BD2" w:rsidP="00A22959">
      <w:pPr>
        <w:pStyle w:val="NormalWeb"/>
        <w:jc w:val="both"/>
        <w:rPr>
          <w:rFonts w:asciiTheme="minorHAnsi" w:hAnsiTheme="minorHAnsi" w:cstheme="minorHAnsi"/>
          <w:szCs w:val="22"/>
        </w:rPr>
      </w:pPr>
      <w:r w:rsidRPr="00D6002C">
        <w:rPr>
          <w:rFonts w:asciiTheme="minorHAnsi" w:hAnsiTheme="minorHAnsi" w:cstheme="minorHAnsi"/>
          <w:szCs w:val="22"/>
        </w:rPr>
        <w:t>Material: Cerâmica de alta resistência, modelo adequado para uso em ambientes públicos.</w:t>
      </w:r>
    </w:p>
    <w:p w:rsidR="00D33BD2" w:rsidRPr="00C82D1C" w:rsidRDefault="00D33BD2" w:rsidP="00A22959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D6002C">
        <w:rPr>
          <w:rFonts w:asciiTheme="minorHAnsi" w:hAnsiTheme="minorHAnsi" w:cstheme="minorHAnsi"/>
          <w:szCs w:val="22"/>
        </w:rPr>
        <w:t>Dimensões: Conforme padrão do mercado, com capacidade para uso intenso.</w:t>
      </w:r>
    </w:p>
    <w:p w:rsidR="00D33BD2" w:rsidRPr="00D6002C" w:rsidRDefault="00D33BD2" w:rsidP="00A22959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D6002C">
        <w:rPr>
          <w:rStyle w:val="Forte"/>
          <w:rFonts w:asciiTheme="minorHAnsi" w:hAnsiTheme="minorHAnsi" w:cstheme="minorHAnsi"/>
          <w:sz w:val="22"/>
          <w:szCs w:val="22"/>
        </w:rPr>
        <w:t>Lavatório com coluna</w:t>
      </w:r>
      <w:r w:rsidR="00055416">
        <w:rPr>
          <w:rStyle w:val="Forte"/>
          <w:rFonts w:asciiTheme="minorHAnsi" w:hAnsiTheme="minorHAnsi" w:cstheme="minorHAnsi"/>
          <w:sz w:val="22"/>
          <w:szCs w:val="22"/>
        </w:rPr>
        <w:tab/>
      </w:r>
      <w:r w:rsidR="00055416">
        <w:rPr>
          <w:rStyle w:val="Forte"/>
          <w:rFonts w:asciiTheme="minorHAnsi" w:hAnsiTheme="minorHAnsi" w:cstheme="minorHAnsi"/>
          <w:sz w:val="22"/>
          <w:szCs w:val="22"/>
        </w:rPr>
        <w:tab/>
      </w:r>
    </w:p>
    <w:p w:rsidR="00D33BD2" w:rsidRPr="00D6002C" w:rsidRDefault="00D33BD2" w:rsidP="00A22959">
      <w:pPr>
        <w:spacing w:before="100" w:beforeAutospacing="1" w:after="100" w:afterAutospacing="1"/>
        <w:jc w:val="both"/>
        <w:rPr>
          <w:rFonts w:asciiTheme="minorHAnsi" w:hAnsiTheme="minorHAnsi" w:cstheme="minorHAnsi"/>
          <w:szCs w:val="22"/>
        </w:rPr>
      </w:pPr>
      <w:r w:rsidRPr="00D6002C">
        <w:rPr>
          <w:rFonts w:asciiTheme="minorHAnsi" w:hAnsiTheme="minorHAnsi" w:cstheme="minorHAnsi"/>
          <w:szCs w:val="22"/>
        </w:rPr>
        <w:t>Material: Cerâmica de alta resistência, com base de apoio para fixação.</w:t>
      </w:r>
    </w:p>
    <w:p w:rsidR="00D33BD2" w:rsidRPr="00D6002C" w:rsidRDefault="00D33BD2" w:rsidP="00A22959">
      <w:pPr>
        <w:spacing w:before="100" w:beforeAutospacing="1" w:after="100" w:afterAutospacing="1"/>
        <w:jc w:val="both"/>
        <w:rPr>
          <w:rFonts w:asciiTheme="minorHAnsi" w:hAnsiTheme="minorHAnsi" w:cstheme="minorHAnsi"/>
          <w:szCs w:val="22"/>
        </w:rPr>
      </w:pPr>
      <w:r w:rsidRPr="00D6002C">
        <w:rPr>
          <w:rFonts w:asciiTheme="minorHAnsi" w:hAnsiTheme="minorHAnsi" w:cstheme="minorHAnsi"/>
          <w:szCs w:val="22"/>
        </w:rPr>
        <w:t>Dimensões: Adequadas para instalação em espaços reduzidos e com alto fluxo de usuários.</w:t>
      </w:r>
    </w:p>
    <w:p w:rsidR="00D33BD2" w:rsidRPr="00D6002C" w:rsidRDefault="00D33BD2" w:rsidP="00A22959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D6002C">
        <w:rPr>
          <w:rStyle w:val="Forte"/>
          <w:rFonts w:asciiTheme="minorHAnsi" w:hAnsiTheme="minorHAnsi" w:cstheme="minorHAnsi"/>
          <w:sz w:val="22"/>
          <w:szCs w:val="22"/>
        </w:rPr>
        <w:t>Caixa de descarga elevada</w:t>
      </w:r>
      <w:r w:rsidR="00055416">
        <w:rPr>
          <w:rStyle w:val="Forte"/>
          <w:rFonts w:asciiTheme="minorHAnsi" w:hAnsiTheme="minorHAnsi" w:cstheme="minorHAnsi"/>
          <w:sz w:val="22"/>
          <w:szCs w:val="22"/>
        </w:rPr>
        <w:tab/>
      </w:r>
    </w:p>
    <w:p w:rsidR="00D33BD2" w:rsidRPr="00D6002C" w:rsidRDefault="00D33BD2" w:rsidP="00A22959">
      <w:pPr>
        <w:spacing w:before="100" w:beforeAutospacing="1" w:after="100" w:afterAutospacing="1"/>
        <w:jc w:val="both"/>
        <w:rPr>
          <w:rFonts w:asciiTheme="minorHAnsi" w:hAnsiTheme="minorHAnsi" w:cstheme="minorHAnsi"/>
          <w:szCs w:val="22"/>
        </w:rPr>
      </w:pPr>
      <w:r w:rsidRPr="00D6002C">
        <w:rPr>
          <w:rFonts w:asciiTheme="minorHAnsi" w:hAnsiTheme="minorHAnsi" w:cstheme="minorHAnsi"/>
          <w:szCs w:val="22"/>
        </w:rPr>
        <w:t>Material: Cerâmica ou plástico de alta resistência, com mecanismo de acionamento eficiente e econômico.</w:t>
      </w:r>
    </w:p>
    <w:p w:rsidR="00D33BD2" w:rsidRPr="00D6002C" w:rsidRDefault="00D33BD2" w:rsidP="00A22959">
      <w:pPr>
        <w:spacing w:before="100" w:beforeAutospacing="1" w:after="100" w:afterAutospacing="1"/>
        <w:jc w:val="both"/>
        <w:rPr>
          <w:rFonts w:asciiTheme="minorHAnsi" w:hAnsiTheme="minorHAnsi" w:cstheme="minorHAnsi"/>
          <w:szCs w:val="22"/>
        </w:rPr>
      </w:pPr>
      <w:r w:rsidRPr="00D6002C">
        <w:rPr>
          <w:rFonts w:asciiTheme="minorHAnsi" w:hAnsiTheme="minorHAnsi" w:cstheme="minorHAnsi"/>
          <w:szCs w:val="22"/>
        </w:rPr>
        <w:lastRenderedPageBreak/>
        <w:t>Características: Descarte eficiente da água, com capacidade mínima de 6 litros.</w:t>
      </w:r>
    </w:p>
    <w:p w:rsidR="00D33BD2" w:rsidRPr="00D6002C" w:rsidRDefault="00D33BD2" w:rsidP="00A22959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D6002C">
        <w:rPr>
          <w:rStyle w:val="Forte"/>
          <w:rFonts w:asciiTheme="minorHAnsi" w:hAnsiTheme="minorHAnsi" w:cstheme="minorHAnsi"/>
          <w:sz w:val="22"/>
          <w:szCs w:val="22"/>
        </w:rPr>
        <w:t>Caixa de descarga acoplada</w:t>
      </w:r>
      <w:r w:rsidR="00055416">
        <w:rPr>
          <w:rStyle w:val="Forte"/>
          <w:rFonts w:asciiTheme="minorHAnsi" w:hAnsiTheme="minorHAnsi" w:cstheme="minorHAnsi"/>
          <w:sz w:val="22"/>
          <w:szCs w:val="22"/>
        </w:rPr>
        <w:tab/>
      </w:r>
    </w:p>
    <w:p w:rsidR="00D33BD2" w:rsidRPr="00D6002C" w:rsidRDefault="00D33BD2" w:rsidP="00A22959">
      <w:pPr>
        <w:spacing w:before="100" w:beforeAutospacing="1" w:after="100" w:afterAutospacing="1"/>
        <w:jc w:val="both"/>
        <w:rPr>
          <w:rFonts w:asciiTheme="minorHAnsi" w:hAnsiTheme="minorHAnsi" w:cstheme="minorHAnsi"/>
          <w:szCs w:val="22"/>
        </w:rPr>
      </w:pPr>
      <w:r w:rsidRPr="00D6002C">
        <w:rPr>
          <w:rFonts w:asciiTheme="minorHAnsi" w:hAnsiTheme="minorHAnsi" w:cstheme="minorHAnsi"/>
          <w:szCs w:val="22"/>
        </w:rPr>
        <w:t>Material: Cerâmica ou plástico resistente, com mecanismo de acionamento de descarga eficiente.</w:t>
      </w:r>
    </w:p>
    <w:p w:rsidR="00D33BD2" w:rsidRPr="00D6002C" w:rsidRDefault="00D33BD2" w:rsidP="00A22959">
      <w:pPr>
        <w:spacing w:before="100" w:beforeAutospacing="1" w:after="100" w:afterAutospacing="1"/>
        <w:jc w:val="both"/>
        <w:rPr>
          <w:rFonts w:asciiTheme="minorHAnsi" w:hAnsiTheme="minorHAnsi" w:cstheme="minorHAnsi"/>
          <w:szCs w:val="22"/>
        </w:rPr>
      </w:pPr>
      <w:r w:rsidRPr="00D6002C">
        <w:rPr>
          <w:rFonts w:asciiTheme="minorHAnsi" w:hAnsiTheme="minorHAnsi" w:cstheme="minorHAnsi"/>
          <w:szCs w:val="22"/>
        </w:rPr>
        <w:t>Características: Modelo com botão de acionamento e capacidade de 6 litros.</w:t>
      </w:r>
    </w:p>
    <w:p w:rsidR="00D33BD2" w:rsidRPr="00D6002C" w:rsidRDefault="00D33BD2" w:rsidP="00A22959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D6002C">
        <w:rPr>
          <w:rStyle w:val="Forte"/>
          <w:rFonts w:asciiTheme="minorHAnsi" w:hAnsiTheme="minorHAnsi" w:cstheme="minorHAnsi"/>
          <w:sz w:val="22"/>
          <w:szCs w:val="22"/>
        </w:rPr>
        <w:t>Anel de vedação para vaso sanitário</w:t>
      </w:r>
      <w:r w:rsidR="00055416">
        <w:rPr>
          <w:rStyle w:val="Forte"/>
          <w:rFonts w:asciiTheme="minorHAnsi" w:hAnsiTheme="minorHAnsi" w:cstheme="minorHAnsi"/>
          <w:sz w:val="22"/>
          <w:szCs w:val="22"/>
        </w:rPr>
        <w:tab/>
      </w:r>
    </w:p>
    <w:p w:rsidR="00D33BD2" w:rsidRPr="00D6002C" w:rsidRDefault="00D33BD2" w:rsidP="00A22959">
      <w:pPr>
        <w:spacing w:before="100" w:beforeAutospacing="1" w:after="100" w:afterAutospacing="1"/>
        <w:jc w:val="both"/>
        <w:rPr>
          <w:rFonts w:asciiTheme="minorHAnsi" w:hAnsiTheme="minorHAnsi" w:cstheme="minorHAnsi"/>
          <w:szCs w:val="22"/>
        </w:rPr>
      </w:pPr>
      <w:r w:rsidRPr="00D6002C">
        <w:rPr>
          <w:rFonts w:asciiTheme="minorHAnsi" w:hAnsiTheme="minorHAnsi" w:cstheme="minorHAnsi"/>
          <w:szCs w:val="22"/>
        </w:rPr>
        <w:t>Material: Borracha de alta resistência e flexibilidade.</w:t>
      </w:r>
    </w:p>
    <w:p w:rsidR="00D33BD2" w:rsidRPr="00D6002C" w:rsidRDefault="00D33BD2" w:rsidP="00A22959">
      <w:pPr>
        <w:spacing w:before="100" w:beforeAutospacing="1" w:after="100" w:afterAutospacing="1"/>
        <w:jc w:val="both"/>
        <w:rPr>
          <w:rFonts w:asciiTheme="minorHAnsi" w:hAnsiTheme="minorHAnsi" w:cstheme="minorHAnsi"/>
          <w:szCs w:val="22"/>
        </w:rPr>
      </w:pPr>
      <w:r w:rsidRPr="00D6002C">
        <w:rPr>
          <w:rFonts w:asciiTheme="minorHAnsi" w:hAnsiTheme="minorHAnsi" w:cstheme="minorHAnsi"/>
          <w:szCs w:val="22"/>
        </w:rPr>
        <w:t>Tamanho: Adequado para vedação de vasos sanitários padrão.</w:t>
      </w:r>
    </w:p>
    <w:p w:rsidR="00D33BD2" w:rsidRPr="00D6002C" w:rsidRDefault="00D33BD2" w:rsidP="00A22959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D6002C">
        <w:rPr>
          <w:rStyle w:val="Forte"/>
          <w:rFonts w:asciiTheme="minorHAnsi" w:hAnsiTheme="minorHAnsi" w:cstheme="minorHAnsi"/>
          <w:sz w:val="22"/>
          <w:szCs w:val="22"/>
        </w:rPr>
        <w:t xml:space="preserve">Registro esfera metal </w:t>
      </w:r>
      <w:r w:rsidR="00055416">
        <w:rPr>
          <w:rStyle w:val="Forte"/>
          <w:rFonts w:asciiTheme="minorHAnsi" w:hAnsiTheme="minorHAnsi" w:cstheme="minorHAnsi"/>
          <w:sz w:val="22"/>
          <w:szCs w:val="22"/>
        </w:rPr>
        <w:t>¾</w:t>
      </w:r>
      <w:r w:rsidR="00055416">
        <w:rPr>
          <w:rStyle w:val="Forte"/>
          <w:rFonts w:asciiTheme="minorHAnsi" w:hAnsiTheme="minorHAnsi" w:cstheme="minorHAnsi"/>
          <w:sz w:val="22"/>
          <w:szCs w:val="22"/>
        </w:rPr>
        <w:tab/>
      </w:r>
      <w:r w:rsidR="00055416">
        <w:rPr>
          <w:rStyle w:val="Forte"/>
          <w:rFonts w:asciiTheme="minorHAnsi" w:hAnsiTheme="minorHAnsi" w:cstheme="minorHAnsi"/>
          <w:sz w:val="22"/>
          <w:szCs w:val="22"/>
        </w:rPr>
        <w:tab/>
      </w:r>
    </w:p>
    <w:p w:rsidR="00D33BD2" w:rsidRPr="00D6002C" w:rsidRDefault="00D33BD2" w:rsidP="00A22959">
      <w:pPr>
        <w:spacing w:before="100" w:beforeAutospacing="1" w:after="100" w:afterAutospacing="1"/>
        <w:jc w:val="both"/>
        <w:rPr>
          <w:rFonts w:asciiTheme="minorHAnsi" w:hAnsiTheme="minorHAnsi" w:cstheme="minorHAnsi"/>
          <w:szCs w:val="22"/>
        </w:rPr>
      </w:pPr>
      <w:r w:rsidRPr="00D6002C">
        <w:rPr>
          <w:rFonts w:asciiTheme="minorHAnsi" w:hAnsiTheme="minorHAnsi" w:cstheme="minorHAnsi"/>
          <w:szCs w:val="22"/>
        </w:rPr>
        <w:t>Material: Metal resistente à corrosão.</w:t>
      </w:r>
    </w:p>
    <w:p w:rsidR="00D33BD2" w:rsidRPr="00D6002C" w:rsidRDefault="00D33BD2" w:rsidP="00A22959">
      <w:pPr>
        <w:spacing w:before="100" w:beforeAutospacing="1" w:after="100" w:afterAutospacing="1"/>
        <w:jc w:val="both"/>
        <w:rPr>
          <w:rFonts w:asciiTheme="minorHAnsi" w:hAnsiTheme="minorHAnsi" w:cstheme="minorHAnsi"/>
          <w:szCs w:val="22"/>
        </w:rPr>
      </w:pPr>
      <w:r w:rsidRPr="00D6002C">
        <w:rPr>
          <w:rFonts w:asciiTheme="minorHAnsi" w:hAnsiTheme="minorHAnsi" w:cstheme="minorHAnsi"/>
          <w:szCs w:val="22"/>
        </w:rPr>
        <w:t>Tamanho: 3/4”, com mecanismo de acionamento fácil e seguro.</w:t>
      </w:r>
    </w:p>
    <w:p w:rsidR="00D33BD2" w:rsidRPr="00D6002C" w:rsidRDefault="00D33BD2" w:rsidP="00A22959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D6002C">
        <w:rPr>
          <w:rStyle w:val="Forte"/>
          <w:rFonts w:asciiTheme="minorHAnsi" w:hAnsiTheme="minorHAnsi" w:cstheme="minorHAnsi"/>
          <w:sz w:val="22"/>
          <w:szCs w:val="22"/>
        </w:rPr>
        <w:t xml:space="preserve">Registro válvula de esfera passagem plena </w:t>
      </w:r>
      <w:r w:rsidR="00055416">
        <w:rPr>
          <w:rStyle w:val="Forte"/>
          <w:rFonts w:asciiTheme="minorHAnsi" w:hAnsiTheme="minorHAnsi" w:cstheme="minorHAnsi"/>
          <w:sz w:val="22"/>
          <w:szCs w:val="22"/>
        </w:rPr>
        <w:t>¾</w:t>
      </w:r>
      <w:r w:rsidR="00055416">
        <w:rPr>
          <w:rStyle w:val="Forte"/>
          <w:rFonts w:asciiTheme="minorHAnsi" w:hAnsiTheme="minorHAnsi" w:cstheme="minorHAnsi"/>
          <w:sz w:val="22"/>
          <w:szCs w:val="22"/>
        </w:rPr>
        <w:tab/>
      </w:r>
    </w:p>
    <w:p w:rsidR="00D33BD2" w:rsidRPr="00D6002C" w:rsidRDefault="00D33BD2" w:rsidP="00A22959">
      <w:pPr>
        <w:spacing w:before="100" w:beforeAutospacing="1" w:after="100" w:afterAutospacing="1"/>
        <w:jc w:val="both"/>
        <w:rPr>
          <w:rFonts w:asciiTheme="minorHAnsi" w:hAnsiTheme="minorHAnsi" w:cstheme="minorHAnsi"/>
          <w:szCs w:val="22"/>
        </w:rPr>
      </w:pPr>
      <w:r w:rsidRPr="00D6002C">
        <w:rPr>
          <w:rFonts w:asciiTheme="minorHAnsi" w:hAnsiTheme="minorHAnsi" w:cstheme="minorHAnsi"/>
          <w:szCs w:val="22"/>
        </w:rPr>
        <w:t>Material: Metal de alta resistência.</w:t>
      </w:r>
    </w:p>
    <w:p w:rsidR="00D33BD2" w:rsidRPr="00D6002C" w:rsidRDefault="00D33BD2" w:rsidP="00A22959">
      <w:pPr>
        <w:spacing w:before="100" w:beforeAutospacing="1" w:after="100" w:afterAutospacing="1"/>
        <w:jc w:val="both"/>
        <w:rPr>
          <w:rFonts w:asciiTheme="minorHAnsi" w:hAnsiTheme="minorHAnsi" w:cstheme="minorHAnsi"/>
          <w:szCs w:val="22"/>
        </w:rPr>
      </w:pPr>
      <w:r w:rsidRPr="00D6002C">
        <w:rPr>
          <w:rFonts w:asciiTheme="minorHAnsi" w:hAnsiTheme="minorHAnsi" w:cstheme="minorHAnsi"/>
          <w:szCs w:val="22"/>
        </w:rPr>
        <w:t>Características: Passagem plena para controle eficiente do fluxo de água.</w:t>
      </w:r>
    </w:p>
    <w:p w:rsidR="00D33BD2" w:rsidRPr="00D6002C" w:rsidRDefault="00D33BD2" w:rsidP="00A22959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D6002C">
        <w:rPr>
          <w:rStyle w:val="Forte"/>
          <w:rFonts w:asciiTheme="minorHAnsi" w:hAnsiTheme="minorHAnsi" w:cstheme="minorHAnsi"/>
          <w:sz w:val="22"/>
          <w:szCs w:val="22"/>
        </w:rPr>
        <w:t xml:space="preserve">Registro de pressão </w:t>
      </w:r>
      <w:r w:rsidR="00055416">
        <w:rPr>
          <w:rStyle w:val="Forte"/>
          <w:rFonts w:asciiTheme="minorHAnsi" w:hAnsiTheme="minorHAnsi" w:cstheme="minorHAnsi"/>
          <w:sz w:val="22"/>
          <w:szCs w:val="22"/>
        </w:rPr>
        <w:t>¾</w:t>
      </w:r>
      <w:r w:rsidR="00055416">
        <w:rPr>
          <w:rStyle w:val="Forte"/>
          <w:rFonts w:asciiTheme="minorHAnsi" w:hAnsiTheme="minorHAnsi" w:cstheme="minorHAnsi"/>
          <w:sz w:val="22"/>
          <w:szCs w:val="22"/>
        </w:rPr>
        <w:tab/>
      </w:r>
      <w:r w:rsidR="00055416">
        <w:rPr>
          <w:rStyle w:val="Forte"/>
          <w:rFonts w:asciiTheme="minorHAnsi" w:hAnsiTheme="minorHAnsi" w:cstheme="minorHAnsi"/>
          <w:sz w:val="22"/>
          <w:szCs w:val="22"/>
        </w:rPr>
        <w:tab/>
      </w:r>
      <w:r w:rsidR="00055416">
        <w:rPr>
          <w:rStyle w:val="Forte"/>
          <w:rFonts w:asciiTheme="minorHAnsi" w:hAnsiTheme="minorHAnsi" w:cstheme="minorHAnsi"/>
          <w:sz w:val="22"/>
          <w:szCs w:val="22"/>
        </w:rPr>
        <w:tab/>
      </w:r>
    </w:p>
    <w:p w:rsidR="00D33BD2" w:rsidRPr="00D6002C" w:rsidRDefault="00D33BD2" w:rsidP="00A22959">
      <w:pPr>
        <w:spacing w:before="100" w:beforeAutospacing="1" w:after="100" w:afterAutospacing="1"/>
        <w:jc w:val="both"/>
        <w:rPr>
          <w:rFonts w:asciiTheme="minorHAnsi" w:hAnsiTheme="minorHAnsi" w:cstheme="minorHAnsi"/>
          <w:szCs w:val="22"/>
        </w:rPr>
      </w:pPr>
      <w:r w:rsidRPr="00D6002C">
        <w:rPr>
          <w:rFonts w:asciiTheme="minorHAnsi" w:hAnsiTheme="minorHAnsi" w:cstheme="minorHAnsi"/>
          <w:szCs w:val="22"/>
        </w:rPr>
        <w:t>Material: Metal resistente à pressão, adequado para controle da pressão de água.</w:t>
      </w:r>
    </w:p>
    <w:p w:rsidR="00D33BD2" w:rsidRPr="00D6002C" w:rsidRDefault="00D33BD2" w:rsidP="00A22959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D6002C">
        <w:rPr>
          <w:rStyle w:val="Forte"/>
          <w:rFonts w:asciiTheme="minorHAnsi" w:hAnsiTheme="minorHAnsi" w:cstheme="minorHAnsi"/>
          <w:sz w:val="22"/>
          <w:szCs w:val="22"/>
        </w:rPr>
        <w:t xml:space="preserve">Registro de gaveta rotativo </w:t>
      </w:r>
      <w:r w:rsidR="00055416">
        <w:rPr>
          <w:rStyle w:val="Forte"/>
          <w:rFonts w:asciiTheme="minorHAnsi" w:hAnsiTheme="minorHAnsi" w:cstheme="minorHAnsi"/>
          <w:sz w:val="22"/>
          <w:szCs w:val="22"/>
        </w:rPr>
        <w:t>¾</w:t>
      </w:r>
      <w:r w:rsidR="00055416">
        <w:rPr>
          <w:rStyle w:val="Forte"/>
          <w:rFonts w:asciiTheme="minorHAnsi" w:hAnsiTheme="minorHAnsi" w:cstheme="minorHAnsi"/>
          <w:sz w:val="22"/>
          <w:szCs w:val="22"/>
        </w:rPr>
        <w:tab/>
      </w:r>
      <w:r w:rsidR="00055416">
        <w:rPr>
          <w:rStyle w:val="Forte"/>
          <w:rFonts w:asciiTheme="minorHAnsi" w:hAnsiTheme="minorHAnsi" w:cstheme="minorHAnsi"/>
          <w:sz w:val="22"/>
          <w:szCs w:val="22"/>
        </w:rPr>
        <w:tab/>
      </w:r>
    </w:p>
    <w:p w:rsidR="00D33BD2" w:rsidRPr="00D6002C" w:rsidRDefault="00D33BD2" w:rsidP="00A22959">
      <w:pPr>
        <w:spacing w:before="100" w:beforeAutospacing="1" w:after="100" w:afterAutospacing="1"/>
        <w:jc w:val="both"/>
        <w:rPr>
          <w:rFonts w:asciiTheme="minorHAnsi" w:hAnsiTheme="minorHAnsi" w:cstheme="minorHAnsi"/>
          <w:szCs w:val="22"/>
        </w:rPr>
      </w:pPr>
      <w:r w:rsidRPr="00D6002C">
        <w:rPr>
          <w:rFonts w:asciiTheme="minorHAnsi" w:hAnsiTheme="minorHAnsi" w:cstheme="minorHAnsi"/>
          <w:szCs w:val="22"/>
        </w:rPr>
        <w:t>Material: Metal resistente, com sistema rotativo de fácil manuseio.</w:t>
      </w:r>
    </w:p>
    <w:p w:rsidR="00EA400C" w:rsidRPr="00EA400C" w:rsidRDefault="00D33BD2" w:rsidP="00A22959">
      <w:pPr>
        <w:pStyle w:val="NormalWeb"/>
        <w:jc w:val="both"/>
        <w:rPr>
          <w:rStyle w:val="Forte"/>
          <w:rFonts w:asciiTheme="minorHAnsi" w:hAnsiTheme="minorHAnsi" w:cstheme="minorHAnsi"/>
          <w:b w:val="0"/>
          <w:bCs w:val="0"/>
          <w:szCs w:val="22"/>
        </w:rPr>
      </w:pPr>
      <w:r w:rsidRPr="00EA400C">
        <w:rPr>
          <w:rStyle w:val="Forte"/>
          <w:rFonts w:asciiTheme="minorHAnsi" w:hAnsiTheme="minorHAnsi" w:cstheme="minorHAnsi"/>
          <w:sz w:val="22"/>
          <w:szCs w:val="22"/>
        </w:rPr>
        <w:t>Válvula de retenção soldável 25mm</w:t>
      </w:r>
      <w:r w:rsidR="00055416" w:rsidRPr="00EA400C">
        <w:rPr>
          <w:rStyle w:val="Forte"/>
          <w:rFonts w:asciiTheme="minorHAnsi" w:hAnsiTheme="minorHAnsi" w:cstheme="minorHAnsi"/>
          <w:sz w:val="22"/>
          <w:szCs w:val="22"/>
        </w:rPr>
        <w:tab/>
      </w:r>
    </w:p>
    <w:p w:rsidR="00D33BD2" w:rsidRPr="00EA400C" w:rsidRDefault="00D33BD2" w:rsidP="00A22959">
      <w:pPr>
        <w:pStyle w:val="NormalWeb"/>
        <w:jc w:val="both"/>
        <w:rPr>
          <w:rFonts w:asciiTheme="minorHAnsi" w:hAnsiTheme="minorHAnsi" w:cstheme="minorHAnsi"/>
          <w:szCs w:val="22"/>
        </w:rPr>
      </w:pPr>
      <w:r w:rsidRPr="00EA400C">
        <w:rPr>
          <w:rFonts w:asciiTheme="minorHAnsi" w:hAnsiTheme="minorHAnsi" w:cstheme="minorHAnsi"/>
          <w:szCs w:val="22"/>
        </w:rPr>
        <w:t>Material: Aço inox ou outro material adequado para evitar refluxo de água.</w:t>
      </w:r>
    </w:p>
    <w:p w:rsidR="00EA400C" w:rsidRPr="00EA400C" w:rsidRDefault="00D33BD2" w:rsidP="00A22959">
      <w:pPr>
        <w:spacing w:before="100" w:beforeAutospacing="1" w:after="100" w:afterAutospacing="1"/>
        <w:jc w:val="both"/>
        <w:rPr>
          <w:rStyle w:val="Forte"/>
          <w:rFonts w:asciiTheme="minorHAnsi" w:hAnsiTheme="minorHAnsi" w:cstheme="minorHAnsi"/>
          <w:b w:val="0"/>
          <w:bCs w:val="0"/>
          <w:szCs w:val="22"/>
        </w:rPr>
      </w:pPr>
      <w:r w:rsidRPr="00EA400C">
        <w:rPr>
          <w:rStyle w:val="Forte"/>
          <w:rFonts w:asciiTheme="minorHAnsi" w:hAnsiTheme="minorHAnsi" w:cstheme="minorHAnsi"/>
          <w:szCs w:val="22"/>
        </w:rPr>
        <w:t>Cola para PVC bisnaga de 75g</w:t>
      </w:r>
      <w:r w:rsidR="00055416" w:rsidRPr="00EA400C">
        <w:rPr>
          <w:rStyle w:val="Forte"/>
          <w:rFonts w:asciiTheme="minorHAnsi" w:hAnsiTheme="minorHAnsi" w:cstheme="minorHAnsi"/>
          <w:szCs w:val="22"/>
        </w:rPr>
        <w:tab/>
      </w:r>
      <w:r w:rsidR="00055416" w:rsidRPr="00EA400C">
        <w:rPr>
          <w:rStyle w:val="Forte"/>
          <w:rFonts w:asciiTheme="minorHAnsi" w:hAnsiTheme="minorHAnsi" w:cstheme="minorHAnsi"/>
          <w:szCs w:val="22"/>
        </w:rPr>
        <w:tab/>
      </w:r>
    </w:p>
    <w:p w:rsidR="00D33BD2" w:rsidRPr="00EA400C" w:rsidRDefault="00D33BD2" w:rsidP="00A22959">
      <w:pPr>
        <w:spacing w:before="100" w:beforeAutospacing="1" w:after="100" w:afterAutospacing="1"/>
        <w:jc w:val="both"/>
        <w:rPr>
          <w:rFonts w:asciiTheme="minorHAnsi" w:hAnsiTheme="minorHAnsi" w:cstheme="minorHAnsi"/>
          <w:szCs w:val="22"/>
        </w:rPr>
      </w:pPr>
      <w:r w:rsidRPr="00EA400C">
        <w:rPr>
          <w:rFonts w:asciiTheme="minorHAnsi" w:hAnsiTheme="minorHAnsi" w:cstheme="minorHAnsi"/>
          <w:szCs w:val="22"/>
        </w:rPr>
        <w:t>Tipo: Cola para união de conexões e tubos PVC.</w:t>
      </w:r>
    </w:p>
    <w:p w:rsidR="00D33BD2" w:rsidRPr="00D6002C" w:rsidRDefault="00D33BD2" w:rsidP="00A22959">
      <w:pPr>
        <w:spacing w:before="100" w:beforeAutospacing="1" w:after="100" w:afterAutospacing="1"/>
        <w:jc w:val="both"/>
        <w:rPr>
          <w:rFonts w:asciiTheme="minorHAnsi" w:hAnsiTheme="minorHAnsi" w:cstheme="minorHAnsi"/>
          <w:szCs w:val="22"/>
        </w:rPr>
      </w:pPr>
      <w:r w:rsidRPr="00D6002C">
        <w:rPr>
          <w:rFonts w:asciiTheme="minorHAnsi" w:hAnsiTheme="minorHAnsi" w:cstheme="minorHAnsi"/>
          <w:szCs w:val="22"/>
        </w:rPr>
        <w:t>Embalagem: Bisnaga com 75g.</w:t>
      </w:r>
    </w:p>
    <w:p w:rsidR="00D33BD2" w:rsidRPr="00D6002C" w:rsidRDefault="00D33BD2" w:rsidP="00A22959">
      <w:pPr>
        <w:spacing w:before="100" w:beforeAutospacing="1" w:after="100" w:afterAutospacing="1"/>
        <w:jc w:val="both"/>
        <w:rPr>
          <w:rFonts w:asciiTheme="minorHAnsi" w:hAnsiTheme="minorHAnsi" w:cstheme="minorHAnsi"/>
          <w:szCs w:val="22"/>
        </w:rPr>
      </w:pPr>
      <w:r w:rsidRPr="00D6002C">
        <w:rPr>
          <w:rStyle w:val="Forte"/>
          <w:rFonts w:asciiTheme="minorHAnsi" w:hAnsiTheme="minorHAnsi" w:cstheme="minorHAnsi"/>
          <w:szCs w:val="22"/>
        </w:rPr>
        <w:lastRenderedPageBreak/>
        <w:t>Adesivo silicone transparente 280g</w:t>
      </w:r>
      <w:r w:rsidR="00055416">
        <w:rPr>
          <w:rStyle w:val="Forte"/>
          <w:rFonts w:asciiTheme="minorHAnsi" w:hAnsiTheme="minorHAnsi" w:cstheme="minorHAnsi"/>
          <w:szCs w:val="22"/>
        </w:rPr>
        <w:tab/>
      </w:r>
    </w:p>
    <w:p w:rsidR="00D33BD2" w:rsidRPr="00D6002C" w:rsidRDefault="00D33BD2" w:rsidP="00A22959">
      <w:pPr>
        <w:spacing w:before="100" w:beforeAutospacing="1" w:after="100" w:afterAutospacing="1"/>
        <w:jc w:val="both"/>
        <w:rPr>
          <w:rFonts w:asciiTheme="minorHAnsi" w:hAnsiTheme="minorHAnsi" w:cstheme="minorHAnsi"/>
          <w:szCs w:val="22"/>
        </w:rPr>
      </w:pPr>
      <w:r w:rsidRPr="00D6002C">
        <w:rPr>
          <w:rFonts w:asciiTheme="minorHAnsi" w:hAnsiTheme="minorHAnsi" w:cstheme="minorHAnsi"/>
          <w:szCs w:val="22"/>
        </w:rPr>
        <w:t>Tipo: Silicone para vedação de juntas e conexões em ambientes úmidos.</w:t>
      </w:r>
    </w:p>
    <w:p w:rsidR="00D33BD2" w:rsidRPr="00D6002C" w:rsidRDefault="00D33BD2" w:rsidP="00A22959">
      <w:pPr>
        <w:spacing w:before="100" w:beforeAutospacing="1" w:after="100" w:afterAutospacing="1"/>
        <w:jc w:val="both"/>
        <w:rPr>
          <w:rFonts w:asciiTheme="minorHAnsi" w:hAnsiTheme="minorHAnsi" w:cstheme="minorHAnsi"/>
          <w:szCs w:val="22"/>
        </w:rPr>
      </w:pPr>
      <w:r w:rsidRPr="00D6002C">
        <w:rPr>
          <w:rFonts w:asciiTheme="minorHAnsi" w:hAnsiTheme="minorHAnsi" w:cstheme="minorHAnsi"/>
          <w:szCs w:val="22"/>
        </w:rPr>
        <w:t>Embalagem: 280g.</w:t>
      </w:r>
    </w:p>
    <w:p w:rsidR="00D33BD2" w:rsidRPr="00D6002C" w:rsidRDefault="00D33BD2" w:rsidP="00A22959">
      <w:pPr>
        <w:spacing w:before="100" w:beforeAutospacing="1" w:after="100" w:afterAutospacing="1"/>
        <w:jc w:val="both"/>
        <w:rPr>
          <w:rFonts w:asciiTheme="minorHAnsi" w:hAnsiTheme="minorHAnsi" w:cstheme="minorHAnsi"/>
          <w:szCs w:val="22"/>
        </w:rPr>
      </w:pPr>
      <w:r w:rsidRPr="00D6002C">
        <w:rPr>
          <w:rStyle w:val="Forte"/>
          <w:rFonts w:asciiTheme="minorHAnsi" w:hAnsiTheme="minorHAnsi" w:cstheme="minorHAnsi"/>
          <w:szCs w:val="22"/>
        </w:rPr>
        <w:t>Ralo sifonado 100x100x50mm</w:t>
      </w:r>
      <w:r w:rsidR="00055416">
        <w:rPr>
          <w:rStyle w:val="Forte"/>
          <w:rFonts w:asciiTheme="minorHAnsi" w:hAnsiTheme="minorHAnsi" w:cstheme="minorHAnsi"/>
          <w:szCs w:val="22"/>
        </w:rPr>
        <w:tab/>
      </w:r>
      <w:r w:rsidR="00055416">
        <w:rPr>
          <w:rStyle w:val="Forte"/>
          <w:rFonts w:asciiTheme="minorHAnsi" w:hAnsiTheme="minorHAnsi" w:cstheme="minorHAnsi"/>
          <w:szCs w:val="22"/>
        </w:rPr>
        <w:tab/>
      </w:r>
    </w:p>
    <w:p w:rsidR="00D33BD2" w:rsidRPr="00D6002C" w:rsidRDefault="00D33BD2" w:rsidP="00A22959">
      <w:pPr>
        <w:spacing w:before="100" w:beforeAutospacing="1" w:after="100" w:afterAutospacing="1"/>
        <w:jc w:val="both"/>
        <w:rPr>
          <w:rFonts w:asciiTheme="minorHAnsi" w:hAnsiTheme="minorHAnsi" w:cstheme="minorHAnsi"/>
          <w:szCs w:val="22"/>
        </w:rPr>
      </w:pPr>
      <w:r w:rsidRPr="00D6002C">
        <w:rPr>
          <w:rFonts w:asciiTheme="minorHAnsi" w:hAnsiTheme="minorHAnsi" w:cstheme="minorHAnsi"/>
          <w:szCs w:val="22"/>
        </w:rPr>
        <w:t>Material: Plástico ou inox de alta durabilidade.</w:t>
      </w:r>
    </w:p>
    <w:p w:rsidR="00D33BD2" w:rsidRPr="00D6002C" w:rsidRDefault="00D33BD2" w:rsidP="00A22959">
      <w:pPr>
        <w:spacing w:before="100" w:beforeAutospacing="1" w:after="100" w:afterAutospacing="1"/>
        <w:jc w:val="both"/>
        <w:rPr>
          <w:rFonts w:asciiTheme="minorHAnsi" w:hAnsiTheme="minorHAnsi" w:cstheme="minorHAnsi"/>
          <w:szCs w:val="22"/>
        </w:rPr>
      </w:pPr>
      <w:r w:rsidRPr="00D6002C">
        <w:rPr>
          <w:rFonts w:asciiTheme="minorHAnsi" w:hAnsiTheme="minorHAnsi" w:cstheme="minorHAnsi"/>
          <w:szCs w:val="22"/>
        </w:rPr>
        <w:t>Características: Sistema de sifonagem para evitar odores.</w:t>
      </w:r>
    </w:p>
    <w:p w:rsidR="00D33BD2" w:rsidRPr="00D6002C" w:rsidRDefault="00D33BD2" w:rsidP="00A22959">
      <w:pPr>
        <w:spacing w:before="100" w:beforeAutospacing="1" w:after="100" w:afterAutospacing="1"/>
        <w:jc w:val="both"/>
        <w:rPr>
          <w:rFonts w:asciiTheme="minorHAnsi" w:hAnsiTheme="minorHAnsi" w:cstheme="minorHAnsi"/>
          <w:szCs w:val="22"/>
        </w:rPr>
      </w:pPr>
      <w:r w:rsidRPr="00D6002C">
        <w:rPr>
          <w:rStyle w:val="Forte"/>
          <w:rFonts w:asciiTheme="minorHAnsi" w:hAnsiTheme="minorHAnsi" w:cstheme="minorHAnsi"/>
          <w:szCs w:val="22"/>
        </w:rPr>
        <w:t>Fita veda-rosca 18mmx25m</w:t>
      </w:r>
      <w:r w:rsidR="00055416">
        <w:rPr>
          <w:rStyle w:val="Forte"/>
          <w:rFonts w:asciiTheme="minorHAnsi" w:hAnsiTheme="minorHAnsi" w:cstheme="minorHAnsi"/>
          <w:szCs w:val="22"/>
        </w:rPr>
        <w:tab/>
      </w:r>
      <w:r w:rsidR="00055416">
        <w:rPr>
          <w:rStyle w:val="Forte"/>
          <w:rFonts w:asciiTheme="minorHAnsi" w:hAnsiTheme="minorHAnsi" w:cstheme="minorHAnsi"/>
          <w:szCs w:val="22"/>
        </w:rPr>
        <w:tab/>
      </w:r>
    </w:p>
    <w:p w:rsidR="00D33BD2" w:rsidRPr="00D6002C" w:rsidRDefault="00D33BD2" w:rsidP="00A22959">
      <w:pPr>
        <w:spacing w:before="100" w:beforeAutospacing="1" w:after="100" w:afterAutospacing="1"/>
        <w:jc w:val="both"/>
        <w:rPr>
          <w:rFonts w:asciiTheme="minorHAnsi" w:hAnsiTheme="minorHAnsi" w:cstheme="minorHAnsi"/>
          <w:szCs w:val="22"/>
        </w:rPr>
      </w:pPr>
      <w:r w:rsidRPr="00D6002C">
        <w:rPr>
          <w:rFonts w:asciiTheme="minorHAnsi" w:hAnsiTheme="minorHAnsi" w:cstheme="minorHAnsi"/>
          <w:szCs w:val="22"/>
        </w:rPr>
        <w:t>Material: Teflon ou similar, para vedação de roscas de conexões hidráulicas.</w:t>
      </w:r>
    </w:p>
    <w:p w:rsidR="00D33BD2" w:rsidRPr="00D6002C" w:rsidRDefault="00D33BD2" w:rsidP="00A22959">
      <w:pPr>
        <w:spacing w:before="100" w:beforeAutospacing="1" w:after="100" w:afterAutospacing="1"/>
        <w:jc w:val="both"/>
        <w:rPr>
          <w:rFonts w:asciiTheme="minorHAnsi" w:hAnsiTheme="minorHAnsi" w:cstheme="minorHAnsi"/>
          <w:szCs w:val="22"/>
        </w:rPr>
      </w:pPr>
      <w:r w:rsidRPr="00D6002C">
        <w:rPr>
          <w:rStyle w:val="Forte"/>
          <w:rFonts w:asciiTheme="minorHAnsi" w:hAnsiTheme="minorHAnsi" w:cstheme="minorHAnsi"/>
          <w:szCs w:val="22"/>
        </w:rPr>
        <w:t>Engate flexível para água 1/2x60cm</w:t>
      </w:r>
      <w:r w:rsidR="00055416">
        <w:rPr>
          <w:rStyle w:val="Forte"/>
          <w:rFonts w:asciiTheme="minorHAnsi" w:hAnsiTheme="minorHAnsi" w:cstheme="minorHAnsi"/>
          <w:szCs w:val="22"/>
        </w:rPr>
        <w:tab/>
      </w:r>
    </w:p>
    <w:p w:rsidR="00D33BD2" w:rsidRPr="00D6002C" w:rsidRDefault="00D33BD2" w:rsidP="00A22959">
      <w:pPr>
        <w:spacing w:before="100" w:beforeAutospacing="1" w:after="100" w:afterAutospacing="1"/>
        <w:jc w:val="both"/>
        <w:rPr>
          <w:rFonts w:asciiTheme="minorHAnsi" w:hAnsiTheme="minorHAnsi" w:cstheme="minorHAnsi"/>
          <w:szCs w:val="22"/>
        </w:rPr>
      </w:pPr>
      <w:r w:rsidRPr="00D6002C">
        <w:rPr>
          <w:rFonts w:asciiTheme="minorHAnsi" w:hAnsiTheme="minorHAnsi" w:cstheme="minorHAnsi"/>
          <w:szCs w:val="22"/>
        </w:rPr>
        <w:t>Material: Aço inox ou outro material resistente à corrosão.</w:t>
      </w:r>
    </w:p>
    <w:p w:rsidR="00D33BD2" w:rsidRPr="00D6002C" w:rsidRDefault="00D33BD2" w:rsidP="00A22959">
      <w:pPr>
        <w:spacing w:before="100" w:beforeAutospacing="1" w:after="100" w:afterAutospacing="1"/>
        <w:jc w:val="both"/>
        <w:rPr>
          <w:rFonts w:asciiTheme="minorHAnsi" w:hAnsiTheme="minorHAnsi" w:cstheme="minorHAnsi"/>
          <w:szCs w:val="22"/>
        </w:rPr>
      </w:pPr>
      <w:r w:rsidRPr="00D6002C">
        <w:rPr>
          <w:rFonts w:asciiTheme="minorHAnsi" w:hAnsiTheme="minorHAnsi" w:cstheme="minorHAnsi"/>
          <w:szCs w:val="22"/>
        </w:rPr>
        <w:t>Tamanho: 1/2x60cm.</w:t>
      </w:r>
    </w:p>
    <w:p w:rsidR="00C82D1C" w:rsidRPr="00D6002C" w:rsidRDefault="00C82D1C" w:rsidP="00A22959">
      <w:pPr>
        <w:spacing w:before="100" w:beforeAutospacing="1" w:after="100" w:afterAutospacing="1"/>
        <w:jc w:val="both"/>
        <w:rPr>
          <w:rFonts w:asciiTheme="minorHAnsi" w:hAnsiTheme="minorHAnsi" w:cstheme="minorHAnsi"/>
          <w:szCs w:val="22"/>
        </w:rPr>
      </w:pPr>
      <w:r w:rsidRPr="00D6002C">
        <w:rPr>
          <w:rStyle w:val="Forte"/>
          <w:rFonts w:asciiTheme="minorHAnsi" w:hAnsiTheme="minorHAnsi" w:cstheme="minorHAnsi"/>
          <w:szCs w:val="22"/>
        </w:rPr>
        <w:t>Torneira de bancada para lavatório</w:t>
      </w:r>
      <w:r>
        <w:rPr>
          <w:rStyle w:val="Forte"/>
          <w:rFonts w:asciiTheme="minorHAnsi" w:hAnsiTheme="minorHAnsi" w:cstheme="minorHAnsi"/>
          <w:szCs w:val="22"/>
        </w:rPr>
        <w:tab/>
      </w:r>
      <w:r>
        <w:rPr>
          <w:rStyle w:val="Forte"/>
          <w:rFonts w:asciiTheme="minorHAnsi" w:hAnsiTheme="minorHAnsi" w:cstheme="minorHAnsi"/>
          <w:szCs w:val="22"/>
        </w:rPr>
        <w:tab/>
      </w:r>
    </w:p>
    <w:p w:rsidR="00C82D1C" w:rsidRPr="00D6002C" w:rsidRDefault="00C82D1C" w:rsidP="00A22959">
      <w:pPr>
        <w:spacing w:before="100" w:beforeAutospacing="1" w:after="100" w:afterAutospacing="1"/>
        <w:jc w:val="both"/>
        <w:rPr>
          <w:rFonts w:asciiTheme="minorHAnsi" w:hAnsiTheme="minorHAnsi" w:cstheme="minorHAnsi"/>
          <w:szCs w:val="22"/>
        </w:rPr>
      </w:pPr>
      <w:r w:rsidRPr="00D6002C">
        <w:rPr>
          <w:rFonts w:asciiTheme="minorHAnsi" w:hAnsiTheme="minorHAnsi" w:cstheme="minorHAnsi"/>
          <w:szCs w:val="22"/>
        </w:rPr>
        <w:t>Material: Metal cromado ou inox de alta durabilidade.</w:t>
      </w:r>
    </w:p>
    <w:p w:rsidR="00C82D1C" w:rsidRDefault="00C82D1C" w:rsidP="00A22959">
      <w:pPr>
        <w:spacing w:before="100" w:beforeAutospacing="1" w:after="100" w:afterAutospacing="1"/>
        <w:jc w:val="both"/>
        <w:rPr>
          <w:rFonts w:asciiTheme="minorHAnsi" w:hAnsiTheme="minorHAnsi" w:cstheme="minorHAnsi"/>
          <w:szCs w:val="22"/>
        </w:rPr>
      </w:pPr>
      <w:r w:rsidRPr="00D6002C">
        <w:rPr>
          <w:rFonts w:asciiTheme="minorHAnsi" w:hAnsiTheme="minorHAnsi" w:cstheme="minorHAnsi"/>
          <w:szCs w:val="22"/>
        </w:rPr>
        <w:t>Características: Controle de temperatura e volume de água</w:t>
      </w:r>
    </w:p>
    <w:p w:rsidR="00D33BD2" w:rsidRPr="00D6002C" w:rsidRDefault="00D33BD2" w:rsidP="00A22959">
      <w:pPr>
        <w:spacing w:before="100" w:beforeAutospacing="1" w:after="100" w:afterAutospacing="1"/>
        <w:jc w:val="both"/>
        <w:rPr>
          <w:rFonts w:asciiTheme="minorHAnsi" w:hAnsiTheme="minorHAnsi" w:cstheme="minorHAnsi"/>
          <w:szCs w:val="22"/>
        </w:rPr>
      </w:pPr>
      <w:bookmarkStart w:id="0" w:name="_Hlk202523709"/>
      <w:r w:rsidRPr="00D6002C">
        <w:rPr>
          <w:rStyle w:val="Forte"/>
          <w:rFonts w:asciiTheme="minorHAnsi" w:hAnsiTheme="minorHAnsi" w:cstheme="minorHAnsi"/>
          <w:szCs w:val="22"/>
        </w:rPr>
        <w:t xml:space="preserve">Torneira </w:t>
      </w:r>
      <w:r w:rsidR="00C82D1C">
        <w:rPr>
          <w:rStyle w:val="Forte"/>
          <w:rFonts w:asciiTheme="minorHAnsi" w:hAnsiTheme="minorHAnsi" w:cstheme="minorHAnsi"/>
          <w:szCs w:val="22"/>
        </w:rPr>
        <w:t>elétrica 3 temperaturas</w:t>
      </w:r>
      <w:r w:rsidR="00055416">
        <w:rPr>
          <w:rStyle w:val="Forte"/>
          <w:rFonts w:asciiTheme="minorHAnsi" w:hAnsiTheme="minorHAnsi" w:cstheme="minorHAnsi"/>
          <w:szCs w:val="22"/>
        </w:rPr>
        <w:tab/>
      </w:r>
      <w:r w:rsidR="00055416">
        <w:rPr>
          <w:rStyle w:val="Forte"/>
          <w:rFonts w:asciiTheme="minorHAnsi" w:hAnsiTheme="minorHAnsi" w:cstheme="minorHAnsi"/>
          <w:szCs w:val="22"/>
        </w:rPr>
        <w:tab/>
      </w:r>
    </w:p>
    <w:p w:rsidR="00D33BD2" w:rsidRPr="00D6002C" w:rsidRDefault="00D33BD2" w:rsidP="00A22959">
      <w:pPr>
        <w:spacing w:before="100" w:beforeAutospacing="1" w:after="100" w:afterAutospacing="1"/>
        <w:jc w:val="both"/>
        <w:rPr>
          <w:rFonts w:asciiTheme="minorHAnsi" w:hAnsiTheme="minorHAnsi" w:cstheme="minorHAnsi"/>
          <w:szCs w:val="22"/>
        </w:rPr>
      </w:pPr>
      <w:r w:rsidRPr="00D6002C">
        <w:rPr>
          <w:rFonts w:asciiTheme="minorHAnsi" w:hAnsiTheme="minorHAnsi" w:cstheme="minorHAnsi"/>
          <w:szCs w:val="22"/>
        </w:rPr>
        <w:t>Material:</w:t>
      </w:r>
      <w:r w:rsidR="00C82D1C">
        <w:rPr>
          <w:rFonts w:asciiTheme="minorHAnsi" w:hAnsiTheme="minorHAnsi" w:cstheme="minorHAnsi"/>
          <w:szCs w:val="22"/>
        </w:rPr>
        <w:t xml:space="preserve"> Termoplástico, elastômetro, liga de cobre, ferro, zinco, prata, níquel, cromo, alumínio, estanho</w:t>
      </w:r>
      <w:r w:rsidRPr="00D6002C">
        <w:rPr>
          <w:rFonts w:asciiTheme="minorHAnsi" w:hAnsiTheme="minorHAnsi" w:cstheme="minorHAnsi"/>
          <w:szCs w:val="22"/>
        </w:rPr>
        <w:t>.</w:t>
      </w:r>
    </w:p>
    <w:p w:rsidR="00D33BD2" w:rsidRDefault="00D33BD2" w:rsidP="00A22959">
      <w:pPr>
        <w:spacing w:before="100" w:beforeAutospacing="1" w:after="100" w:afterAutospacing="1"/>
        <w:jc w:val="both"/>
        <w:rPr>
          <w:rFonts w:asciiTheme="minorHAnsi" w:hAnsiTheme="minorHAnsi" w:cstheme="minorHAnsi"/>
          <w:szCs w:val="22"/>
        </w:rPr>
      </w:pPr>
      <w:r w:rsidRPr="00D6002C">
        <w:rPr>
          <w:rFonts w:asciiTheme="minorHAnsi" w:hAnsiTheme="minorHAnsi" w:cstheme="minorHAnsi"/>
          <w:szCs w:val="22"/>
        </w:rPr>
        <w:t xml:space="preserve">Características: </w:t>
      </w:r>
      <w:r w:rsidR="00C82D1C">
        <w:rPr>
          <w:rFonts w:asciiTheme="minorHAnsi" w:hAnsiTheme="minorHAnsi" w:cstheme="minorHAnsi"/>
          <w:szCs w:val="22"/>
        </w:rPr>
        <w:t>3 temperaturas (fria, morna e quente), 5500W, bica alta e móvel com arejador articulável</w:t>
      </w:r>
      <w:r w:rsidRPr="00D6002C">
        <w:rPr>
          <w:rFonts w:asciiTheme="minorHAnsi" w:hAnsiTheme="minorHAnsi" w:cstheme="minorHAnsi"/>
          <w:szCs w:val="22"/>
        </w:rPr>
        <w:t>.</w:t>
      </w:r>
    </w:p>
    <w:p w:rsidR="00C82D1C" w:rsidRPr="00D6002C" w:rsidRDefault="00C82D1C" w:rsidP="00A22959">
      <w:pPr>
        <w:spacing w:before="100" w:beforeAutospacing="1" w:after="100" w:afterAutospacing="1"/>
        <w:jc w:val="both"/>
        <w:rPr>
          <w:rFonts w:asciiTheme="minorHAnsi" w:hAnsiTheme="minorHAnsi" w:cstheme="minorHAnsi"/>
          <w:szCs w:val="22"/>
        </w:rPr>
      </w:pPr>
      <w:r>
        <w:rPr>
          <w:rStyle w:val="Forte"/>
          <w:rFonts w:asciiTheme="minorHAnsi" w:hAnsiTheme="minorHAnsi" w:cstheme="minorHAnsi"/>
          <w:szCs w:val="22"/>
        </w:rPr>
        <w:t>Pia inox</w:t>
      </w:r>
      <w:r>
        <w:rPr>
          <w:rStyle w:val="Forte"/>
          <w:rFonts w:asciiTheme="minorHAnsi" w:hAnsiTheme="minorHAnsi" w:cstheme="minorHAnsi"/>
          <w:szCs w:val="22"/>
        </w:rPr>
        <w:tab/>
      </w:r>
      <w:r>
        <w:rPr>
          <w:rStyle w:val="Forte"/>
          <w:rFonts w:asciiTheme="minorHAnsi" w:hAnsiTheme="minorHAnsi" w:cstheme="minorHAnsi"/>
          <w:szCs w:val="22"/>
        </w:rPr>
        <w:tab/>
      </w:r>
    </w:p>
    <w:p w:rsidR="00C82D1C" w:rsidRPr="00D6002C" w:rsidRDefault="00C82D1C" w:rsidP="00A22959">
      <w:pPr>
        <w:spacing w:before="100" w:beforeAutospacing="1" w:after="100" w:afterAutospacing="1"/>
        <w:jc w:val="both"/>
        <w:rPr>
          <w:rFonts w:asciiTheme="minorHAnsi" w:hAnsiTheme="minorHAnsi" w:cstheme="minorHAnsi"/>
          <w:szCs w:val="22"/>
        </w:rPr>
      </w:pPr>
      <w:r w:rsidRPr="00D6002C">
        <w:rPr>
          <w:rFonts w:asciiTheme="minorHAnsi" w:hAnsiTheme="minorHAnsi" w:cstheme="minorHAnsi"/>
          <w:szCs w:val="22"/>
        </w:rPr>
        <w:t>Material:</w:t>
      </w:r>
      <w:r>
        <w:rPr>
          <w:rFonts w:asciiTheme="minorHAnsi" w:hAnsiTheme="minorHAnsi" w:cstheme="minorHAnsi"/>
          <w:szCs w:val="22"/>
        </w:rPr>
        <w:t xml:space="preserve"> I</w:t>
      </w:r>
      <w:r w:rsidRPr="00D6002C">
        <w:rPr>
          <w:rFonts w:asciiTheme="minorHAnsi" w:hAnsiTheme="minorHAnsi" w:cstheme="minorHAnsi"/>
          <w:szCs w:val="22"/>
        </w:rPr>
        <w:t>nox.</w:t>
      </w:r>
    </w:p>
    <w:p w:rsidR="00C82D1C" w:rsidRPr="00D6002C" w:rsidRDefault="00C82D1C" w:rsidP="00A22959">
      <w:pPr>
        <w:spacing w:before="100" w:beforeAutospacing="1" w:after="100" w:afterAutospacing="1"/>
        <w:jc w:val="both"/>
        <w:rPr>
          <w:rFonts w:asciiTheme="minorHAnsi" w:hAnsiTheme="minorHAnsi" w:cstheme="minorHAnsi"/>
          <w:szCs w:val="22"/>
        </w:rPr>
      </w:pPr>
      <w:r w:rsidRPr="00D6002C">
        <w:rPr>
          <w:rFonts w:asciiTheme="minorHAnsi" w:hAnsiTheme="minorHAnsi" w:cstheme="minorHAnsi"/>
          <w:szCs w:val="22"/>
        </w:rPr>
        <w:t xml:space="preserve">Características: </w:t>
      </w:r>
      <w:r>
        <w:rPr>
          <w:rFonts w:asciiTheme="minorHAnsi" w:hAnsiTheme="minorHAnsi" w:cstheme="minorHAnsi"/>
          <w:szCs w:val="22"/>
        </w:rPr>
        <w:t>120x53 cm, com uma cuba de inox</w:t>
      </w:r>
    </w:p>
    <w:bookmarkEnd w:id="0"/>
    <w:p w:rsidR="00D33BD2" w:rsidRPr="00D6002C" w:rsidRDefault="00D33BD2" w:rsidP="00D33BD2">
      <w:pPr>
        <w:pStyle w:val="Ttulo4"/>
        <w:rPr>
          <w:rFonts w:asciiTheme="minorHAnsi" w:hAnsiTheme="minorHAnsi" w:cstheme="minorHAnsi"/>
          <w:color w:val="auto"/>
          <w:szCs w:val="22"/>
        </w:rPr>
      </w:pPr>
      <w:r w:rsidRPr="00D6002C">
        <w:rPr>
          <w:rStyle w:val="Forte"/>
          <w:rFonts w:asciiTheme="minorHAnsi" w:hAnsiTheme="minorHAnsi" w:cstheme="minorHAnsi"/>
          <w:b/>
          <w:bCs/>
          <w:color w:val="auto"/>
          <w:szCs w:val="22"/>
        </w:rPr>
        <w:t>QUANTITATIVO ESTIMADO</w:t>
      </w:r>
    </w:p>
    <w:p w:rsidR="00D33BD2" w:rsidRDefault="00D33BD2" w:rsidP="000C73F7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D6002C">
        <w:rPr>
          <w:rFonts w:asciiTheme="minorHAnsi" w:hAnsiTheme="minorHAnsi" w:cstheme="minorHAnsi"/>
          <w:sz w:val="22"/>
          <w:szCs w:val="22"/>
        </w:rPr>
        <w:t xml:space="preserve">O quantitativo estimado dos materiais </w:t>
      </w:r>
      <w:r w:rsidR="00EA400C">
        <w:rPr>
          <w:rFonts w:asciiTheme="minorHAnsi" w:hAnsiTheme="minorHAnsi" w:cstheme="minorHAnsi"/>
          <w:sz w:val="22"/>
          <w:szCs w:val="22"/>
        </w:rPr>
        <w:t>est</w:t>
      </w:r>
      <w:r w:rsidRPr="00D6002C">
        <w:rPr>
          <w:rFonts w:asciiTheme="minorHAnsi" w:hAnsiTheme="minorHAnsi" w:cstheme="minorHAnsi"/>
          <w:sz w:val="22"/>
          <w:szCs w:val="22"/>
        </w:rPr>
        <w:t xml:space="preserve">á definido com base nas necessidades das unidades de saúde, considerando o histórico de consumo e a previsão de manutenção das instalações. O quantitativo exato será </w:t>
      </w:r>
      <w:r w:rsidRPr="00D6002C">
        <w:rPr>
          <w:rFonts w:asciiTheme="minorHAnsi" w:hAnsiTheme="minorHAnsi" w:cstheme="minorHAnsi"/>
          <w:sz w:val="22"/>
          <w:szCs w:val="22"/>
        </w:rPr>
        <w:lastRenderedPageBreak/>
        <w:t>ajustado durante a vigência da ata de registro de preços, de acordo com a demanda.</w:t>
      </w:r>
      <w:r w:rsidR="00EA400C">
        <w:rPr>
          <w:rFonts w:asciiTheme="minorHAnsi" w:hAnsiTheme="minorHAnsi" w:cstheme="minorHAnsi"/>
          <w:sz w:val="22"/>
          <w:szCs w:val="22"/>
        </w:rPr>
        <w:t xml:space="preserve"> Abaixo tabela </w:t>
      </w:r>
      <w:proofErr w:type="spellStart"/>
      <w:r w:rsidR="00EA400C">
        <w:rPr>
          <w:rFonts w:asciiTheme="minorHAnsi" w:hAnsiTheme="minorHAnsi" w:cstheme="minorHAnsi"/>
          <w:sz w:val="22"/>
          <w:szCs w:val="22"/>
        </w:rPr>
        <w:t>escritiva</w:t>
      </w:r>
      <w:proofErr w:type="spellEnd"/>
      <w:r w:rsidR="00EA400C">
        <w:rPr>
          <w:rFonts w:asciiTheme="minorHAnsi" w:hAnsiTheme="minorHAnsi" w:cstheme="minorHAnsi"/>
          <w:sz w:val="22"/>
          <w:szCs w:val="22"/>
        </w:rPr>
        <w:t xml:space="preserve"> de valores e quantidades</w:t>
      </w:r>
    </w:p>
    <w:p w:rsidR="000C73F7" w:rsidRDefault="000C73F7" w:rsidP="00D33BD2">
      <w:pPr>
        <w:pStyle w:val="NormalWeb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comgrade"/>
        <w:tblW w:w="0" w:type="auto"/>
        <w:tblInd w:w="0" w:type="dxa"/>
        <w:tblLook w:val="04A0" w:firstRow="1" w:lastRow="0" w:firstColumn="1" w:lastColumn="0" w:noHBand="0" w:noVBand="1"/>
      </w:tblPr>
      <w:tblGrid>
        <w:gridCol w:w="631"/>
        <w:gridCol w:w="4872"/>
        <w:gridCol w:w="1161"/>
        <w:gridCol w:w="855"/>
        <w:gridCol w:w="975"/>
      </w:tblGrid>
      <w:tr w:rsidR="00EA400C" w:rsidTr="00AE4A36">
        <w:tc>
          <w:tcPr>
            <w:tcW w:w="631" w:type="dxa"/>
          </w:tcPr>
          <w:p w:rsidR="00EA400C" w:rsidRDefault="00EA400C" w:rsidP="00AE4A36">
            <w:r>
              <w:t>Item</w:t>
            </w:r>
          </w:p>
        </w:tc>
        <w:tc>
          <w:tcPr>
            <w:tcW w:w="4872" w:type="dxa"/>
          </w:tcPr>
          <w:p w:rsidR="00EA400C" w:rsidRDefault="00EA400C" w:rsidP="00AE4A36">
            <w:r>
              <w:t>Material/descrição</w:t>
            </w:r>
          </w:p>
        </w:tc>
        <w:tc>
          <w:tcPr>
            <w:tcW w:w="1161" w:type="dxa"/>
          </w:tcPr>
          <w:p w:rsidR="00EA400C" w:rsidRDefault="00EA400C" w:rsidP="00AE4A36">
            <w:r>
              <w:t xml:space="preserve">Valor </w:t>
            </w:r>
            <w:proofErr w:type="spellStart"/>
            <w:r>
              <w:t>unit</w:t>
            </w:r>
            <w:proofErr w:type="spellEnd"/>
            <w:r>
              <w:t>.</w:t>
            </w:r>
          </w:p>
        </w:tc>
        <w:tc>
          <w:tcPr>
            <w:tcW w:w="855" w:type="dxa"/>
          </w:tcPr>
          <w:p w:rsidR="00EA400C" w:rsidRDefault="00EA400C" w:rsidP="00AE4A36">
            <w:r>
              <w:t>Min.</w:t>
            </w:r>
          </w:p>
        </w:tc>
        <w:tc>
          <w:tcPr>
            <w:tcW w:w="975" w:type="dxa"/>
          </w:tcPr>
          <w:p w:rsidR="00EA400C" w:rsidRDefault="00EA400C" w:rsidP="00AE4A36">
            <w:r>
              <w:t>Max</w:t>
            </w:r>
          </w:p>
        </w:tc>
      </w:tr>
      <w:tr w:rsidR="00EA400C" w:rsidTr="00AE4A36">
        <w:tc>
          <w:tcPr>
            <w:tcW w:w="631" w:type="dxa"/>
          </w:tcPr>
          <w:p w:rsidR="00EA400C" w:rsidRDefault="00EA400C" w:rsidP="00AE4A36">
            <w:r>
              <w:t>01</w:t>
            </w:r>
          </w:p>
        </w:tc>
        <w:tc>
          <w:tcPr>
            <w:tcW w:w="4872" w:type="dxa"/>
          </w:tcPr>
          <w:p w:rsidR="00EA400C" w:rsidRDefault="00EA400C" w:rsidP="00AE4A36">
            <w:r>
              <w:t>Lavatório suspenso</w:t>
            </w:r>
          </w:p>
        </w:tc>
        <w:tc>
          <w:tcPr>
            <w:tcW w:w="1161" w:type="dxa"/>
          </w:tcPr>
          <w:p w:rsidR="00EA400C" w:rsidRDefault="00EA400C" w:rsidP="00AE4A36">
            <w:r>
              <w:t>130,05</w:t>
            </w:r>
          </w:p>
        </w:tc>
        <w:tc>
          <w:tcPr>
            <w:tcW w:w="855" w:type="dxa"/>
          </w:tcPr>
          <w:p w:rsidR="00EA400C" w:rsidRDefault="00EA400C" w:rsidP="00AE4A36">
            <w:r>
              <w:t>01</w:t>
            </w:r>
          </w:p>
        </w:tc>
        <w:tc>
          <w:tcPr>
            <w:tcW w:w="975" w:type="dxa"/>
          </w:tcPr>
          <w:p w:rsidR="00EA400C" w:rsidRDefault="00EA400C" w:rsidP="00AE4A36">
            <w:r>
              <w:t>20</w:t>
            </w:r>
          </w:p>
        </w:tc>
      </w:tr>
      <w:tr w:rsidR="00EA400C" w:rsidTr="00AE4A36">
        <w:tc>
          <w:tcPr>
            <w:tcW w:w="631" w:type="dxa"/>
          </w:tcPr>
          <w:p w:rsidR="00EA400C" w:rsidRDefault="00EA400C" w:rsidP="00AE4A36">
            <w:r>
              <w:t>02</w:t>
            </w:r>
          </w:p>
        </w:tc>
        <w:tc>
          <w:tcPr>
            <w:tcW w:w="4872" w:type="dxa"/>
          </w:tcPr>
          <w:p w:rsidR="00EA400C" w:rsidRDefault="00EA400C" w:rsidP="00AE4A36">
            <w:r>
              <w:t>Lavatório com coluna</w:t>
            </w:r>
          </w:p>
        </w:tc>
        <w:tc>
          <w:tcPr>
            <w:tcW w:w="1161" w:type="dxa"/>
          </w:tcPr>
          <w:p w:rsidR="00EA400C" w:rsidRDefault="00EA400C" w:rsidP="00AE4A36">
            <w:r>
              <w:t>210,20</w:t>
            </w:r>
          </w:p>
        </w:tc>
        <w:tc>
          <w:tcPr>
            <w:tcW w:w="855" w:type="dxa"/>
          </w:tcPr>
          <w:p w:rsidR="00EA400C" w:rsidRDefault="00EA400C" w:rsidP="00AE4A36">
            <w:r>
              <w:t>01</w:t>
            </w:r>
          </w:p>
        </w:tc>
        <w:tc>
          <w:tcPr>
            <w:tcW w:w="975" w:type="dxa"/>
          </w:tcPr>
          <w:p w:rsidR="00EA400C" w:rsidRDefault="00EA400C" w:rsidP="00AE4A36">
            <w:r>
              <w:t>20</w:t>
            </w:r>
          </w:p>
        </w:tc>
      </w:tr>
      <w:tr w:rsidR="00EA400C" w:rsidTr="00AE4A36">
        <w:tc>
          <w:tcPr>
            <w:tcW w:w="631" w:type="dxa"/>
          </w:tcPr>
          <w:p w:rsidR="00EA400C" w:rsidRDefault="00EA400C" w:rsidP="00AE4A36">
            <w:r>
              <w:t>03</w:t>
            </w:r>
          </w:p>
        </w:tc>
        <w:tc>
          <w:tcPr>
            <w:tcW w:w="4872" w:type="dxa"/>
          </w:tcPr>
          <w:p w:rsidR="00EA400C" w:rsidRDefault="00EA400C" w:rsidP="00AE4A36">
            <w:r>
              <w:t>Caixa de descarga elevada</w:t>
            </w:r>
          </w:p>
        </w:tc>
        <w:tc>
          <w:tcPr>
            <w:tcW w:w="1161" w:type="dxa"/>
          </w:tcPr>
          <w:p w:rsidR="00EA400C" w:rsidRDefault="00EA400C" w:rsidP="00AE4A36">
            <w:r>
              <w:t>59,24</w:t>
            </w:r>
          </w:p>
        </w:tc>
        <w:tc>
          <w:tcPr>
            <w:tcW w:w="855" w:type="dxa"/>
          </w:tcPr>
          <w:p w:rsidR="00EA400C" w:rsidRDefault="00EA400C" w:rsidP="00AE4A36">
            <w:r>
              <w:t>01</w:t>
            </w:r>
          </w:p>
        </w:tc>
        <w:tc>
          <w:tcPr>
            <w:tcW w:w="975" w:type="dxa"/>
          </w:tcPr>
          <w:p w:rsidR="00EA400C" w:rsidRDefault="00EA400C" w:rsidP="00AE4A36">
            <w:r>
              <w:t>20</w:t>
            </w:r>
          </w:p>
        </w:tc>
      </w:tr>
      <w:tr w:rsidR="00EA400C" w:rsidTr="00AE4A36">
        <w:tc>
          <w:tcPr>
            <w:tcW w:w="631" w:type="dxa"/>
          </w:tcPr>
          <w:p w:rsidR="00EA400C" w:rsidRDefault="00EA400C" w:rsidP="00AE4A36">
            <w:r>
              <w:t>04</w:t>
            </w:r>
          </w:p>
        </w:tc>
        <w:tc>
          <w:tcPr>
            <w:tcW w:w="4872" w:type="dxa"/>
          </w:tcPr>
          <w:p w:rsidR="00EA400C" w:rsidRDefault="00EA400C" w:rsidP="00AE4A36">
            <w:r>
              <w:t>Caixa de descarga acoplada</w:t>
            </w:r>
          </w:p>
        </w:tc>
        <w:tc>
          <w:tcPr>
            <w:tcW w:w="1161" w:type="dxa"/>
          </w:tcPr>
          <w:p w:rsidR="00EA400C" w:rsidRDefault="00EA400C" w:rsidP="00AE4A36">
            <w:r>
              <w:t>218,16</w:t>
            </w:r>
          </w:p>
        </w:tc>
        <w:tc>
          <w:tcPr>
            <w:tcW w:w="855" w:type="dxa"/>
          </w:tcPr>
          <w:p w:rsidR="00EA400C" w:rsidRDefault="00EA400C" w:rsidP="00AE4A36">
            <w:r>
              <w:t>01</w:t>
            </w:r>
          </w:p>
        </w:tc>
        <w:tc>
          <w:tcPr>
            <w:tcW w:w="975" w:type="dxa"/>
          </w:tcPr>
          <w:p w:rsidR="00EA400C" w:rsidRDefault="00EA400C" w:rsidP="00AE4A36">
            <w:r>
              <w:t>20</w:t>
            </w:r>
          </w:p>
        </w:tc>
      </w:tr>
      <w:tr w:rsidR="00EA400C" w:rsidTr="00AE4A36">
        <w:tc>
          <w:tcPr>
            <w:tcW w:w="631" w:type="dxa"/>
          </w:tcPr>
          <w:p w:rsidR="00EA400C" w:rsidRDefault="00EA400C" w:rsidP="00AE4A36">
            <w:r>
              <w:t>05</w:t>
            </w:r>
          </w:p>
        </w:tc>
        <w:tc>
          <w:tcPr>
            <w:tcW w:w="4872" w:type="dxa"/>
          </w:tcPr>
          <w:p w:rsidR="00EA400C" w:rsidRDefault="00EA400C" w:rsidP="00AE4A36">
            <w:r>
              <w:t>Anel de vedação para vaso sanitário</w:t>
            </w:r>
          </w:p>
        </w:tc>
        <w:tc>
          <w:tcPr>
            <w:tcW w:w="1161" w:type="dxa"/>
          </w:tcPr>
          <w:p w:rsidR="00EA400C" w:rsidRDefault="00EA400C" w:rsidP="00AE4A36">
            <w:r>
              <w:t>13,27</w:t>
            </w:r>
          </w:p>
        </w:tc>
        <w:tc>
          <w:tcPr>
            <w:tcW w:w="855" w:type="dxa"/>
          </w:tcPr>
          <w:p w:rsidR="00EA400C" w:rsidRDefault="00EA400C" w:rsidP="00AE4A36">
            <w:r>
              <w:t>01</w:t>
            </w:r>
          </w:p>
        </w:tc>
        <w:tc>
          <w:tcPr>
            <w:tcW w:w="975" w:type="dxa"/>
          </w:tcPr>
          <w:p w:rsidR="00EA400C" w:rsidRDefault="00EA400C" w:rsidP="00AE4A36">
            <w:r>
              <w:t>20</w:t>
            </w:r>
          </w:p>
        </w:tc>
      </w:tr>
      <w:tr w:rsidR="00EA400C" w:rsidTr="00AE4A36">
        <w:tc>
          <w:tcPr>
            <w:tcW w:w="631" w:type="dxa"/>
          </w:tcPr>
          <w:p w:rsidR="00EA400C" w:rsidRDefault="00EA400C" w:rsidP="00AE4A36">
            <w:r>
              <w:t>06</w:t>
            </w:r>
          </w:p>
        </w:tc>
        <w:tc>
          <w:tcPr>
            <w:tcW w:w="4872" w:type="dxa"/>
          </w:tcPr>
          <w:p w:rsidR="00EA400C" w:rsidRDefault="00EA400C" w:rsidP="00AE4A36">
            <w:r>
              <w:t>Registro esfera metal 3/4</w:t>
            </w:r>
          </w:p>
        </w:tc>
        <w:tc>
          <w:tcPr>
            <w:tcW w:w="1161" w:type="dxa"/>
          </w:tcPr>
          <w:p w:rsidR="00EA400C" w:rsidRDefault="00EA400C" w:rsidP="00AE4A36">
            <w:r>
              <w:t>35,02</w:t>
            </w:r>
          </w:p>
        </w:tc>
        <w:tc>
          <w:tcPr>
            <w:tcW w:w="855" w:type="dxa"/>
          </w:tcPr>
          <w:p w:rsidR="00EA400C" w:rsidRDefault="00EA400C" w:rsidP="00AE4A36">
            <w:r>
              <w:t>01</w:t>
            </w:r>
          </w:p>
        </w:tc>
        <w:tc>
          <w:tcPr>
            <w:tcW w:w="975" w:type="dxa"/>
          </w:tcPr>
          <w:p w:rsidR="00EA400C" w:rsidRDefault="00EA400C" w:rsidP="00AE4A36">
            <w:r>
              <w:t>20</w:t>
            </w:r>
          </w:p>
        </w:tc>
      </w:tr>
      <w:tr w:rsidR="00EA400C" w:rsidTr="00AE4A36">
        <w:tc>
          <w:tcPr>
            <w:tcW w:w="631" w:type="dxa"/>
          </w:tcPr>
          <w:p w:rsidR="00EA400C" w:rsidRDefault="00EA400C" w:rsidP="00AE4A36">
            <w:r>
              <w:t>07</w:t>
            </w:r>
          </w:p>
        </w:tc>
        <w:tc>
          <w:tcPr>
            <w:tcW w:w="4872" w:type="dxa"/>
          </w:tcPr>
          <w:p w:rsidR="00EA400C" w:rsidRDefault="00EA400C" w:rsidP="00AE4A36">
            <w:r>
              <w:t>Registro válvula de esfera passagem plena 3/4</w:t>
            </w:r>
          </w:p>
        </w:tc>
        <w:tc>
          <w:tcPr>
            <w:tcW w:w="1161" w:type="dxa"/>
          </w:tcPr>
          <w:p w:rsidR="00EA400C" w:rsidRDefault="00EA400C" w:rsidP="00AE4A36">
            <w:r>
              <w:t>43,26</w:t>
            </w:r>
          </w:p>
        </w:tc>
        <w:tc>
          <w:tcPr>
            <w:tcW w:w="855" w:type="dxa"/>
          </w:tcPr>
          <w:p w:rsidR="00EA400C" w:rsidRDefault="00EA400C" w:rsidP="00AE4A36">
            <w:r>
              <w:t>01</w:t>
            </w:r>
          </w:p>
        </w:tc>
        <w:tc>
          <w:tcPr>
            <w:tcW w:w="975" w:type="dxa"/>
          </w:tcPr>
          <w:p w:rsidR="00EA400C" w:rsidRDefault="00EA400C" w:rsidP="00AE4A36">
            <w:r>
              <w:t>20</w:t>
            </w:r>
          </w:p>
        </w:tc>
      </w:tr>
      <w:tr w:rsidR="00EA400C" w:rsidTr="00AE4A36">
        <w:tc>
          <w:tcPr>
            <w:tcW w:w="631" w:type="dxa"/>
          </w:tcPr>
          <w:p w:rsidR="00EA400C" w:rsidRDefault="00EA400C" w:rsidP="00AE4A36">
            <w:r>
              <w:t>08</w:t>
            </w:r>
          </w:p>
        </w:tc>
        <w:tc>
          <w:tcPr>
            <w:tcW w:w="4872" w:type="dxa"/>
          </w:tcPr>
          <w:p w:rsidR="00EA400C" w:rsidRDefault="00EA400C" w:rsidP="00AE4A36">
            <w:r>
              <w:t>Registro de pressão 3/4</w:t>
            </w:r>
          </w:p>
        </w:tc>
        <w:tc>
          <w:tcPr>
            <w:tcW w:w="1161" w:type="dxa"/>
          </w:tcPr>
          <w:p w:rsidR="00EA400C" w:rsidRDefault="00EA400C" w:rsidP="00AE4A36">
            <w:r>
              <w:t>43,38</w:t>
            </w:r>
          </w:p>
        </w:tc>
        <w:tc>
          <w:tcPr>
            <w:tcW w:w="855" w:type="dxa"/>
          </w:tcPr>
          <w:p w:rsidR="00EA400C" w:rsidRDefault="00EA400C" w:rsidP="00AE4A36">
            <w:r>
              <w:t>01</w:t>
            </w:r>
          </w:p>
        </w:tc>
        <w:tc>
          <w:tcPr>
            <w:tcW w:w="975" w:type="dxa"/>
          </w:tcPr>
          <w:p w:rsidR="00EA400C" w:rsidRDefault="00EA400C" w:rsidP="00AE4A36">
            <w:r>
              <w:t>20</w:t>
            </w:r>
          </w:p>
        </w:tc>
      </w:tr>
      <w:tr w:rsidR="00EA400C" w:rsidTr="00AE4A36">
        <w:tc>
          <w:tcPr>
            <w:tcW w:w="631" w:type="dxa"/>
          </w:tcPr>
          <w:p w:rsidR="00EA400C" w:rsidRDefault="00EA400C" w:rsidP="00AE4A36">
            <w:r>
              <w:t>09</w:t>
            </w:r>
          </w:p>
        </w:tc>
        <w:tc>
          <w:tcPr>
            <w:tcW w:w="4872" w:type="dxa"/>
          </w:tcPr>
          <w:p w:rsidR="00EA400C" w:rsidRDefault="00EA400C" w:rsidP="00AE4A36">
            <w:r>
              <w:t>Registro de gaveta rotativo 3/4</w:t>
            </w:r>
          </w:p>
        </w:tc>
        <w:tc>
          <w:tcPr>
            <w:tcW w:w="1161" w:type="dxa"/>
          </w:tcPr>
          <w:p w:rsidR="00EA400C" w:rsidRDefault="00EA400C" w:rsidP="00AE4A36">
            <w:r>
              <w:t>42,90</w:t>
            </w:r>
          </w:p>
        </w:tc>
        <w:tc>
          <w:tcPr>
            <w:tcW w:w="855" w:type="dxa"/>
          </w:tcPr>
          <w:p w:rsidR="00EA400C" w:rsidRDefault="00EA400C" w:rsidP="00AE4A36">
            <w:r>
              <w:t>01</w:t>
            </w:r>
          </w:p>
        </w:tc>
        <w:tc>
          <w:tcPr>
            <w:tcW w:w="975" w:type="dxa"/>
          </w:tcPr>
          <w:p w:rsidR="00EA400C" w:rsidRDefault="00EA400C" w:rsidP="00AE4A36">
            <w:r>
              <w:t>20</w:t>
            </w:r>
          </w:p>
        </w:tc>
      </w:tr>
      <w:tr w:rsidR="00EA400C" w:rsidTr="00AE4A36">
        <w:tc>
          <w:tcPr>
            <w:tcW w:w="631" w:type="dxa"/>
          </w:tcPr>
          <w:p w:rsidR="00EA400C" w:rsidRDefault="00EA400C" w:rsidP="00AE4A36">
            <w:r>
              <w:t>10</w:t>
            </w:r>
          </w:p>
        </w:tc>
        <w:tc>
          <w:tcPr>
            <w:tcW w:w="4872" w:type="dxa"/>
          </w:tcPr>
          <w:p w:rsidR="00EA400C" w:rsidRDefault="00EA400C" w:rsidP="00AE4A36">
            <w:r>
              <w:t>Válvula de retenção soldável 25mm</w:t>
            </w:r>
          </w:p>
        </w:tc>
        <w:tc>
          <w:tcPr>
            <w:tcW w:w="1161" w:type="dxa"/>
          </w:tcPr>
          <w:p w:rsidR="00EA400C" w:rsidRDefault="00EA400C" w:rsidP="00AE4A36">
            <w:r>
              <w:t>38,47</w:t>
            </w:r>
          </w:p>
        </w:tc>
        <w:tc>
          <w:tcPr>
            <w:tcW w:w="855" w:type="dxa"/>
          </w:tcPr>
          <w:p w:rsidR="00EA400C" w:rsidRDefault="00EA400C" w:rsidP="00AE4A36">
            <w:r>
              <w:t>01</w:t>
            </w:r>
          </w:p>
        </w:tc>
        <w:tc>
          <w:tcPr>
            <w:tcW w:w="975" w:type="dxa"/>
          </w:tcPr>
          <w:p w:rsidR="00EA400C" w:rsidRDefault="00EA400C" w:rsidP="00AE4A36">
            <w:r>
              <w:t>20</w:t>
            </w:r>
          </w:p>
        </w:tc>
      </w:tr>
      <w:tr w:rsidR="00EA400C" w:rsidTr="00AE4A36">
        <w:tc>
          <w:tcPr>
            <w:tcW w:w="631" w:type="dxa"/>
          </w:tcPr>
          <w:p w:rsidR="00EA400C" w:rsidRDefault="00EA400C" w:rsidP="00AE4A36">
            <w:r>
              <w:t>11</w:t>
            </w:r>
          </w:p>
        </w:tc>
        <w:tc>
          <w:tcPr>
            <w:tcW w:w="4872" w:type="dxa"/>
          </w:tcPr>
          <w:p w:rsidR="00EA400C" w:rsidRDefault="00EA400C" w:rsidP="00AE4A36">
            <w:r>
              <w:t>Cola para PVC bisnaga de 75g</w:t>
            </w:r>
          </w:p>
        </w:tc>
        <w:tc>
          <w:tcPr>
            <w:tcW w:w="1161" w:type="dxa"/>
          </w:tcPr>
          <w:p w:rsidR="00EA400C" w:rsidRDefault="00EA400C" w:rsidP="00AE4A36">
            <w:r>
              <w:t>9,59</w:t>
            </w:r>
          </w:p>
        </w:tc>
        <w:tc>
          <w:tcPr>
            <w:tcW w:w="855" w:type="dxa"/>
          </w:tcPr>
          <w:p w:rsidR="00EA400C" w:rsidRDefault="00EA400C" w:rsidP="00AE4A36">
            <w:r>
              <w:t>01</w:t>
            </w:r>
          </w:p>
        </w:tc>
        <w:tc>
          <w:tcPr>
            <w:tcW w:w="975" w:type="dxa"/>
          </w:tcPr>
          <w:p w:rsidR="00EA400C" w:rsidRDefault="00EA400C" w:rsidP="00AE4A36">
            <w:r>
              <w:t>200</w:t>
            </w:r>
          </w:p>
        </w:tc>
      </w:tr>
      <w:tr w:rsidR="00EA400C" w:rsidTr="00AE4A36">
        <w:tc>
          <w:tcPr>
            <w:tcW w:w="631" w:type="dxa"/>
          </w:tcPr>
          <w:p w:rsidR="00EA400C" w:rsidRDefault="00EA400C" w:rsidP="00AE4A36">
            <w:r>
              <w:t>12</w:t>
            </w:r>
          </w:p>
        </w:tc>
        <w:tc>
          <w:tcPr>
            <w:tcW w:w="4872" w:type="dxa"/>
          </w:tcPr>
          <w:p w:rsidR="00EA400C" w:rsidRDefault="00EA400C" w:rsidP="00AE4A36">
            <w:r>
              <w:t xml:space="preserve">Adesivo silicone </w:t>
            </w:r>
            <w:proofErr w:type="spellStart"/>
            <w:r>
              <w:t>transparete</w:t>
            </w:r>
            <w:proofErr w:type="spellEnd"/>
            <w:r>
              <w:t xml:space="preserve"> 280g</w:t>
            </w:r>
          </w:p>
        </w:tc>
        <w:tc>
          <w:tcPr>
            <w:tcW w:w="1161" w:type="dxa"/>
          </w:tcPr>
          <w:p w:rsidR="00EA400C" w:rsidRDefault="00EA400C" w:rsidP="00AE4A36">
            <w:r>
              <w:t>25,61</w:t>
            </w:r>
          </w:p>
        </w:tc>
        <w:tc>
          <w:tcPr>
            <w:tcW w:w="855" w:type="dxa"/>
          </w:tcPr>
          <w:p w:rsidR="00EA400C" w:rsidRDefault="00EA400C" w:rsidP="00AE4A36">
            <w:r>
              <w:t>01</w:t>
            </w:r>
          </w:p>
        </w:tc>
        <w:tc>
          <w:tcPr>
            <w:tcW w:w="975" w:type="dxa"/>
          </w:tcPr>
          <w:p w:rsidR="00EA400C" w:rsidRDefault="00EA400C" w:rsidP="00AE4A36">
            <w:r>
              <w:t>100</w:t>
            </w:r>
          </w:p>
        </w:tc>
      </w:tr>
      <w:tr w:rsidR="00EA400C" w:rsidTr="00AE4A36">
        <w:tc>
          <w:tcPr>
            <w:tcW w:w="631" w:type="dxa"/>
          </w:tcPr>
          <w:p w:rsidR="00EA400C" w:rsidRDefault="00EA400C" w:rsidP="00AE4A36">
            <w:r>
              <w:t>13</w:t>
            </w:r>
          </w:p>
        </w:tc>
        <w:tc>
          <w:tcPr>
            <w:tcW w:w="4872" w:type="dxa"/>
          </w:tcPr>
          <w:p w:rsidR="00EA400C" w:rsidRDefault="00EA400C" w:rsidP="00AE4A36">
            <w:r>
              <w:t>Ralo sifonado 100x100x50mm</w:t>
            </w:r>
          </w:p>
        </w:tc>
        <w:tc>
          <w:tcPr>
            <w:tcW w:w="1161" w:type="dxa"/>
          </w:tcPr>
          <w:p w:rsidR="00EA400C" w:rsidRDefault="00EA400C" w:rsidP="00AE4A36">
            <w:r>
              <w:t>32,60</w:t>
            </w:r>
          </w:p>
        </w:tc>
        <w:tc>
          <w:tcPr>
            <w:tcW w:w="855" w:type="dxa"/>
          </w:tcPr>
          <w:p w:rsidR="00EA400C" w:rsidRDefault="00EA400C" w:rsidP="00AE4A36">
            <w:r>
              <w:t>01</w:t>
            </w:r>
          </w:p>
        </w:tc>
        <w:tc>
          <w:tcPr>
            <w:tcW w:w="975" w:type="dxa"/>
          </w:tcPr>
          <w:p w:rsidR="00EA400C" w:rsidRDefault="00EA400C" w:rsidP="00AE4A36">
            <w:r>
              <w:t>40</w:t>
            </w:r>
          </w:p>
        </w:tc>
      </w:tr>
      <w:tr w:rsidR="00EA400C" w:rsidTr="00AE4A36">
        <w:tc>
          <w:tcPr>
            <w:tcW w:w="631" w:type="dxa"/>
          </w:tcPr>
          <w:p w:rsidR="00EA400C" w:rsidRDefault="00EA400C" w:rsidP="00AE4A36">
            <w:r>
              <w:t>14</w:t>
            </w:r>
          </w:p>
        </w:tc>
        <w:tc>
          <w:tcPr>
            <w:tcW w:w="4872" w:type="dxa"/>
          </w:tcPr>
          <w:p w:rsidR="00EA400C" w:rsidRDefault="00EA400C" w:rsidP="00AE4A36">
            <w:r>
              <w:t>Fita veda rosa 18mmx25m</w:t>
            </w:r>
          </w:p>
        </w:tc>
        <w:tc>
          <w:tcPr>
            <w:tcW w:w="1161" w:type="dxa"/>
          </w:tcPr>
          <w:p w:rsidR="00EA400C" w:rsidRDefault="00EA400C" w:rsidP="00AE4A36">
            <w:r>
              <w:t>11,41</w:t>
            </w:r>
          </w:p>
        </w:tc>
        <w:tc>
          <w:tcPr>
            <w:tcW w:w="855" w:type="dxa"/>
          </w:tcPr>
          <w:p w:rsidR="00EA400C" w:rsidRDefault="00EA400C" w:rsidP="00AE4A36">
            <w:r>
              <w:t>01</w:t>
            </w:r>
          </w:p>
        </w:tc>
        <w:tc>
          <w:tcPr>
            <w:tcW w:w="975" w:type="dxa"/>
          </w:tcPr>
          <w:p w:rsidR="00EA400C" w:rsidRDefault="00EA400C" w:rsidP="00AE4A36">
            <w:r>
              <w:t>300</w:t>
            </w:r>
          </w:p>
        </w:tc>
      </w:tr>
      <w:tr w:rsidR="00EA400C" w:rsidTr="00AE4A36">
        <w:tc>
          <w:tcPr>
            <w:tcW w:w="631" w:type="dxa"/>
          </w:tcPr>
          <w:p w:rsidR="00EA400C" w:rsidRDefault="00EA400C" w:rsidP="00AE4A36">
            <w:r>
              <w:t>15</w:t>
            </w:r>
          </w:p>
        </w:tc>
        <w:tc>
          <w:tcPr>
            <w:tcW w:w="4872" w:type="dxa"/>
          </w:tcPr>
          <w:p w:rsidR="00EA400C" w:rsidRDefault="00EA400C" w:rsidP="00AE4A36">
            <w:r>
              <w:t xml:space="preserve">Engate flexível para água 1/2x60cm </w:t>
            </w:r>
          </w:p>
        </w:tc>
        <w:tc>
          <w:tcPr>
            <w:tcW w:w="1161" w:type="dxa"/>
          </w:tcPr>
          <w:p w:rsidR="00EA400C" w:rsidRDefault="00EA400C" w:rsidP="00AE4A36">
            <w:r>
              <w:t>15,89</w:t>
            </w:r>
          </w:p>
        </w:tc>
        <w:tc>
          <w:tcPr>
            <w:tcW w:w="855" w:type="dxa"/>
          </w:tcPr>
          <w:p w:rsidR="00EA400C" w:rsidRDefault="00EA400C" w:rsidP="00AE4A36">
            <w:r>
              <w:t>01</w:t>
            </w:r>
          </w:p>
        </w:tc>
        <w:tc>
          <w:tcPr>
            <w:tcW w:w="975" w:type="dxa"/>
          </w:tcPr>
          <w:p w:rsidR="00EA400C" w:rsidRDefault="00EA400C" w:rsidP="00AE4A36">
            <w:r>
              <w:t>200</w:t>
            </w:r>
          </w:p>
        </w:tc>
      </w:tr>
      <w:tr w:rsidR="00EA400C" w:rsidTr="00AE4A36">
        <w:tc>
          <w:tcPr>
            <w:tcW w:w="631" w:type="dxa"/>
          </w:tcPr>
          <w:p w:rsidR="00EA400C" w:rsidRDefault="00EA400C" w:rsidP="00AE4A36">
            <w:r>
              <w:t>16</w:t>
            </w:r>
          </w:p>
        </w:tc>
        <w:tc>
          <w:tcPr>
            <w:tcW w:w="4872" w:type="dxa"/>
          </w:tcPr>
          <w:p w:rsidR="00EA400C" w:rsidRDefault="00EA400C" w:rsidP="00AE4A36">
            <w:r>
              <w:t>Torneira de bancada para lavatório</w:t>
            </w:r>
          </w:p>
        </w:tc>
        <w:tc>
          <w:tcPr>
            <w:tcW w:w="1161" w:type="dxa"/>
          </w:tcPr>
          <w:p w:rsidR="00EA400C" w:rsidRDefault="00EA400C" w:rsidP="00AE4A36">
            <w:r>
              <w:t>25,67</w:t>
            </w:r>
          </w:p>
        </w:tc>
        <w:tc>
          <w:tcPr>
            <w:tcW w:w="855" w:type="dxa"/>
          </w:tcPr>
          <w:p w:rsidR="00EA400C" w:rsidRDefault="00EA400C" w:rsidP="00AE4A36">
            <w:r>
              <w:t>01</w:t>
            </w:r>
          </w:p>
        </w:tc>
        <w:tc>
          <w:tcPr>
            <w:tcW w:w="975" w:type="dxa"/>
          </w:tcPr>
          <w:p w:rsidR="00EA400C" w:rsidRDefault="00EA400C" w:rsidP="00AE4A36">
            <w:r>
              <w:t>100</w:t>
            </w:r>
          </w:p>
        </w:tc>
      </w:tr>
      <w:tr w:rsidR="00C82D1C" w:rsidTr="00AE4A36">
        <w:tc>
          <w:tcPr>
            <w:tcW w:w="631" w:type="dxa"/>
          </w:tcPr>
          <w:p w:rsidR="00C82D1C" w:rsidRDefault="00C82D1C" w:rsidP="00AE4A36">
            <w:r>
              <w:t>17</w:t>
            </w:r>
          </w:p>
        </w:tc>
        <w:tc>
          <w:tcPr>
            <w:tcW w:w="4872" w:type="dxa"/>
          </w:tcPr>
          <w:p w:rsidR="00C82D1C" w:rsidRPr="00C82D1C" w:rsidRDefault="00C82D1C" w:rsidP="00AE4A36">
            <w:pPr>
              <w:rPr>
                <w:b/>
                <w:bCs/>
              </w:rPr>
            </w:pPr>
            <w:r w:rsidRPr="00C82D1C">
              <w:rPr>
                <w:rStyle w:val="Forte"/>
                <w:rFonts w:asciiTheme="minorHAnsi" w:hAnsiTheme="minorHAnsi" w:cstheme="minorHAnsi"/>
                <w:b w:val="0"/>
                <w:bCs w:val="0"/>
                <w:szCs w:val="22"/>
              </w:rPr>
              <w:t>Torneira elétrica 3 temperaturas</w:t>
            </w:r>
          </w:p>
        </w:tc>
        <w:tc>
          <w:tcPr>
            <w:tcW w:w="1161" w:type="dxa"/>
          </w:tcPr>
          <w:p w:rsidR="00C82D1C" w:rsidRDefault="00C82D1C" w:rsidP="00AE4A36">
            <w:r>
              <w:t>153,20</w:t>
            </w:r>
          </w:p>
        </w:tc>
        <w:tc>
          <w:tcPr>
            <w:tcW w:w="855" w:type="dxa"/>
          </w:tcPr>
          <w:p w:rsidR="00C82D1C" w:rsidRDefault="00C82D1C" w:rsidP="00AE4A36">
            <w:r>
              <w:t>01</w:t>
            </w:r>
          </w:p>
        </w:tc>
        <w:tc>
          <w:tcPr>
            <w:tcW w:w="975" w:type="dxa"/>
          </w:tcPr>
          <w:p w:rsidR="00C82D1C" w:rsidRDefault="00A22959" w:rsidP="00AE4A36">
            <w:r>
              <w:t>10</w:t>
            </w:r>
          </w:p>
        </w:tc>
      </w:tr>
      <w:tr w:rsidR="00C82D1C" w:rsidTr="00AE4A36">
        <w:tc>
          <w:tcPr>
            <w:tcW w:w="631" w:type="dxa"/>
          </w:tcPr>
          <w:p w:rsidR="00C82D1C" w:rsidRDefault="00C82D1C" w:rsidP="00AE4A36">
            <w:r>
              <w:t>18</w:t>
            </w:r>
          </w:p>
        </w:tc>
        <w:tc>
          <w:tcPr>
            <w:tcW w:w="4872" w:type="dxa"/>
          </w:tcPr>
          <w:p w:rsidR="00C82D1C" w:rsidRPr="00C82D1C" w:rsidRDefault="00C82D1C" w:rsidP="00AE4A36">
            <w:pPr>
              <w:rPr>
                <w:rStyle w:val="Forte"/>
                <w:rFonts w:asciiTheme="minorHAnsi" w:hAnsiTheme="minorHAnsi" w:cstheme="minorHAnsi"/>
                <w:b w:val="0"/>
                <w:bCs w:val="0"/>
                <w:szCs w:val="22"/>
              </w:rPr>
            </w:pPr>
            <w:r w:rsidRPr="00C82D1C">
              <w:rPr>
                <w:rStyle w:val="Forte"/>
                <w:rFonts w:asciiTheme="minorHAnsi" w:hAnsiTheme="minorHAnsi" w:cstheme="minorHAnsi"/>
                <w:b w:val="0"/>
                <w:bCs w:val="0"/>
                <w:szCs w:val="22"/>
              </w:rPr>
              <w:t>Pia inox</w:t>
            </w:r>
          </w:p>
        </w:tc>
        <w:tc>
          <w:tcPr>
            <w:tcW w:w="1161" w:type="dxa"/>
          </w:tcPr>
          <w:p w:rsidR="00C82D1C" w:rsidRDefault="00C82D1C" w:rsidP="00AE4A36">
            <w:r>
              <w:t>207,00</w:t>
            </w:r>
          </w:p>
        </w:tc>
        <w:tc>
          <w:tcPr>
            <w:tcW w:w="855" w:type="dxa"/>
          </w:tcPr>
          <w:p w:rsidR="00C82D1C" w:rsidRDefault="00C82D1C" w:rsidP="00AE4A36">
            <w:r>
              <w:t>01</w:t>
            </w:r>
          </w:p>
        </w:tc>
        <w:tc>
          <w:tcPr>
            <w:tcW w:w="975" w:type="dxa"/>
          </w:tcPr>
          <w:p w:rsidR="00C82D1C" w:rsidRDefault="00A22959" w:rsidP="00AE4A36">
            <w:r>
              <w:t>10</w:t>
            </w:r>
          </w:p>
        </w:tc>
      </w:tr>
    </w:tbl>
    <w:p w:rsidR="00D33BD2" w:rsidRPr="00D6002C" w:rsidRDefault="00D33BD2" w:rsidP="00D33BD2">
      <w:pPr>
        <w:pStyle w:val="Ttulo4"/>
        <w:rPr>
          <w:rFonts w:asciiTheme="minorHAnsi" w:hAnsiTheme="minorHAnsi" w:cstheme="minorHAnsi"/>
          <w:color w:val="auto"/>
          <w:szCs w:val="22"/>
        </w:rPr>
      </w:pPr>
      <w:r w:rsidRPr="00D6002C">
        <w:rPr>
          <w:rStyle w:val="Forte"/>
          <w:rFonts w:asciiTheme="minorHAnsi" w:hAnsiTheme="minorHAnsi" w:cstheme="minorHAnsi"/>
          <w:b/>
          <w:bCs/>
          <w:color w:val="auto"/>
          <w:szCs w:val="22"/>
        </w:rPr>
        <w:t>PRAZO DE EXECUÇÃO</w:t>
      </w:r>
    </w:p>
    <w:p w:rsidR="00D33BD2" w:rsidRPr="00D6002C" w:rsidRDefault="00D33BD2" w:rsidP="00D33BD2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D6002C">
        <w:rPr>
          <w:rFonts w:asciiTheme="minorHAnsi" w:hAnsiTheme="minorHAnsi" w:cstheme="minorHAnsi"/>
          <w:sz w:val="22"/>
          <w:szCs w:val="22"/>
        </w:rPr>
        <w:t xml:space="preserve">O prazo de entrega dos materiais será definido conforme a negociação com o fornecedor, e os materiais deverão ser entregues em até </w:t>
      </w:r>
      <w:r w:rsidRPr="00D6002C">
        <w:rPr>
          <w:rStyle w:val="Forte"/>
          <w:rFonts w:asciiTheme="minorHAnsi" w:hAnsiTheme="minorHAnsi" w:cstheme="minorHAnsi"/>
          <w:sz w:val="22"/>
          <w:szCs w:val="22"/>
        </w:rPr>
        <w:t>30 dias corridos</w:t>
      </w:r>
      <w:r w:rsidRPr="00D6002C">
        <w:rPr>
          <w:rFonts w:asciiTheme="minorHAnsi" w:hAnsiTheme="minorHAnsi" w:cstheme="minorHAnsi"/>
          <w:sz w:val="22"/>
          <w:szCs w:val="22"/>
        </w:rPr>
        <w:t>, contados a partir da emissão da ordem de fornecimento, podendo ser ajustado conforme a urgência de reposição ou reparo.</w:t>
      </w:r>
    </w:p>
    <w:p w:rsidR="00D33BD2" w:rsidRPr="00D6002C" w:rsidRDefault="00D33BD2" w:rsidP="00D33BD2">
      <w:pPr>
        <w:pStyle w:val="Ttulo4"/>
        <w:rPr>
          <w:rFonts w:asciiTheme="minorHAnsi" w:hAnsiTheme="minorHAnsi" w:cstheme="minorHAnsi"/>
          <w:color w:val="auto"/>
          <w:szCs w:val="22"/>
        </w:rPr>
      </w:pPr>
      <w:r w:rsidRPr="00D6002C">
        <w:rPr>
          <w:rStyle w:val="Forte"/>
          <w:rFonts w:asciiTheme="minorHAnsi" w:hAnsiTheme="minorHAnsi" w:cstheme="minorHAnsi"/>
          <w:b/>
          <w:bCs/>
          <w:color w:val="auto"/>
          <w:szCs w:val="22"/>
        </w:rPr>
        <w:t>CONDIÇÕES DE PAGAMENTO</w:t>
      </w:r>
    </w:p>
    <w:p w:rsidR="00D33BD2" w:rsidRPr="00D6002C" w:rsidRDefault="00D33BD2" w:rsidP="00714A21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D6002C">
        <w:rPr>
          <w:rFonts w:asciiTheme="minorHAnsi" w:hAnsiTheme="minorHAnsi" w:cstheme="minorHAnsi"/>
          <w:sz w:val="22"/>
          <w:szCs w:val="22"/>
        </w:rPr>
        <w:t xml:space="preserve">O pagamento será realizado conforme a entrega e aferição da qualidade dos materiais, mediante nota fiscal e atestado de recebimento. O pagamento poderá ser feito em até </w:t>
      </w:r>
      <w:r w:rsidRPr="00D6002C">
        <w:rPr>
          <w:rStyle w:val="Forte"/>
          <w:rFonts w:asciiTheme="minorHAnsi" w:hAnsiTheme="minorHAnsi" w:cstheme="minorHAnsi"/>
          <w:sz w:val="22"/>
          <w:szCs w:val="22"/>
        </w:rPr>
        <w:t>30 dias após a entrega</w:t>
      </w:r>
      <w:r w:rsidRPr="00D6002C">
        <w:rPr>
          <w:rFonts w:asciiTheme="minorHAnsi" w:hAnsiTheme="minorHAnsi" w:cstheme="minorHAnsi"/>
          <w:sz w:val="22"/>
          <w:szCs w:val="22"/>
        </w:rPr>
        <w:t>, conforme estabelecido no contrato, respeitando os prazos orçamentários da Secretaria Municipal de Saúde.</w:t>
      </w:r>
    </w:p>
    <w:p w:rsidR="00D33BD2" w:rsidRPr="00D6002C" w:rsidRDefault="00D33BD2" w:rsidP="00D33BD2">
      <w:pPr>
        <w:pStyle w:val="Ttulo4"/>
        <w:rPr>
          <w:rFonts w:asciiTheme="minorHAnsi" w:hAnsiTheme="minorHAnsi" w:cstheme="minorHAnsi"/>
          <w:color w:val="auto"/>
          <w:szCs w:val="22"/>
        </w:rPr>
      </w:pPr>
      <w:r w:rsidRPr="00D6002C">
        <w:rPr>
          <w:rStyle w:val="Forte"/>
          <w:rFonts w:asciiTheme="minorHAnsi" w:hAnsiTheme="minorHAnsi" w:cstheme="minorHAnsi"/>
          <w:b/>
          <w:bCs/>
          <w:color w:val="auto"/>
          <w:szCs w:val="22"/>
        </w:rPr>
        <w:t>CONDIÇÕES DE FORNECIMENTO E ENTREGA</w:t>
      </w:r>
    </w:p>
    <w:p w:rsidR="00D33BD2" w:rsidRPr="00D6002C" w:rsidRDefault="00D33BD2" w:rsidP="00714A21">
      <w:pPr>
        <w:spacing w:before="100" w:beforeAutospacing="1" w:after="100" w:afterAutospacing="1"/>
        <w:jc w:val="both"/>
        <w:rPr>
          <w:rFonts w:asciiTheme="minorHAnsi" w:hAnsiTheme="minorHAnsi" w:cstheme="minorHAnsi"/>
          <w:szCs w:val="22"/>
        </w:rPr>
      </w:pPr>
      <w:r w:rsidRPr="00D6002C">
        <w:rPr>
          <w:rFonts w:asciiTheme="minorHAnsi" w:hAnsiTheme="minorHAnsi" w:cstheme="minorHAnsi"/>
          <w:szCs w:val="22"/>
        </w:rPr>
        <w:t>O fornecedor deverá garantir a entrega dos materiais de acordo com as especificações técnicas e no prazo acordado.</w:t>
      </w:r>
    </w:p>
    <w:p w:rsidR="00D33BD2" w:rsidRPr="00D6002C" w:rsidRDefault="00D33BD2" w:rsidP="00714A21">
      <w:pPr>
        <w:spacing w:before="100" w:beforeAutospacing="1" w:after="100" w:afterAutospacing="1"/>
        <w:jc w:val="both"/>
        <w:rPr>
          <w:rFonts w:asciiTheme="minorHAnsi" w:hAnsiTheme="minorHAnsi" w:cstheme="minorHAnsi"/>
          <w:szCs w:val="22"/>
        </w:rPr>
      </w:pPr>
      <w:r w:rsidRPr="00D6002C">
        <w:rPr>
          <w:rFonts w:asciiTheme="minorHAnsi" w:hAnsiTheme="minorHAnsi" w:cstheme="minorHAnsi"/>
          <w:szCs w:val="22"/>
        </w:rPr>
        <w:t>Os materiais devem ser entregues no endereço da Secretaria Municipal de Saúde ou nas unidades de saúde do município, conforme necessário.</w:t>
      </w:r>
    </w:p>
    <w:p w:rsidR="00D33BD2" w:rsidRPr="00D6002C" w:rsidRDefault="00D33BD2" w:rsidP="00714A21">
      <w:pPr>
        <w:spacing w:before="100" w:beforeAutospacing="1" w:after="100" w:afterAutospacing="1"/>
        <w:jc w:val="both"/>
        <w:rPr>
          <w:rFonts w:asciiTheme="minorHAnsi" w:hAnsiTheme="minorHAnsi" w:cstheme="minorHAnsi"/>
          <w:szCs w:val="22"/>
        </w:rPr>
      </w:pPr>
      <w:r w:rsidRPr="00D6002C">
        <w:rPr>
          <w:rFonts w:asciiTheme="minorHAnsi" w:hAnsiTheme="minorHAnsi" w:cstheme="minorHAnsi"/>
          <w:szCs w:val="22"/>
        </w:rPr>
        <w:t>O fornecedor é responsável pela entrega dos materiais em perfeitas condições de uso e qualidade.</w:t>
      </w:r>
    </w:p>
    <w:p w:rsidR="00D33BD2" w:rsidRPr="00D6002C" w:rsidRDefault="00D33BD2" w:rsidP="00D33BD2">
      <w:pPr>
        <w:pStyle w:val="Ttulo4"/>
        <w:rPr>
          <w:rFonts w:asciiTheme="minorHAnsi" w:hAnsiTheme="minorHAnsi" w:cstheme="minorHAnsi"/>
          <w:color w:val="auto"/>
          <w:szCs w:val="22"/>
        </w:rPr>
      </w:pPr>
      <w:r w:rsidRPr="00D6002C">
        <w:rPr>
          <w:rStyle w:val="Forte"/>
          <w:rFonts w:asciiTheme="minorHAnsi" w:hAnsiTheme="minorHAnsi" w:cstheme="minorHAnsi"/>
          <w:b/>
          <w:bCs/>
          <w:color w:val="auto"/>
          <w:szCs w:val="22"/>
        </w:rPr>
        <w:lastRenderedPageBreak/>
        <w:t>OBRIGAÇÕES DO FORNECEDOR</w:t>
      </w:r>
    </w:p>
    <w:p w:rsidR="00D33BD2" w:rsidRPr="00D6002C" w:rsidRDefault="00D33BD2" w:rsidP="00714A21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D6002C">
        <w:rPr>
          <w:rFonts w:asciiTheme="minorHAnsi" w:hAnsiTheme="minorHAnsi" w:cstheme="minorHAnsi"/>
          <w:sz w:val="22"/>
          <w:szCs w:val="22"/>
        </w:rPr>
        <w:t>O fornecedor deverá:</w:t>
      </w:r>
    </w:p>
    <w:p w:rsidR="00D33BD2" w:rsidRPr="00D6002C" w:rsidRDefault="00D33BD2" w:rsidP="00714A21">
      <w:pPr>
        <w:jc w:val="both"/>
        <w:rPr>
          <w:rFonts w:asciiTheme="minorHAnsi" w:hAnsiTheme="minorHAnsi" w:cstheme="minorHAnsi"/>
          <w:szCs w:val="22"/>
        </w:rPr>
      </w:pPr>
      <w:r w:rsidRPr="00D6002C">
        <w:rPr>
          <w:rFonts w:asciiTheme="minorHAnsi" w:hAnsiTheme="minorHAnsi" w:cstheme="minorHAnsi"/>
          <w:szCs w:val="22"/>
        </w:rPr>
        <w:t>Garantir a entrega dos materiais conforme as especificações e no prazo estabelecido.</w:t>
      </w:r>
    </w:p>
    <w:p w:rsidR="00D33BD2" w:rsidRPr="00D6002C" w:rsidRDefault="00D33BD2" w:rsidP="00714A21">
      <w:pPr>
        <w:jc w:val="both"/>
        <w:rPr>
          <w:rFonts w:asciiTheme="minorHAnsi" w:hAnsiTheme="minorHAnsi" w:cstheme="minorHAnsi"/>
          <w:szCs w:val="22"/>
        </w:rPr>
      </w:pPr>
      <w:r w:rsidRPr="00D6002C">
        <w:rPr>
          <w:rFonts w:asciiTheme="minorHAnsi" w:hAnsiTheme="minorHAnsi" w:cstheme="minorHAnsi"/>
          <w:szCs w:val="22"/>
        </w:rPr>
        <w:t>Fornecer certificados de qualidade, quando aplicável, e comprovar a conformidade com as normas técnicas exigidas.</w:t>
      </w:r>
    </w:p>
    <w:p w:rsidR="00D33BD2" w:rsidRDefault="00D33BD2" w:rsidP="00714A21">
      <w:pPr>
        <w:jc w:val="both"/>
        <w:rPr>
          <w:rFonts w:asciiTheme="minorHAnsi" w:hAnsiTheme="minorHAnsi" w:cstheme="minorHAnsi"/>
          <w:szCs w:val="22"/>
        </w:rPr>
      </w:pPr>
      <w:r w:rsidRPr="00D6002C">
        <w:rPr>
          <w:rFonts w:asciiTheme="minorHAnsi" w:hAnsiTheme="minorHAnsi" w:cstheme="minorHAnsi"/>
          <w:szCs w:val="22"/>
        </w:rPr>
        <w:t>Prestar assistência técnica, caso necessário, durante o período de garantia dos produtos.</w:t>
      </w:r>
    </w:p>
    <w:p w:rsidR="00714A21" w:rsidRPr="00D6002C" w:rsidRDefault="00714A21" w:rsidP="00714A21">
      <w:pPr>
        <w:jc w:val="both"/>
        <w:rPr>
          <w:rFonts w:asciiTheme="minorHAnsi" w:hAnsiTheme="minorHAnsi" w:cstheme="minorHAnsi"/>
          <w:szCs w:val="22"/>
        </w:rPr>
      </w:pPr>
    </w:p>
    <w:p w:rsidR="00D33BD2" w:rsidRPr="00D6002C" w:rsidRDefault="00D33BD2" w:rsidP="00D33BD2">
      <w:pPr>
        <w:pStyle w:val="Ttulo4"/>
        <w:rPr>
          <w:rFonts w:asciiTheme="minorHAnsi" w:hAnsiTheme="minorHAnsi" w:cstheme="minorHAnsi"/>
          <w:color w:val="auto"/>
          <w:szCs w:val="22"/>
        </w:rPr>
      </w:pPr>
      <w:r w:rsidRPr="00D6002C">
        <w:rPr>
          <w:rStyle w:val="Forte"/>
          <w:rFonts w:asciiTheme="minorHAnsi" w:hAnsiTheme="minorHAnsi" w:cstheme="minorHAnsi"/>
          <w:b/>
          <w:bCs/>
          <w:color w:val="auto"/>
          <w:szCs w:val="22"/>
        </w:rPr>
        <w:t>REFERÊNCIAS NORMATIVAS E LEGAIS</w:t>
      </w:r>
    </w:p>
    <w:p w:rsidR="00D33BD2" w:rsidRPr="00D6002C" w:rsidRDefault="00D33BD2" w:rsidP="00714A21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D6002C">
        <w:rPr>
          <w:rFonts w:asciiTheme="minorHAnsi" w:hAnsiTheme="minorHAnsi" w:cstheme="minorHAnsi"/>
          <w:sz w:val="22"/>
          <w:szCs w:val="22"/>
        </w:rPr>
        <w:t>A licitação será regida pela Lei nº 14.133/2021 (Nova Lei de Licitações e Contratos Administrativos), além de outras normas pertinentes, como as normas técnicas da ABNT para materiais hidráulicos e sanitários, e regulamentações específicas de segurança e qualidade.</w:t>
      </w:r>
    </w:p>
    <w:p w:rsidR="00D33BD2" w:rsidRPr="00D6002C" w:rsidRDefault="00D33BD2" w:rsidP="00D33BD2">
      <w:pPr>
        <w:pStyle w:val="Ttulo4"/>
        <w:rPr>
          <w:rFonts w:asciiTheme="minorHAnsi" w:hAnsiTheme="minorHAnsi" w:cstheme="minorHAnsi"/>
          <w:color w:val="auto"/>
          <w:szCs w:val="22"/>
        </w:rPr>
      </w:pPr>
      <w:r w:rsidRPr="00D6002C">
        <w:rPr>
          <w:rStyle w:val="Forte"/>
          <w:rFonts w:asciiTheme="minorHAnsi" w:hAnsiTheme="minorHAnsi" w:cstheme="minorHAnsi"/>
          <w:b/>
          <w:bCs/>
          <w:color w:val="auto"/>
          <w:szCs w:val="22"/>
        </w:rPr>
        <w:t>CONSIDERAÇÕES FINAIS</w:t>
      </w:r>
    </w:p>
    <w:p w:rsidR="00D33BD2" w:rsidRDefault="00D33BD2" w:rsidP="00714A21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D6002C">
        <w:rPr>
          <w:rFonts w:asciiTheme="minorHAnsi" w:hAnsiTheme="minorHAnsi" w:cstheme="minorHAnsi"/>
          <w:sz w:val="22"/>
          <w:szCs w:val="22"/>
        </w:rPr>
        <w:t xml:space="preserve">Este Termo de Referência tem por objetivo fornecer uma descrição clara e precisa sobre os materiais a serem adquiridos, estabelecendo as condições necessárias para garantir a adequada execução do contrato e a perfeita entrega dos materiais. A escolha da modalidade de </w:t>
      </w:r>
      <w:r w:rsidRPr="00D6002C">
        <w:rPr>
          <w:rStyle w:val="Forte"/>
          <w:rFonts w:asciiTheme="minorHAnsi" w:hAnsiTheme="minorHAnsi" w:cstheme="minorHAnsi"/>
          <w:sz w:val="22"/>
          <w:szCs w:val="22"/>
        </w:rPr>
        <w:t>registro de preços</w:t>
      </w:r>
      <w:r w:rsidRPr="00D6002C">
        <w:rPr>
          <w:rFonts w:asciiTheme="minorHAnsi" w:hAnsiTheme="minorHAnsi" w:cstheme="minorHAnsi"/>
          <w:sz w:val="22"/>
          <w:szCs w:val="22"/>
        </w:rPr>
        <w:t xml:space="preserve"> visa maior flexibilidade e eficiência para a Secretaria Municipal de Saúde de Santo Antônio das Missões/RS, permitindo a aquisição conforme a demanda de reposição dos itens necessários às suas unidades de saúde.</w:t>
      </w:r>
    </w:p>
    <w:p w:rsidR="00055416" w:rsidRDefault="00055416" w:rsidP="00D33BD2">
      <w:pPr>
        <w:pStyle w:val="NormalWeb"/>
        <w:rPr>
          <w:rFonts w:asciiTheme="minorHAnsi" w:hAnsiTheme="minorHAnsi" w:cstheme="minorHAnsi"/>
          <w:sz w:val="22"/>
          <w:szCs w:val="22"/>
        </w:rPr>
      </w:pPr>
    </w:p>
    <w:p w:rsidR="00055416" w:rsidRDefault="00AA5631" w:rsidP="00055416">
      <w:pPr>
        <w:pStyle w:val="NormalWeb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Santo Antônio das Missões, 07</w:t>
      </w:r>
      <w:r w:rsidR="00055416">
        <w:rPr>
          <w:rFonts w:asciiTheme="minorHAnsi" w:hAnsiTheme="minorHAnsi" w:cstheme="minorHAnsi"/>
          <w:sz w:val="22"/>
          <w:szCs w:val="22"/>
        </w:rPr>
        <w:t xml:space="preserve"> de </w:t>
      </w:r>
      <w:r>
        <w:rPr>
          <w:rFonts w:asciiTheme="minorHAnsi" w:hAnsiTheme="minorHAnsi" w:cstheme="minorHAnsi"/>
          <w:sz w:val="22"/>
          <w:szCs w:val="22"/>
        </w:rPr>
        <w:t>julho</w:t>
      </w:r>
      <w:bookmarkStart w:id="1" w:name="_GoBack"/>
      <w:bookmarkEnd w:id="1"/>
      <w:r w:rsidR="00055416">
        <w:rPr>
          <w:rFonts w:asciiTheme="minorHAnsi" w:hAnsiTheme="minorHAnsi" w:cstheme="minorHAnsi"/>
          <w:sz w:val="22"/>
          <w:szCs w:val="22"/>
        </w:rPr>
        <w:t xml:space="preserve"> de 2025.</w:t>
      </w:r>
    </w:p>
    <w:p w:rsidR="00055416" w:rsidRDefault="00055416" w:rsidP="00055416">
      <w:pPr>
        <w:pStyle w:val="NormalWeb"/>
        <w:jc w:val="right"/>
        <w:rPr>
          <w:rFonts w:asciiTheme="minorHAnsi" w:hAnsiTheme="minorHAnsi" w:cstheme="minorHAnsi"/>
          <w:sz w:val="22"/>
          <w:szCs w:val="22"/>
        </w:rPr>
      </w:pPr>
    </w:p>
    <w:p w:rsidR="00055416" w:rsidRDefault="00055416" w:rsidP="00055416">
      <w:pPr>
        <w:pStyle w:val="NormalWeb"/>
        <w:jc w:val="right"/>
        <w:rPr>
          <w:rFonts w:asciiTheme="minorHAnsi" w:hAnsiTheme="minorHAnsi" w:cstheme="minorHAnsi"/>
          <w:sz w:val="22"/>
          <w:szCs w:val="22"/>
        </w:rPr>
      </w:pPr>
    </w:p>
    <w:p w:rsidR="00055416" w:rsidRDefault="00055416" w:rsidP="00055416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Lauro Barros Boccacio</w:t>
      </w:r>
    </w:p>
    <w:p w:rsidR="00055416" w:rsidRPr="00EA70EB" w:rsidRDefault="00055416" w:rsidP="00055416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Secretário de Saúde</w:t>
      </w:r>
    </w:p>
    <w:p w:rsidR="00055416" w:rsidRPr="00D6002C" w:rsidRDefault="00055416" w:rsidP="00D33BD2">
      <w:pPr>
        <w:pStyle w:val="NormalWeb"/>
        <w:rPr>
          <w:rFonts w:asciiTheme="minorHAnsi" w:hAnsiTheme="minorHAnsi" w:cstheme="minorHAnsi"/>
          <w:sz w:val="22"/>
          <w:szCs w:val="22"/>
        </w:rPr>
      </w:pPr>
    </w:p>
    <w:p w:rsidR="00B80D4E" w:rsidRPr="00D6002C" w:rsidRDefault="00B80D4E" w:rsidP="00D33BD2">
      <w:pPr>
        <w:rPr>
          <w:rFonts w:asciiTheme="minorHAnsi" w:hAnsiTheme="minorHAnsi" w:cstheme="minorHAnsi"/>
          <w:szCs w:val="22"/>
        </w:rPr>
      </w:pPr>
    </w:p>
    <w:sectPr w:rsidR="00B80D4E" w:rsidRPr="00D6002C" w:rsidSect="000C73F7">
      <w:headerReference w:type="default" r:id="rId8"/>
      <w:footerReference w:type="default" r:id="rId9"/>
      <w:pgSz w:w="11906" w:h="16838"/>
      <w:pgMar w:top="1985" w:right="566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6B77" w:rsidRDefault="002D6B77">
      <w:r>
        <w:separator/>
      </w:r>
    </w:p>
  </w:endnote>
  <w:endnote w:type="continuationSeparator" w:id="0">
    <w:p w:rsidR="002D6B77" w:rsidRDefault="002D6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166" w:rsidRPr="00963166" w:rsidRDefault="00963166">
    <w:pPr>
      <w:pStyle w:val="Rodap"/>
      <w:rPr>
        <w:rFonts w:asciiTheme="minorHAnsi" w:hAnsiTheme="minorHAnsi"/>
        <w:sz w:val="16"/>
        <w:szCs w:val="16"/>
      </w:rPr>
    </w:pPr>
    <w:r w:rsidRPr="00963166">
      <w:rPr>
        <w:rFonts w:asciiTheme="minorHAnsi" w:hAnsiTheme="minorHAnsi"/>
        <w:sz w:val="16"/>
        <w:szCs w:val="16"/>
      </w:rPr>
      <w:t xml:space="preserve">MSR – 6626                            </w:t>
    </w:r>
    <w:r>
      <w:rPr>
        <w:rFonts w:asciiTheme="minorHAnsi" w:hAnsiTheme="minorHAnsi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 w:rsidRPr="00963166">
      <w:rPr>
        <w:rFonts w:asciiTheme="minorHAnsi" w:hAnsiTheme="minorHAnsi"/>
        <w:sz w:val="16"/>
        <w:szCs w:val="16"/>
      </w:rPr>
      <w:t>Secretaria de Saúde</w:t>
    </w:r>
  </w:p>
  <w:p w:rsidR="00963166" w:rsidRDefault="0096316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6B77" w:rsidRDefault="002D6B77">
      <w:r>
        <w:separator/>
      </w:r>
    </w:p>
  </w:footnote>
  <w:footnote w:type="continuationSeparator" w:id="0">
    <w:p w:rsidR="002D6B77" w:rsidRDefault="002D6B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7BB6" w:rsidRPr="00192798" w:rsidRDefault="00012B67" w:rsidP="00616839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311E531" wp14:editId="00924B6B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7BB6" w:rsidRDefault="004C7BB6" w:rsidP="00616839">
                          <w:pPr>
                            <w:jc w:val="center"/>
                          </w:pPr>
                        </w:p>
                        <w:p w:rsidR="00963166" w:rsidRDefault="00963166" w:rsidP="00963166">
                          <w:pPr>
                            <w:jc w:val="center"/>
                          </w:pPr>
                        </w:p>
                        <w:p w:rsidR="00963166" w:rsidRPr="007E31E4" w:rsidRDefault="00963166" w:rsidP="00963166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963166" w:rsidRPr="007E31E4" w:rsidRDefault="00963166" w:rsidP="00963166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963166" w:rsidRPr="000C2407" w:rsidRDefault="00963166" w:rsidP="00963166">
                          <w:pPr>
                            <w:jc w:val="both"/>
                            <w:rPr>
                              <w:rFonts w:asciiTheme="minorHAnsi" w:hAnsiTheme="minorHAnsi"/>
                              <w:szCs w:val="22"/>
                            </w:rPr>
                          </w:pPr>
                          <w:r>
                            <w:rPr>
                              <w:rFonts w:asciiTheme="minorHAnsi" w:hAnsiTheme="minorHAnsi" w:cs="Arial"/>
                              <w:b/>
                              <w:szCs w:val="22"/>
                            </w:rPr>
                            <w:t>Av. José Nunes Abreu, 6.000 – CNPJ: 87.612.974/0001-04, fone: (55) 3367 2000</w:t>
                          </w:r>
                        </w:p>
                        <w:p w:rsidR="00963166" w:rsidRDefault="00963166" w:rsidP="00963166">
                          <w:pPr>
                            <w:jc w:val="center"/>
                          </w:pPr>
                        </w:p>
                        <w:p w:rsidR="004C7BB6" w:rsidRDefault="004C7BB6" w:rsidP="00963166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2311E531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" stroked="f">
              <v:textbox>
                <w:txbxContent>
                  <w:p w:rsidR="00000000" w:rsidRDefault="00000000" w:rsidP="00616839">
                    <w:pPr>
                      <w:jc w:val="center"/>
                    </w:pPr>
                  </w:p>
                  <w:p w:rsidR="00963166" w:rsidRDefault="00963166" w:rsidP="00963166">
                    <w:pPr>
                      <w:jc w:val="center"/>
                    </w:pPr>
                  </w:p>
                  <w:p w:rsidR="00963166" w:rsidRPr="007E31E4" w:rsidRDefault="00963166" w:rsidP="00963166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963166" w:rsidRPr="007E31E4" w:rsidRDefault="00963166" w:rsidP="00963166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963166" w:rsidRPr="000C2407" w:rsidRDefault="00963166" w:rsidP="00963166">
                    <w:pPr>
                      <w:jc w:val="both"/>
                      <w:rPr>
                        <w:rFonts w:asciiTheme="minorHAnsi" w:hAnsiTheme="minorHAnsi"/>
                        <w:szCs w:val="22"/>
                      </w:rPr>
                    </w:pPr>
                    <w:r>
                      <w:rPr>
                        <w:rFonts w:asciiTheme="minorHAnsi" w:hAnsiTheme="minorHAnsi" w:cs="Arial"/>
                        <w:b/>
                        <w:szCs w:val="22"/>
                      </w:rPr>
                      <w:t>Av. José Nunes Abreu, 6.000 – CNPJ: 87.612.974/0001-04, fone: (55) 3367 2000</w:t>
                    </w:r>
                  </w:p>
                  <w:p w:rsidR="00963166" w:rsidRDefault="00963166" w:rsidP="00963166">
                    <w:pPr>
                      <w:jc w:val="center"/>
                    </w:pPr>
                  </w:p>
                  <w:p w:rsidR="00000000" w:rsidRDefault="00000000" w:rsidP="00963166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13397690" r:id="rId2"/>
      </w:object>
    </w:r>
  </w:p>
  <w:p w:rsidR="004C7BB6" w:rsidRDefault="004C7BB6">
    <w:pPr>
      <w:pStyle w:val="Cabealho"/>
    </w:pPr>
  </w:p>
  <w:p w:rsidR="004C7BB6" w:rsidRDefault="004C7BB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90012"/>
    <w:multiLevelType w:val="multilevel"/>
    <w:tmpl w:val="CBC03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5652AC"/>
    <w:multiLevelType w:val="multilevel"/>
    <w:tmpl w:val="BACEF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CD7644"/>
    <w:multiLevelType w:val="multilevel"/>
    <w:tmpl w:val="B4603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E13511"/>
    <w:multiLevelType w:val="multilevel"/>
    <w:tmpl w:val="02248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875E62"/>
    <w:multiLevelType w:val="multilevel"/>
    <w:tmpl w:val="64684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B93F24"/>
    <w:multiLevelType w:val="multilevel"/>
    <w:tmpl w:val="189C906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C14E04"/>
    <w:multiLevelType w:val="multilevel"/>
    <w:tmpl w:val="83362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2172CE"/>
    <w:multiLevelType w:val="multilevel"/>
    <w:tmpl w:val="472CB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202737"/>
    <w:multiLevelType w:val="multilevel"/>
    <w:tmpl w:val="37A4E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8C7439"/>
    <w:multiLevelType w:val="multilevel"/>
    <w:tmpl w:val="19C0486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76F49FB"/>
    <w:multiLevelType w:val="multilevel"/>
    <w:tmpl w:val="D0A01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293093"/>
    <w:multiLevelType w:val="multilevel"/>
    <w:tmpl w:val="462A2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CE76E4"/>
    <w:multiLevelType w:val="multilevel"/>
    <w:tmpl w:val="96BC5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2644196"/>
    <w:multiLevelType w:val="multilevel"/>
    <w:tmpl w:val="D7EAD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43E4843"/>
    <w:multiLevelType w:val="multilevel"/>
    <w:tmpl w:val="0C5A1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C7C6A09"/>
    <w:multiLevelType w:val="multilevel"/>
    <w:tmpl w:val="70BE8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D019F4"/>
    <w:multiLevelType w:val="multilevel"/>
    <w:tmpl w:val="99B64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FF8146A"/>
    <w:multiLevelType w:val="multilevel"/>
    <w:tmpl w:val="917A9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1EC1F7C"/>
    <w:multiLevelType w:val="multilevel"/>
    <w:tmpl w:val="0C149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8835BD4"/>
    <w:multiLevelType w:val="multilevel"/>
    <w:tmpl w:val="1EDAD85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88B0EF2"/>
    <w:multiLevelType w:val="hybridMultilevel"/>
    <w:tmpl w:val="302090FC"/>
    <w:lvl w:ilvl="0" w:tplc="B7909B3E">
      <w:start w:val="1"/>
      <w:numFmt w:val="lowerRoman"/>
      <w:lvlText w:val="%1)"/>
      <w:lvlJc w:val="left"/>
      <w:pPr>
        <w:ind w:left="1440" w:hanging="720"/>
      </w:pPr>
      <w:rPr>
        <w:rFonts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A327240"/>
    <w:multiLevelType w:val="multilevel"/>
    <w:tmpl w:val="C15EA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1D60F1C"/>
    <w:multiLevelType w:val="multilevel"/>
    <w:tmpl w:val="B2308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37A1C67"/>
    <w:multiLevelType w:val="multilevel"/>
    <w:tmpl w:val="8976E33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5275080"/>
    <w:multiLevelType w:val="multilevel"/>
    <w:tmpl w:val="14683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5F53F21"/>
    <w:multiLevelType w:val="multilevel"/>
    <w:tmpl w:val="4C222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6BB53FE"/>
    <w:multiLevelType w:val="multilevel"/>
    <w:tmpl w:val="F034AA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F2D723A"/>
    <w:multiLevelType w:val="multilevel"/>
    <w:tmpl w:val="BCB274A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FCE082E"/>
    <w:multiLevelType w:val="multilevel"/>
    <w:tmpl w:val="1EA87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18C527F"/>
    <w:multiLevelType w:val="multilevel"/>
    <w:tmpl w:val="46768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4F52002"/>
    <w:multiLevelType w:val="multilevel"/>
    <w:tmpl w:val="6E343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8693959"/>
    <w:multiLevelType w:val="multilevel"/>
    <w:tmpl w:val="8CB23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A1371E6"/>
    <w:multiLevelType w:val="multilevel"/>
    <w:tmpl w:val="94FCF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AD16AD4"/>
    <w:multiLevelType w:val="hybridMultilevel"/>
    <w:tmpl w:val="9510FAD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093ACD"/>
    <w:multiLevelType w:val="multilevel"/>
    <w:tmpl w:val="103AFE9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E8037E2"/>
    <w:multiLevelType w:val="multilevel"/>
    <w:tmpl w:val="3AECC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3"/>
  </w:num>
  <w:num w:numId="2">
    <w:abstractNumId w:val="20"/>
  </w:num>
  <w:num w:numId="3">
    <w:abstractNumId w:val="29"/>
  </w:num>
  <w:num w:numId="4">
    <w:abstractNumId w:val="35"/>
  </w:num>
  <w:num w:numId="5">
    <w:abstractNumId w:val="31"/>
  </w:num>
  <w:num w:numId="6">
    <w:abstractNumId w:val="4"/>
  </w:num>
  <w:num w:numId="7">
    <w:abstractNumId w:val="15"/>
  </w:num>
  <w:num w:numId="8">
    <w:abstractNumId w:val="1"/>
  </w:num>
  <w:num w:numId="9">
    <w:abstractNumId w:val="22"/>
  </w:num>
  <w:num w:numId="10">
    <w:abstractNumId w:val="2"/>
  </w:num>
  <w:num w:numId="11">
    <w:abstractNumId w:val="18"/>
  </w:num>
  <w:num w:numId="12">
    <w:abstractNumId w:val="32"/>
  </w:num>
  <w:num w:numId="13">
    <w:abstractNumId w:val="17"/>
  </w:num>
  <w:num w:numId="14">
    <w:abstractNumId w:val="3"/>
  </w:num>
  <w:num w:numId="15">
    <w:abstractNumId w:val="21"/>
  </w:num>
  <w:num w:numId="16">
    <w:abstractNumId w:val="12"/>
  </w:num>
  <w:num w:numId="17">
    <w:abstractNumId w:val="28"/>
  </w:num>
  <w:num w:numId="18">
    <w:abstractNumId w:val="8"/>
  </w:num>
  <w:num w:numId="19">
    <w:abstractNumId w:val="24"/>
  </w:num>
  <w:num w:numId="20">
    <w:abstractNumId w:val="30"/>
  </w:num>
  <w:num w:numId="21">
    <w:abstractNumId w:val="26"/>
  </w:num>
  <w:num w:numId="22">
    <w:abstractNumId w:val="7"/>
  </w:num>
  <w:num w:numId="23">
    <w:abstractNumId w:val="27"/>
  </w:num>
  <w:num w:numId="24">
    <w:abstractNumId w:val="16"/>
  </w:num>
  <w:num w:numId="25">
    <w:abstractNumId w:val="5"/>
  </w:num>
  <w:num w:numId="26">
    <w:abstractNumId w:val="25"/>
  </w:num>
  <w:num w:numId="27">
    <w:abstractNumId w:val="19"/>
  </w:num>
  <w:num w:numId="28">
    <w:abstractNumId w:val="6"/>
  </w:num>
  <w:num w:numId="29">
    <w:abstractNumId w:val="9"/>
  </w:num>
  <w:num w:numId="30">
    <w:abstractNumId w:val="14"/>
  </w:num>
  <w:num w:numId="31">
    <w:abstractNumId w:val="34"/>
  </w:num>
  <w:num w:numId="32">
    <w:abstractNumId w:val="10"/>
  </w:num>
  <w:num w:numId="33">
    <w:abstractNumId w:val="23"/>
  </w:num>
  <w:num w:numId="34">
    <w:abstractNumId w:val="11"/>
  </w:num>
  <w:num w:numId="35">
    <w:abstractNumId w:val="13"/>
  </w:num>
  <w:num w:numId="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88D"/>
    <w:rsid w:val="00002016"/>
    <w:rsid w:val="00012B67"/>
    <w:rsid w:val="00017192"/>
    <w:rsid w:val="00037B77"/>
    <w:rsid w:val="000500A9"/>
    <w:rsid w:val="00055416"/>
    <w:rsid w:val="00061FB8"/>
    <w:rsid w:val="00083D57"/>
    <w:rsid w:val="00097E40"/>
    <w:rsid w:val="000B246E"/>
    <w:rsid w:val="000B7B25"/>
    <w:rsid w:val="000C1487"/>
    <w:rsid w:val="000C314A"/>
    <w:rsid w:val="000C73F7"/>
    <w:rsid w:val="000D160C"/>
    <w:rsid w:val="000E557B"/>
    <w:rsid w:val="000F5D3C"/>
    <w:rsid w:val="00190C7C"/>
    <w:rsid w:val="001953D5"/>
    <w:rsid w:val="001B0935"/>
    <w:rsid w:val="001D0355"/>
    <w:rsid w:val="001E4B31"/>
    <w:rsid w:val="00203433"/>
    <w:rsid w:val="002064B7"/>
    <w:rsid w:val="00216F4D"/>
    <w:rsid w:val="002264E4"/>
    <w:rsid w:val="002436A2"/>
    <w:rsid w:val="0025074D"/>
    <w:rsid w:val="00253BC0"/>
    <w:rsid w:val="002541F5"/>
    <w:rsid w:val="00266317"/>
    <w:rsid w:val="0028378B"/>
    <w:rsid w:val="002878EC"/>
    <w:rsid w:val="002A4D48"/>
    <w:rsid w:val="002C319F"/>
    <w:rsid w:val="002C6D9A"/>
    <w:rsid w:val="002D451B"/>
    <w:rsid w:val="002D6B77"/>
    <w:rsid w:val="002D6E5C"/>
    <w:rsid w:val="002D78CE"/>
    <w:rsid w:val="0030588D"/>
    <w:rsid w:val="00345A4C"/>
    <w:rsid w:val="00346530"/>
    <w:rsid w:val="003546FE"/>
    <w:rsid w:val="0036420B"/>
    <w:rsid w:val="0037092F"/>
    <w:rsid w:val="00372BDE"/>
    <w:rsid w:val="00374F73"/>
    <w:rsid w:val="00383D37"/>
    <w:rsid w:val="003A004D"/>
    <w:rsid w:val="003A009D"/>
    <w:rsid w:val="003A6A2F"/>
    <w:rsid w:val="003B3FAD"/>
    <w:rsid w:val="003E7DBD"/>
    <w:rsid w:val="003F2342"/>
    <w:rsid w:val="0041712D"/>
    <w:rsid w:val="00425B22"/>
    <w:rsid w:val="00426992"/>
    <w:rsid w:val="004A245C"/>
    <w:rsid w:val="004A2574"/>
    <w:rsid w:val="004A3B98"/>
    <w:rsid w:val="004C0775"/>
    <w:rsid w:val="004C7BB6"/>
    <w:rsid w:val="004F078F"/>
    <w:rsid w:val="00514E56"/>
    <w:rsid w:val="00531917"/>
    <w:rsid w:val="00552066"/>
    <w:rsid w:val="005553C8"/>
    <w:rsid w:val="00582C95"/>
    <w:rsid w:val="005F3FFE"/>
    <w:rsid w:val="00611652"/>
    <w:rsid w:val="00631EAE"/>
    <w:rsid w:val="00645F7A"/>
    <w:rsid w:val="00692A28"/>
    <w:rsid w:val="006953C7"/>
    <w:rsid w:val="00696375"/>
    <w:rsid w:val="006E4E32"/>
    <w:rsid w:val="00713FE6"/>
    <w:rsid w:val="00714A21"/>
    <w:rsid w:val="00721FC6"/>
    <w:rsid w:val="00745448"/>
    <w:rsid w:val="00757486"/>
    <w:rsid w:val="00781DDA"/>
    <w:rsid w:val="007A620A"/>
    <w:rsid w:val="007C00A1"/>
    <w:rsid w:val="007D4C2F"/>
    <w:rsid w:val="007D7BC5"/>
    <w:rsid w:val="007E31E4"/>
    <w:rsid w:val="007E3B7D"/>
    <w:rsid w:val="007E6D33"/>
    <w:rsid w:val="008066D8"/>
    <w:rsid w:val="00837FDF"/>
    <w:rsid w:val="008469CB"/>
    <w:rsid w:val="00857B9F"/>
    <w:rsid w:val="008819E2"/>
    <w:rsid w:val="00891D06"/>
    <w:rsid w:val="008A3844"/>
    <w:rsid w:val="008E7A44"/>
    <w:rsid w:val="009128F2"/>
    <w:rsid w:val="00951460"/>
    <w:rsid w:val="0095338D"/>
    <w:rsid w:val="0095682B"/>
    <w:rsid w:val="009607D4"/>
    <w:rsid w:val="00963166"/>
    <w:rsid w:val="009743A8"/>
    <w:rsid w:val="00980FA6"/>
    <w:rsid w:val="009E2DDD"/>
    <w:rsid w:val="00A10A4B"/>
    <w:rsid w:val="00A22959"/>
    <w:rsid w:val="00A41B28"/>
    <w:rsid w:val="00A7771C"/>
    <w:rsid w:val="00AA5631"/>
    <w:rsid w:val="00AE76F3"/>
    <w:rsid w:val="00AF33C0"/>
    <w:rsid w:val="00B22578"/>
    <w:rsid w:val="00B3501C"/>
    <w:rsid w:val="00B35A64"/>
    <w:rsid w:val="00B46E91"/>
    <w:rsid w:val="00B570AD"/>
    <w:rsid w:val="00B60915"/>
    <w:rsid w:val="00B80D4E"/>
    <w:rsid w:val="00BA03D9"/>
    <w:rsid w:val="00BA78A0"/>
    <w:rsid w:val="00BC1BB4"/>
    <w:rsid w:val="00BC4FDA"/>
    <w:rsid w:val="00BE5EBE"/>
    <w:rsid w:val="00BF79BD"/>
    <w:rsid w:val="00C14879"/>
    <w:rsid w:val="00C610C9"/>
    <w:rsid w:val="00C80910"/>
    <w:rsid w:val="00C82D1C"/>
    <w:rsid w:val="00C83337"/>
    <w:rsid w:val="00CB36FA"/>
    <w:rsid w:val="00CC531B"/>
    <w:rsid w:val="00CD428D"/>
    <w:rsid w:val="00CD5436"/>
    <w:rsid w:val="00CE6759"/>
    <w:rsid w:val="00CF349F"/>
    <w:rsid w:val="00D33BD2"/>
    <w:rsid w:val="00D6002C"/>
    <w:rsid w:val="00D83A7B"/>
    <w:rsid w:val="00DA77AA"/>
    <w:rsid w:val="00E2216B"/>
    <w:rsid w:val="00E55CBD"/>
    <w:rsid w:val="00E947CD"/>
    <w:rsid w:val="00EA400C"/>
    <w:rsid w:val="00EA692E"/>
    <w:rsid w:val="00EE098C"/>
    <w:rsid w:val="00F2496E"/>
    <w:rsid w:val="00F32712"/>
    <w:rsid w:val="00F4417D"/>
    <w:rsid w:val="00F758B5"/>
    <w:rsid w:val="00F811D3"/>
    <w:rsid w:val="00FE28FC"/>
    <w:rsid w:val="00FE4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D56FC2"/>
  <w15:docId w15:val="{CDC6C4E4-CE11-47BD-A3D5-B0C269463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588D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0201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0201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4F078F"/>
    <w:p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4F078F"/>
    <w:pPr>
      <w:spacing w:before="240" w:after="60"/>
      <w:outlineLvl w:val="5"/>
    </w:pPr>
    <w:rPr>
      <w:rFonts w:ascii="Times New Roman" w:hAnsi="Times New Roman"/>
      <w:b/>
      <w:bCs/>
      <w:szCs w:val="22"/>
      <w:lang w:eastAsia="pt-BR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4F078F"/>
    <w:pPr>
      <w:spacing w:before="240" w:after="60"/>
      <w:outlineLvl w:val="7"/>
    </w:pPr>
    <w:rPr>
      <w:rFonts w:ascii="Times New Roman" w:hAnsi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4F078F"/>
    <w:pPr>
      <w:spacing w:before="240" w:after="60"/>
      <w:outlineLvl w:val="8"/>
    </w:pPr>
    <w:rPr>
      <w:rFonts w:cs="Arial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305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0588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0588D"/>
    <w:rPr>
      <w:rFonts w:ascii="Arial" w:eastAsia="Times New Roman" w:hAnsi="Arial" w:cs="Times New Roman"/>
      <w:szCs w:val="20"/>
    </w:rPr>
  </w:style>
  <w:style w:type="paragraph" w:customStyle="1" w:styleId="paragraph">
    <w:name w:val="paragraph"/>
    <w:basedOn w:val="Normal"/>
    <w:rsid w:val="002C6D9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2C6D9A"/>
  </w:style>
  <w:style w:type="character" w:customStyle="1" w:styleId="eop">
    <w:name w:val="eop"/>
    <w:basedOn w:val="Fontepargpadro"/>
    <w:rsid w:val="002C6D9A"/>
  </w:style>
  <w:style w:type="paragraph" w:styleId="Textodebalo">
    <w:name w:val="Balloon Text"/>
    <w:basedOn w:val="Normal"/>
    <w:link w:val="TextodebaloChar"/>
    <w:uiPriority w:val="99"/>
    <w:semiHidden/>
    <w:unhideWhenUsed/>
    <w:rsid w:val="0055206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52066"/>
    <w:rPr>
      <w:rFonts w:ascii="Segoe UI" w:eastAsia="Times New Roman" w:hAnsi="Segoe UI" w:cs="Segoe UI"/>
      <w:sz w:val="18"/>
      <w:szCs w:val="18"/>
    </w:rPr>
  </w:style>
  <w:style w:type="character" w:customStyle="1" w:styleId="Ttulo5Char">
    <w:name w:val="Título 5 Char"/>
    <w:basedOn w:val="Fontepargpadro"/>
    <w:link w:val="Ttulo5"/>
    <w:semiHidden/>
    <w:rsid w:val="004F078F"/>
    <w:rPr>
      <w:rFonts w:ascii="Times New Roman" w:eastAsia="Times New Roman" w:hAnsi="Times New Roman" w:cs="Times New Roman"/>
      <w:b/>
      <w:bCs/>
      <w:i/>
      <w:iCs/>
      <w:sz w:val="26"/>
      <w:szCs w:val="26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4F078F"/>
    <w:rPr>
      <w:rFonts w:ascii="Times New Roman" w:eastAsia="Times New Roman" w:hAnsi="Times New Roman" w:cs="Times New Roman"/>
      <w:b/>
      <w:bCs/>
      <w:lang w:eastAsia="pt-BR"/>
    </w:rPr>
  </w:style>
  <w:style w:type="character" w:customStyle="1" w:styleId="Ttulo8Char">
    <w:name w:val="Título 8 Char"/>
    <w:basedOn w:val="Fontepargpadro"/>
    <w:link w:val="Ttulo8"/>
    <w:semiHidden/>
    <w:rsid w:val="004F078F"/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semiHidden/>
    <w:rsid w:val="004F078F"/>
    <w:rPr>
      <w:rFonts w:ascii="Arial" w:eastAsia="Times New Roman" w:hAnsi="Arial" w:cs="Arial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4F078F"/>
    <w:pPr>
      <w:spacing w:after="120"/>
    </w:pPr>
    <w:rPr>
      <w:rFonts w:ascii="Tahoma" w:hAnsi="Tahoma" w:cs="Tahoma"/>
      <w:sz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4F078F"/>
    <w:rPr>
      <w:rFonts w:ascii="Tahoma" w:eastAsia="Times New Roman" w:hAnsi="Tahoma" w:cs="Tahoma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F078F"/>
    <w:pPr>
      <w:ind w:left="720"/>
      <w:contextualSpacing/>
    </w:pPr>
    <w:rPr>
      <w:rFonts w:ascii="Times New Roman" w:hAnsi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6316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63166"/>
    <w:rPr>
      <w:rFonts w:ascii="Arial" w:eastAsia="Times New Roman" w:hAnsi="Arial" w:cs="Times New Roman"/>
      <w:szCs w:val="20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3A6A2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3A6A2F"/>
    <w:rPr>
      <w:rFonts w:ascii="Arial" w:eastAsia="Times New Roman" w:hAnsi="Arial" w:cs="Times New Roman"/>
      <w:szCs w:val="20"/>
    </w:rPr>
  </w:style>
  <w:style w:type="character" w:styleId="Hyperlink">
    <w:name w:val="Hyperlink"/>
    <w:basedOn w:val="Fontepargpadro"/>
    <w:uiPriority w:val="99"/>
    <w:unhideWhenUsed/>
    <w:rsid w:val="000F5D3C"/>
    <w:rPr>
      <w:color w:val="0000FF" w:themeColor="hyperlink"/>
      <w:u w:val="single"/>
    </w:rPr>
  </w:style>
  <w:style w:type="paragraph" w:customStyle="1" w:styleId="Default">
    <w:name w:val="Default"/>
    <w:rsid w:val="002541F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95682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95682B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semiHidden/>
    <w:rsid w:val="00002016"/>
    <w:rPr>
      <w:rFonts w:asciiTheme="majorHAnsi" w:eastAsiaTheme="majorEastAsia" w:hAnsiTheme="majorHAnsi" w:cstheme="majorBidi"/>
      <w:b/>
      <w:bCs/>
      <w:color w:val="4F81BD" w:themeColor="accent1"/>
      <w:szCs w:val="20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02016"/>
    <w:rPr>
      <w:rFonts w:asciiTheme="majorHAnsi" w:eastAsiaTheme="majorEastAsia" w:hAnsiTheme="majorHAnsi" w:cstheme="majorBidi"/>
      <w:b/>
      <w:bCs/>
      <w:i/>
      <w:iCs/>
      <w:color w:val="4F81BD" w:themeColor="accent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0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99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1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4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4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2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6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3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4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9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7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7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0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68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2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A1DA7B-0638-463A-AED4-A52731279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1112</Words>
  <Characters>6011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user134</cp:lastModifiedBy>
  <cp:revision>2</cp:revision>
  <cp:lastPrinted>2025-07-04T15:26:00Z</cp:lastPrinted>
  <dcterms:created xsi:type="dcterms:W3CDTF">2025-07-07T15:48:00Z</dcterms:created>
  <dcterms:modified xsi:type="dcterms:W3CDTF">2025-07-07T15:48:00Z</dcterms:modified>
</cp:coreProperties>
</file>