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770728" w14:textId="08191A54" w:rsidR="00946011" w:rsidRPr="00DB70C9" w:rsidRDefault="0045094B" w:rsidP="00DB70C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sz w:val="24"/>
          <w:szCs w:val="24"/>
        </w:rPr>
      </w:pPr>
      <w:r w:rsidRPr="00DB70C9">
        <w:rPr>
          <w:b/>
          <w:sz w:val="24"/>
          <w:szCs w:val="24"/>
        </w:rPr>
        <w:t>TERMO DE REFERÊNCIA</w:t>
      </w:r>
    </w:p>
    <w:p w14:paraId="1E5A35F7" w14:textId="2E4C8819" w:rsidR="00946011" w:rsidRPr="00DB70C9" w:rsidRDefault="00946011" w:rsidP="00DB70C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p>
    <w:p w14:paraId="3ED90E9B" w14:textId="3CEDCE92" w:rsidR="00F17F19" w:rsidRPr="00C83949" w:rsidRDefault="00F17F19" w:rsidP="00F17F1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bCs/>
          <w:color w:val="000000" w:themeColor="text1"/>
          <w:sz w:val="24"/>
          <w:szCs w:val="24"/>
        </w:rPr>
      </w:pPr>
      <w:r w:rsidRPr="00C83949">
        <w:rPr>
          <w:b/>
          <w:bCs/>
          <w:color w:val="000000" w:themeColor="text1"/>
          <w:sz w:val="24"/>
          <w:szCs w:val="24"/>
        </w:rPr>
        <w:t xml:space="preserve">REFERENTE AO PROCESSO </w:t>
      </w:r>
      <w:r w:rsidR="00C83949" w:rsidRPr="00C83949">
        <w:rPr>
          <w:b/>
          <w:bCs/>
          <w:color w:val="000000" w:themeColor="text1"/>
          <w:sz w:val="24"/>
          <w:szCs w:val="24"/>
        </w:rPr>
        <w:t>DE INEXIGIBILIDADE</w:t>
      </w:r>
      <w:r w:rsidRPr="00C83949">
        <w:rPr>
          <w:b/>
          <w:bCs/>
          <w:color w:val="000000" w:themeColor="text1"/>
          <w:sz w:val="24"/>
          <w:szCs w:val="24"/>
        </w:rPr>
        <w:t xml:space="preserve"> DE COMPRA/SERVIÇO Nº</w:t>
      </w:r>
      <w:r w:rsidR="00C83949" w:rsidRPr="00C83949">
        <w:rPr>
          <w:b/>
          <w:bCs/>
          <w:color w:val="000000" w:themeColor="text1"/>
          <w:sz w:val="24"/>
          <w:szCs w:val="24"/>
        </w:rPr>
        <w:t xml:space="preserve"> 06/2025</w:t>
      </w:r>
    </w:p>
    <w:p w14:paraId="08EB98F2" w14:textId="28122907" w:rsidR="009103C4" w:rsidRDefault="009103C4" w:rsidP="009103C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bCs/>
          <w:sz w:val="24"/>
          <w:szCs w:val="24"/>
        </w:rPr>
      </w:pPr>
    </w:p>
    <w:p w14:paraId="019057BE" w14:textId="77777777" w:rsidR="00D21390" w:rsidRPr="00D21390" w:rsidRDefault="00D21390" w:rsidP="00D21390">
      <w:pPr>
        <w:spacing w:line="360" w:lineRule="auto"/>
        <w:jc w:val="both"/>
        <w:rPr>
          <w:b/>
          <w:bCs/>
          <w:sz w:val="24"/>
          <w:szCs w:val="24"/>
        </w:rPr>
      </w:pPr>
      <w:r w:rsidRPr="00D21390">
        <w:rPr>
          <w:b/>
          <w:bCs/>
          <w:sz w:val="24"/>
          <w:szCs w:val="24"/>
        </w:rPr>
        <w:t>Município de Santo Antônio das Missões/RS</w:t>
      </w:r>
    </w:p>
    <w:p w14:paraId="1982C0E8" w14:textId="66B226E0" w:rsidR="00D21390" w:rsidRPr="00D21390" w:rsidRDefault="00D21390" w:rsidP="00C83949">
      <w:pPr>
        <w:tabs>
          <w:tab w:val="left" w:pos="5250"/>
        </w:tabs>
        <w:spacing w:line="360" w:lineRule="auto"/>
        <w:jc w:val="both"/>
        <w:rPr>
          <w:b/>
          <w:bCs/>
          <w:sz w:val="24"/>
          <w:szCs w:val="24"/>
        </w:rPr>
      </w:pPr>
      <w:r w:rsidRPr="00D21390">
        <w:rPr>
          <w:b/>
          <w:bCs/>
          <w:sz w:val="24"/>
          <w:szCs w:val="24"/>
        </w:rPr>
        <w:t>Secretaria Municipal de Administração</w:t>
      </w:r>
      <w:r w:rsidR="00C83949">
        <w:rPr>
          <w:b/>
          <w:bCs/>
          <w:sz w:val="24"/>
          <w:szCs w:val="24"/>
        </w:rPr>
        <w:tab/>
      </w:r>
      <w:bookmarkStart w:id="0" w:name="_GoBack"/>
      <w:bookmarkEnd w:id="0"/>
    </w:p>
    <w:p w14:paraId="1D421E47" w14:textId="2D2EF2CF" w:rsidR="00510761" w:rsidRPr="00034F35" w:rsidRDefault="00D21390" w:rsidP="00D21390">
      <w:pPr>
        <w:spacing w:line="360" w:lineRule="auto"/>
        <w:jc w:val="both"/>
        <w:rPr>
          <w:sz w:val="24"/>
          <w:szCs w:val="24"/>
        </w:rPr>
      </w:pPr>
      <w:r w:rsidRPr="00D21390">
        <w:rPr>
          <w:b/>
          <w:bCs/>
          <w:sz w:val="24"/>
          <w:szCs w:val="24"/>
        </w:rPr>
        <w:t>Necessidade da Administração:</w:t>
      </w:r>
      <w:r w:rsidRPr="00D21390">
        <w:rPr>
          <w:sz w:val="24"/>
          <w:szCs w:val="24"/>
        </w:rPr>
        <w:t xml:space="preserve"> Serviços de assessoria</w:t>
      </w:r>
      <w:r>
        <w:rPr>
          <w:sz w:val="24"/>
          <w:szCs w:val="24"/>
        </w:rPr>
        <w:t xml:space="preserve"> e</w:t>
      </w:r>
      <w:r w:rsidRPr="00D21390">
        <w:rPr>
          <w:sz w:val="24"/>
          <w:szCs w:val="24"/>
        </w:rPr>
        <w:t xml:space="preserve"> consultoria técnica, </w:t>
      </w:r>
      <w:proofErr w:type="spellStart"/>
      <w:r w:rsidRPr="00D21390">
        <w:rPr>
          <w:sz w:val="24"/>
          <w:szCs w:val="24"/>
        </w:rPr>
        <w:t>mentoria</w:t>
      </w:r>
      <w:proofErr w:type="spellEnd"/>
      <w:r w:rsidRPr="00D21390">
        <w:rPr>
          <w:sz w:val="24"/>
          <w:szCs w:val="24"/>
        </w:rPr>
        <w:t xml:space="preserve"> e capacitação de servidores, para implementação e manutenção do controle de estoques de materiais de almoxarifado do município, bem como auxílio e orientação na gestão e controle de bens patrimoniais, </w:t>
      </w:r>
      <w:r w:rsidRPr="00D21390">
        <w:rPr>
          <w:b/>
          <w:bCs/>
          <w:sz w:val="24"/>
          <w:szCs w:val="24"/>
        </w:rPr>
        <w:t>contemplando visitas técnicas presenciais, consultas e orientações por telefone, WhatsApp, e-mail e outras plataformas digitais</w:t>
      </w:r>
      <w:r w:rsidRPr="00D21390">
        <w:rPr>
          <w:sz w:val="24"/>
          <w:szCs w:val="24"/>
        </w:rPr>
        <w:t>.</w:t>
      </w:r>
    </w:p>
    <w:p w14:paraId="2096A64F" w14:textId="798DDE67" w:rsidR="00F62C01" w:rsidRPr="00DB70C9" w:rsidRDefault="00F62C01" w:rsidP="00DB70C9">
      <w:pPr>
        <w:spacing w:line="360" w:lineRule="auto"/>
        <w:jc w:val="both"/>
        <w:rPr>
          <w:sz w:val="24"/>
          <w:szCs w:val="24"/>
        </w:rPr>
      </w:pPr>
    </w:p>
    <w:p w14:paraId="1ECC547C" w14:textId="77777777" w:rsidR="0045094B" w:rsidRPr="00732F1B" w:rsidRDefault="0045094B"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1. DEFINIÇÃO DO OBJETO</w:t>
      </w:r>
    </w:p>
    <w:p w14:paraId="287C44C0" w14:textId="2BA05B71" w:rsidR="00510761" w:rsidRDefault="00510761" w:rsidP="00510761">
      <w:pPr>
        <w:spacing w:line="360" w:lineRule="auto"/>
        <w:ind w:firstLine="1134"/>
        <w:jc w:val="both"/>
        <w:rPr>
          <w:sz w:val="24"/>
          <w:szCs w:val="24"/>
        </w:rPr>
      </w:pPr>
      <w:r w:rsidRPr="00510761">
        <w:rPr>
          <w:sz w:val="24"/>
          <w:szCs w:val="24"/>
        </w:rPr>
        <w:t xml:space="preserve">Contratação direta, por inexigibilidade de licitação, da empresa </w:t>
      </w:r>
      <w:r w:rsidR="0085088B">
        <w:rPr>
          <w:sz w:val="24"/>
          <w:szCs w:val="24"/>
        </w:rPr>
        <w:t>ASSET CONTROL CONTROLE INTELIGENTE DE ATIVOS LTDA</w:t>
      </w:r>
      <w:r w:rsidRPr="00510761">
        <w:rPr>
          <w:sz w:val="24"/>
          <w:szCs w:val="24"/>
        </w:rPr>
        <w:t>, nos termos do art. 74, inciso III, alínea</w:t>
      </w:r>
      <w:r w:rsidR="0085088B">
        <w:rPr>
          <w:sz w:val="24"/>
          <w:szCs w:val="24"/>
        </w:rPr>
        <w:t xml:space="preserve">s </w:t>
      </w:r>
      <w:r w:rsidRPr="00510761">
        <w:rPr>
          <w:sz w:val="24"/>
          <w:szCs w:val="24"/>
        </w:rPr>
        <w:t>"</w:t>
      </w:r>
      <w:r>
        <w:rPr>
          <w:sz w:val="24"/>
          <w:szCs w:val="24"/>
        </w:rPr>
        <w:t>c</w:t>
      </w:r>
      <w:r w:rsidRPr="00510761">
        <w:rPr>
          <w:sz w:val="24"/>
          <w:szCs w:val="24"/>
        </w:rPr>
        <w:t>"</w:t>
      </w:r>
      <w:r w:rsidR="0085088B">
        <w:rPr>
          <w:sz w:val="24"/>
          <w:szCs w:val="24"/>
        </w:rPr>
        <w:t xml:space="preserve"> e “f”</w:t>
      </w:r>
      <w:r w:rsidRPr="00510761">
        <w:rPr>
          <w:sz w:val="24"/>
          <w:szCs w:val="24"/>
        </w:rPr>
        <w:t>, da Lei nº 14.133</w:t>
      </w:r>
      <w:r w:rsidR="0085088B">
        <w:rPr>
          <w:sz w:val="24"/>
          <w:szCs w:val="24"/>
        </w:rPr>
        <w:t>/</w:t>
      </w:r>
      <w:r w:rsidRPr="00510761">
        <w:rPr>
          <w:sz w:val="24"/>
          <w:szCs w:val="24"/>
        </w:rPr>
        <w:t>2021, para</w:t>
      </w:r>
      <w:r>
        <w:rPr>
          <w:sz w:val="24"/>
          <w:szCs w:val="24"/>
        </w:rPr>
        <w:t xml:space="preserve"> a prestação de serviço técnico </w:t>
      </w:r>
      <w:r w:rsidR="0085088B">
        <w:rPr>
          <w:sz w:val="24"/>
          <w:szCs w:val="24"/>
        </w:rPr>
        <w:t xml:space="preserve">especializado de </w:t>
      </w:r>
      <w:r w:rsidR="0085088B" w:rsidRPr="0085088B">
        <w:rPr>
          <w:sz w:val="24"/>
          <w:szCs w:val="24"/>
        </w:rPr>
        <w:t>assessor</w:t>
      </w:r>
      <w:r w:rsidR="0085088B">
        <w:rPr>
          <w:sz w:val="24"/>
          <w:szCs w:val="24"/>
        </w:rPr>
        <w:t>amento</w:t>
      </w:r>
      <w:r w:rsidR="0085088B" w:rsidRPr="0085088B">
        <w:rPr>
          <w:sz w:val="24"/>
          <w:szCs w:val="24"/>
        </w:rPr>
        <w:t>, consultori</w:t>
      </w:r>
      <w:r w:rsidR="0085088B">
        <w:rPr>
          <w:sz w:val="24"/>
          <w:szCs w:val="24"/>
        </w:rPr>
        <w:t>a</w:t>
      </w:r>
      <w:r w:rsidR="0085088B" w:rsidRPr="0085088B">
        <w:rPr>
          <w:sz w:val="24"/>
          <w:szCs w:val="24"/>
        </w:rPr>
        <w:t xml:space="preserve">, </w:t>
      </w:r>
      <w:proofErr w:type="spellStart"/>
      <w:r w:rsidR="0085088B" w:rsidRPr="0085088B">
        <w:rPr>
          <w:sz w:val="24"/>
          <w:szCs w:val="24"/>
        </w:rPr>
        <w:t>mentoria</w:t>
      </w:r>
      <w:proofErr w:type="spellEnd"/>
      <w:r w:rsidR="0085088B" w:rsidRPr="0085088B">
        <w:rPr>
          <w:sz w:val="24"/>
          <w:szCs w:val="24"/>
        </w:rPr>
        <w:t xml:space="preserve"> e capacitação de servidores, para implementação e manutenção do controle de estoques de materiais de almoxarifado do município, bem como auxílio e orientação na gestão e controle de bens patrimoniais, contemplando visitas técnicas presenciais, consultas e orientações por telefone, WhatsApp, e-mail e outras plataformas digitais</w:t>
      </w:r>
      <w:r w:rsidR="0085088B">
        <w:rPr>
          <w:sz w:val="24"/>
          <w:szCs w:val="24"/>
        </w:rPr>
        <w:t>.</w:t>
      </w:r>
    </w:p>
    <w:p w14:paraId="7F58C0FE" w14:textId="77777777" w:rsidR="0085088B" w:rsidRDefault="0085088B" w:rsidP="0085088B">
      <w:pPr>
        <w:spacing w:line="360" w:lineRule="auto"/>
        <w:ind w:firstLine="1134"/>
        <w:jc w:val="both"/>
        <w:rPr>
          <w:sz w:val="24"/>
          <w:szCs w:val="24"/>
        </w:rPr>
      </w:pPr>
    </w:p>
    <w:p w14:paraId="771A0B39" w14:textId="59D945D4" w:rsidR="0085088B" w:rsidRPr="00057882" w:rsidRDefault="0085088B" w:rsidP="0085088B">
      <w:pPr>
        <w:spacing w:line="360" w:lineRule="auto"/>
        <w:ind w:firstLine="1134"/>
        <w:jc w:val="both"/>
        <w:rPr>
          <w:sz w:val="24"/>
          <w:szCs w:val="24"/>
        </w:rPr>
      </w:pPr>
      <w:r w:rsidRPr="00057882">
        <w:rPr>
          <w:sz w:val="24"/>
          <w:szCs w:val="24"/>
        </w:rPr>
        <w:t>Os serviços deverão contemplar:</w:t>
      </w:r>
    </w:p>
    <w:p w14:paraId="3D2D887C" w14:textId="77777777" w:rsidR="0085088B" w:rsidRPr="00057882" w:rsidRDefault="0085088B" w:rsidP="0085088B">
      <w:pPr>
        <w:spacing w:line="360" w:lineRule="auto"/>
        <w:ind w:firstLine="1134"/>
        <w:jc w:val="both"/>
        <w:rPr>
          <w:sz w:val="24"/>
          <w:szCs w:val="24"/>
        </w:rPr>
      </w:pPr>
      <w:r w:rsidRPr="00057882">
        <w:rPr>
          <w:b/>
          <w:bCs/>
          <w:sz w:val="24"/>
          <w:szCs w:val="24"/>
        </w:rPr>
        <w:t>a)</w:t>
      </w:r>
      <w:r w:rsidRPr="00057882">
        <w:rPr>
          <w:b/>
          <w:bCs/>
          <w:sz w:val="24"/>
          <w:szCs w:val="24"/>
        </w:rPr>
        <w:tab/>
      </w:r>
      <w:r w:rsidRPr="00057882">
        <w:rPr>
          <w:sz w:val="24"/>
          <w:szCs w:val="24"/>
        </w:rPr>
        <w:t xml:space="preserve">Assessoramento, orientação, </w:t>
      </w:r>
      <w:proofErr w:type="spellStart"/>
      <w:r w:rsidRPr="00057882">
        <w:rPr>
          <w:sz w:val="24"/>
          <w:szCs w:val="24"/>
        </w:rPr>
        <w:t>mentoria</w:t>
      </w:r>
      <w:proofErr w:type="spellEnd"/>
      <w:r w:rsidRPr="00057882">
        <w:rPr>
          <w:sz w:val="24"/>
          <w:szCs w:val="24"/>
        </w:rPr>
        <w:t xml:space="preserve"> e consultoria administrativa, de forma presencial e virtual, para auxiliar a administração municipal nas ações de planejamento, implantação, organização e gestão do almoxarifado central de materiais de consumo e integração das informações com os demais sistemas de gestão, bem como realizar orientação e acompanhamento ao setor de patrimônio, para implementação de melhorias nos procedimentos de controle de bens permanentes.</w:t>
      </w:r>
    </w:p>
    <w:p w14:paraId="0F45D60A" w14:textId="77777777" w:rsidR="00A93BFF" w:rsidRDefault="0085088B" w:rsidP="0085088B">
      <w:pPr>
        <w:spacing w:line="360" w:lineRule="auto"/>
        <w:ind w:firstLine="1134"/>
        <w:jc w:val="both"/>
        <w:rPr>
          <w:sz w:val="24"/>
          <w:szCs w:val="24"/>
        </w:rPr>
      </w:pPr>
      <w:r w:rsidRPr="00057882">
        <w:rPr>
          <w:b/>
          <w:bCs/>
          <w:sz w:val="24"/>
          <w:szCs w:val="24"/>
        </w:rPr>
        <w:lastRenderedPageBreak/>
        <w:t>b)</w:t>
      </w:r>
      <w:r w:rsidRPr="00057882">
        <w:rPr>
          <w:b/>
          <w:bCs/>
          <w:sz w:val="24"/>
          <w:szCs w:val="24"/>
        </w:rPr>
        <w:tab/>
      </w:r>
      <w:r w:rsidRPr="00057882">
        <w:rPr>
          <w:sz w:val="24"/>
          <w:szCs w:val="24"/>
        </w:rPr>
        <w:t>Capacitação para servidores municipais, abordando as técnicas e práticas de controle de almoxarifado de materiais e de patrimônio público, totalizando aproximadamente 24 (vinte e quatro) horas/aula, que serão divididas em 04 (quatro) módulos de treinamento presencial, a serem ministrados na sede do município, no decorrer do exercício de 2025, de acordo com as necessidades dos servidores.</w:t>
      </w:r>
      <w:r>
        <w:rPr>
          <w:sz w:val="24"/>
          <w:szCs w:val="24"/>
        </w:rPr>
        <w:t xml:space="preserve"> </w:t>
      </w:r>
    </w:p>
    <w:p w14:paraId="7010BAC3" w14:textId="304796CE" w:rsidR="0085088B" w:rsidRDefault="0085088B" w:rsidP="0085088B">
      <w:pPr>
        <w:spacing w:line="360" w:lineRule="auto"/>
        <w:ind w:firstLine="1134"/>
        <w:jc w:val="both"/>
        <w:rPr>
          <w:sz w:val="24"/>
          <w:szCs w:val="24"/>
        </w:rPr>
      </w:pPr>
      <w:r w:rsidRPr="00057882">
        <w:rPr>
          <w:sz w:val="24"/>
          <w:szCs w:val="24"/>
        </w:rPr>
        <w:t>Os serviços deverão ser prestados</w:t>
      </w:r>
      <w:r w:rsidR="00A93BFF">
        <w:rPr>
          <w:sz w:val="24"/>
          <w:szCs w:val="24"/>
        </w:rPr>
        <w:t xml:space="preserve"> de forma presencial e virtual</w:t>
      </w:r>
      <w:r w:rsidR="00801A3D">
        <w:rPr>
          <w:sz w:val="24"/>
          <w:szCs w:val="24"/>
        </w:rPr>
        <w:t>, de acordo com a necessidade</w:t>
      </w:r>
      <w:r w:rsidR="00A93BFF">
        <w:rPr>
          <w:sz w:val="24"/>
          <w:szCs w:val="24"/>
        </w:rPr>
        <w:t xml:space="preserve">, </w:t>
      </w:r>
      <w:r w:rsidRPr="00057882">
        <w:rPr>
          <w:sz w:val="24"/>
          <w:szCs w:val="24"/>
        </w:rPr>
        <w:t xml:space="preserve">por </w:t>
      </w:r>
      <w:r>
        <w:rPr>
          <w:sz w:val="24"/>
          <w:szCs w:val="24"/>
        </w:rPr>
        <w:t>profissionais especializados</w:t>
      </w:r>
      <w:r w:rsidRPr="00057882">
        <w:rPr>
          <w:sz w:val="24"/>
          <w:szCs w:val="24"/>
        </w:rPr>
        <w:t xml:space="preserve"> em administração pública, com experiência prática na área de controle</w:t>
      </w:r>
      <w:r>
        <w:rPr>
          <w:sz w:val="24"/>
          <w:szCs w:val="24"/>
        </w:rPr>
        <w:t>s</w:t>
      </w:r>
      <w:r w:rsidRPr="00057882">
        <w:rPr>
          <w:sz w:val="24"/>
          <w:szCs w:val="24"/>
        </w:rPr>
        <w:t xml:space="preserve"> patrimonia</w:t>
      </w:r>
      <w:r>
        <w:rPr>
          <w:sz w:val="24"/>
          <w:szCs w:val="24"/>
        </w:rPr>
        <w:t>is (materiais de consumo e materiais permanentes)</w:t>
      </w:r>
      <w:r w:rsidRPr="00057882">
        <w:rPr>
          <w:sz w:val="24"/>
          <w:szCs w:val="24"/>
        </w:rPr>
        <w:t>, envolvendo a participação de equipe técnica multidisciplinar, com a participação de profissionais com formação e experiência comprovada nas áreas de Contabilidade, Administração e Direito.</w:t>
      </w:r>
    </w:p>
    <w:p w14:paraId="57BCF46F" w14:textId="77777777" w:rsidR="0085088B" w:rsidRDefault="0085088B" w:rsidP="00510761">
      <w:pPr>
        <w:spacing w:line="360" w:lineRule="auto"/>
        <w:ind w:firstLine="1134"/>
        <w:jc w:val="both"/>
        <w:rPr>
          <w:sz w:val="24"/>
          <w:szCs w:val="24"/>
        </w:rPr>
      </w:pPr>
    </w:p>
    <w:p w14:paraId="64D518AC" w14:textId="6AF85811" w:rsidR="00D51903" w:rsidRDefault="00510761" w:rsidP="00510761">
      <w:pPr>
        <w:spacing w:line="360" w:lineRule="auto"/>
        <w:ind w:firstLine="1134"/>
        <w:jc w:val="both"/>
        <w:rPr>
          <w:sz w:val="24"/>
          <w:szCs w:val="24"/>
        </w:rPr>
      </w:pPr>
      <w:r w:rsidRPr="00510761">
        <w:rPr>
          <w:sz w:val="24"/>
          <w:szCs w:val="24"/>
        </w:rPr>
        <w:t xml:space="preserve">O serviço objeto desta contratação </w:t>
      </w:r>
      <w:r>
        <w:rPr>
          <w:sz w:val="24"/>
          <w:szCs w:val="24"/>
        </w:rPr>
        <w:t>é</w:t>
      </w:r>
      <w:r w:rsidRPr="00510761">
        <w:rPr>
          <w:sz w:val="24"/>
          <w:szCs w:val="24"/>
        </w:rPr>
        <w:t xml:space="preserve"> caracterizado como </w:t>
      </w:r>
      <w:r w:rsidRPr="00E05E3C">
        <w:rPr>
          <w:sz w:val="24"/>
          <w:szCs w:val="24"/>
          <w:u w:val="single"/>
        </w:rPr>
        <w:t>serviço técnico especializado de natureza predominantemente intelectual com profissionais de notória especialização</w:t>
      </w:r>
      <w:r w:rsidRPr="00510761">
        <w:rPr>
          <w:sz w:val="24"/>
          <w:szCs w:val="24"/>
        </w:rPr>
        <w:t>, nos termos do art. 74, inciso III, alínea</w:t>
      </w:r>
      <w:r w:rsidR="0085088B">
        <w:rPr>
          <w:sz w:val="24"/>
          <w:szCs w:val="24"/>
        </w:rPr>
        <w:t>s</w:t>
      </w:r>
      <w:r w:rsidRPr="00510761">
        <w:rPr>
          <w:sz w:val="24"/>
          <w:szCs w:val="24"/>
        </w:rPr>
        <w:t xml:space="preserve"> "</w:t>
      </w:r>
      <w:r>
        <w:rPr>
          <w:sz w:val="24"/>
          <w:szCs w:val="24"/>
        </w:rPr>
        <w:t>c</w:t>
      </w:r>
      <w:r w:rsidRPr="00510761">
        <w:rPr>
          <w:sz w:val="24"/>
          <w:szCs w:val="24"/>
        </w:rPr>
        <w:t>"</w:t>
      </w:r>
      <w:r w:rsidR="0085088B">
        <w:rPr>
          <w:sz w:val="24"/>
          <w:szCs w:val="24"/>
        </w:rPr>
        <w:t xml:space="preserve"> e “f”</w:t>
      </w:r>
      <w:r w:rsidRPr="00510761">
        <w:rPr>
          <w:sz w:val="24"/>
          <w:szCs w:val="24"/>
        </w:rPr>
        <w:t>, da Lei nº 14.133</w:t>
      </w:r>
      <w:r w:rsidR="0085088B">
        <w:rPr>
          <w:sz w:val="24"/>
          <w:szCs w:val="24"/>
        </w:rPr>
        <w:t>/</w:t>
      </w:r>
      <w:r w:rsidRPr="00510761">
        <w:rPr>
          <w:sz w:val="24"/>
          <w:szCs w:val="24"/>
        </w:rPr>
        <w:t xml:space="preserve">2021.  </w:t>
      </w:r>
    </w:p>
    <w:p w14:paraId="2B72869A" w14:textId="77777777" w:rsidR="002A30F0" w:rsidRDefault="002A30F0" w:rsidP="00510761">
      <w:pPr>
        <w:spacing w:line="360" w:lineRule="auto"/>
        <w:ind w:firstLine="1134"/>
        <w:jc w:val="both"/>
        <w:rPr>
          <w:sz w:val="24"/>
          <w:szCs w:val="24"/>
        </w:rPr>
      </w:pPr>
    </w:p>
    <w:p w14:paraId="3AD4EED9" w14:textId="34F16312" w:rsidR="00510761" w:rsidRDefault="00510761" w:rsidP="00510761">
      <w:pPr>
        <w:spacing w:line="360" w:lineRule="auto"/>
        <w:ind w:firstLine="1134"/>
        <w:jc w:val="both"/>
        <w:rPr>
          <w:sz w:val="24"/>
          <w:szCs w:val="24"/>
        </w:rPr>
      </w:pPr>
      <w:r w:rsidRPr="00510761">
        <w:rPr>
          <w:sz w:val="24"/>
          <w:szCs w:val="24"/>
        </w:rPr>
        <w:t xml:space="preserve">O prazo de vigência da contratação é de </w:t>
      </w:r>
      <w:r w:rsidR="0085088B">
        <w:rPr>
          <w:sz w:val="24"/>
          <w:szCs w:val="24"/>
        </w:rPr>
        <w:t>12</w:t>
      </w:r>
      <w:r w:rsidR="00BD0695">
        <w:rPr>
          <w:sz w:val="24"/>
          <w:szCs w:val="24"/>
        </w:rPr>
        <w:t xml:space="preserve"> (</w:t>
      </w:r>
      <w:r w:rsidR="0085088B">
        <w:rPr>
          <w:sz w:val="24"/>
          <w:szCs w:val="24"/>
        </w:rPr>
        <w:t>doze</w:t>
      </w:r>
      <w:r w:rsidR="00BD0695">
        <w:rPr>
          <w:sz w:val="24"/>
          <w:szCs w:val="24"/>
        </w:rPr>
        <w:t>)</w:t>
      </w:r>
      <w:r w:rsidRPr="00510761">
        <w:rPr>
          <w:sz w:val="24"/>
          <w:szCs w:val="24"/>
        </w:rPr>
        <w:t xml:space="preserve"> </w:t>
      </w:r>
      <w:r w:rsidR="0085088B">
        <w:rPr>
          <w:sz w:val="24"/>
          <w:szCs w:val="24"/>
        </w:rPr>
        <w:t>meses,</w:t>
      </w:r>
      <w:r w:rsidRPr="00510761">
        <w:rPr>
          <w:sz w:val="24"/>
          <w:szCs w:val="24"/>
        </w:rPr>
        <w:t xml:space="preserve"> contados da </w:t>
      </w:r>
      <w:r w:rsidR="00D51903">
        <w:rPr>
          <w:sz w:val="24"/>
          <w:szCs w:val="24"/>
        </w:rPr>
        <w:t>data da assinatura do contrato.</w:t>
      </w:r>
      <w:r w:rsidRPr="00510761">
        <w:rPr>
          <w:sz w:val="24"/>
          <w:szCs w:val="24"/>
        </w:rPr>
        <w:t> </w:t>
      </w:r>
    </w:p>
    <w:p w14:paraId="1960ADB7" w14:textId="77777777" w:rsidR="00510761" w:rsidRPr="00A73053" w:rsidRDefault="00510761" w:rsidP="00510761">
      <w:pPr>
        <w:spacing w:line="360" w:lineRule="auto"/>
        <w:ind w:firstLine="1134"/>
        <w:jc w:val="both"/>
        <w:rPr>
          <w:sz w:val="24"/>
          <w:szCs w:val="24"/>
        </w:rPr>
      </w:pPr>
    </w:p>
    <w:p w14:paraId="593346BA" w14:textId="69974354" w:rsidR="0045094B" w:rsidRPr="00732F1B" w:rsidRDefault="0045094B"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2. FUNDAMENTAÇÃO DA CONTRATAÇÃO</w:t>
      </w:r>
    </w:p>
    <w:p w14:paraId="75CFF163" w14:textId="77777777" w:rsidR="00F60DEA" w:rsidRDefault="00F60DEA" w:rsidP="00F60DEA">
      <w:pPr>
        <w:spacing w:line="360" w:lineRule="auto"/>
        <w:ind w:firstLine="1134"/>
        <w:jc w:val="both"/>
        <w:rPr>
          <w:color w:val="000000"/>
          <w:sz w:val="24"/>
          <w:szCs w:val="24"/>
        </w:rPr>
      </w:pPr>
    </w:p>
    <w:p w14:paraId="4ED5CCA4" w14:textId="7B187F13" w:rsidR="00F60DEA" w:rsidRDefault="00F60DEA" w:rsidP="00F60DEA">
      <w:pPr>
        <w:spacing w:line="360" w:lineRule="auto"/>
        <w:ind w:firstLine="1134"/>
        <w:jc w:val="both"/>
        <w:rPr>
          <w:color w:val="000000"/>
          <w:sz w:val="24"/>
          <w:szCs w:val="24"/>
        </w:rPr>
      </w:pPr>
      <w:r>
        <w:rPr>
          <w:color w:val="000000"/>
          <w:sz w:val="24"/>
          <w:szCs w:val="24"/>
        </w:rPr>
        <w:t>A</w:t>
      </w:r>
      <w:r w:rsidRPr="00F065C1">
        <w:rPr>
          <w:color w:val="000000"/>
          <w:sz w:val="24"/>
          <w:szCs w:val="24"/>
        </w:rPr>
        <w:t>pós auditoria IN LOCO realizada pelo Tribunal de Contas do Estado – TCE/RS em 2024, houve o registro do apontamento relativo à ausência de controle de almoxarifado, conforme consta no COMUNICADO DE AUDITORIA Nº 6248168 – SRSA, fato que expõe o município a ocorrência de desperdícios, erros e fraudes, bem como denota infringência ao princípio da eficiência.</w:t>
      </w:r>
    </w:p>
    <w:p w14:paraId="6A580C1E" w14:textId="77777777" w:rsidR="00F60DEA" w:rsidRDefault="00F60DEA" w:rsidP="002A30F0">
      <w:pPr>
        <w:spacing w:line="360" w:lineRule="auto"/>
        <w:ind w:firstLine="1134"/>
        <w:jc w:val="both"/>
        <w:rPr>
          <w:color w:val="000000"/>
          <w:sz w:val="24"/>
          <w:szCs w:val="24"/>
        </w:rPr>
      </w:pPr>
    </w:p>
    <w:p w14:paraId="05DBD641" w14:textId="4CE4387E" w:rsidR="00E728B9" w:rsidRDefault="00D51903" w:rsidP="002A30F0">
      <w:pPr>
        <w:spacing w:line="360" w:lineRule="auto"/>
        <w:ind w:firstLine="1134"/>
        <w:jc w:val="both"/>
      </w:pPr>
      <w:r w:rsidRPr="00D51903">
        <w:rPr>
          <w:color w:val="000000"/>
          <w:sz w:val="24"/>
          <w:szCs w:val="24"/>
        </w:rPr>
        <w:t xml:space="preserve">A contratação pretendida concerne a necessidade da </w:t>
      </w:r>
      <w:r w:rsidR="002A30F0" w:rsidRPr="002A30F0">
        <w:rPr>
          <w:color w:val="000000"/>
          <w:sz w:val="24"/>
          <w:szCs w:val="24"/>
        </w:rPr>
        <w:t>Secretaria Municipal de Administração no planejamento e implementação do Almoxarifado Central, respaldando as ações da Secretaria e dos servidores para a correta e adequada organização do controle de estoques de materiais de consumo do Município</w:t>
      </w:r>
      <w:r>
        <w:rPr>
          <w:color w:val="000000"/>
          <w:sz w:val="24"/>
          <w:szCs w:val="24"/>
        </w:rPr>
        <w:t>.</w:t>
      </w:r>
      <w:r w:rsidR="002A30F0" w:rsidRPr="002A30F0">
        <w:t xml:space="preserve"> </w:t>
      </w:r>
    </w:p>
    <w:p w14:paraId="279CD47A" w14:textId="77777777" w:rsidR="00F60DEA" w:rsidRDefault="00F60DEA" w:rsidP="002A30F0">
      <w:pPr>
        <w:spacing w:line="360" w:lineRule="auto"/>
        <w:ind w:firstLine="1134"/>
        <w:jc w:val="both"/>
      </w:pPr>
    </w:p>
    <w:p w14:paraId="54BF17BF" w14:textId="3FB8979A" w:rsidR="00E728B9" w:rsidRDefault="002A30F0" w:rsidP="002A30F0">
      <w:pPr>
        <w:spacing w:line="360" w:lineRule="auto"/>
        <w:ind w:firstLine="1134"/>
        <w:jc w:val="both"/>
        <w:rPr>
          <w:color w:val="000000"/>
          <w:sz w:val="24"/>
          <w:szCs w:val="24"/>
        </w:rPr>
      </w:pPr>
      <w:r>
        <w:t>A</w:t>
      </w:r>
      <w:r w:rsidRPr="002A30F0">
        <w:rPr>
          <w:color w:val="000000"/>
          <w:sz w:val="24"/>
          <w:szCs w:val="24"/>
        </w:rPr>
        <w:t xml:space="preserve">tualmente não </w:t>
      </w:r>
      <w:r>
        <w:rPr>
          <w:color w:val="000000"/>
          <w:sz w:val="24"/>
          <w:szCs w:val="24"/>
        </w:rPr>
        <w:t xml:space="preserve">se </w:t>
      </w:r>
      <w:r w:rsidRPr="002A30F0">
        <w:rPr>
          <w:color w:val="000000"/>
          <w:sz w:val="24"/>
          <w:szCs w:val="24"/>
        </w:rPr>
        <w:t xml:space="preserve">realiza qualquer tipo de controle formal dos estoques de almoxarifados e também não dispõe de servidores com a qualificação técnica necessária </w:t>
      </w:r>
      <w:r w:rsidRPr="002A30F0">
        <w:rPr>
          <w:color w:val="000000"/>
          <w:sz w:val="24"/>
          <w:szCs w:val="24"/>
        </w:rPr>
        <w:lastRenderedPageBreak/>
        <w:t>em seu quadro efetivo para promover a organização adequada, de forma a atender a legislação vigente nesse sentido. Há que se organizar a estrutura administrativa, atualizar as regulamentações, organizar os fluxos internos de materiais (recebimento, estocagem, gestão dos estoques, dispensação, planejamento e organização de compras, etc.), sendo de extrema relevância o apoio técnico adequado e especializado, contemplando assessoramento nas áreas administrativa, contábil e jurídica, para que se tenha êxito nessa tarefa a ser implementada.</w:t>
      </w:r>
      <w:r>
        <w:rPr>
          <w:color w:val="000000"/>
          <w:sz w:val="24"/>
          <w:szCs w:val="24"/>
        </w:rPr>
        <w:t xml:space="preserve"> </w:t>
      </w:r>
      <w:r w:rsidR="00F60DEA" w:rsidRPr="00F60DEA">
        <w:rPr>
          <w:color w:val="000000"/>
          <w:sz w:val="24"/>
          <w:szCs w:val="24"/>
        </w:rPr>
        <w:t>A empresa deverá, também, orientar e assessorar o Setor de Patrimônio nas rotinas de controle do ativo imobilizado, vez que recentemente foi realizado o levantamento do inventário geral, a reavaliação e atualização de todo o cadastro patrimonial da municipalidade, sendo de extrema relevância a manutenção adequada e o aperfeiçoamento das rotinas e dos fluxos internos de controle desse Setor.</w:t>
      </w:r>
    </w:p>
    <w:p w14:paraId="21AF9FEE" w14:textId="41467380" w:rsidR="0045094B" w:rsidRDefault="0045094B" w:rsidP="003C1E3D">
      <w:pPr>
        <w:pStyle w:val="NormalWeb"/>
        <w:spacing w:before="0" w:beforeAutospacing="0" w:after="0" w:afterAutospacing="0" w:line="360" w:lineRule="auto"/>
        <w:ind w:firstLine="1134"/>
        <w:jc w:val="both"/>
        <w:rPr>
          <w:rFonts w:ascii="Arial" w:hAnsi="Arial" w:cs="Arial"/>
          <w:color w:val="000000"/>
        </w:rPr>
      </w:pPr>
    </w:p>
    <w:p w14:paraId="24076120" w14:textId="2D177E0F" w:rsidR="0045094B" w:rsidRPr="00732F1B" w:rsidRDefault="0045094B" w:rsidP="00DB70C9">
      <w:pPr>
        <w:pStyle w:val="NormalWeb"/>
        <w:spacing w:before="0" w:beforeAutospacing="0" w:after="0" w:afterAutospacing="0" w:line="360" w:lineRule="auto"/>
        <w:jc w:val="both"/>
        <w:rPr>
          <w:rFonts w:ascii="Arial" w:hAnsi="Arial" w:cs="Arial"/>
          <w:b/>
          <w:bCs/>
          <w:color w:val="000000"/>
        </w:rPr>
      </w:pPr>
      <w:bookmarkStart w:id="1" w:name="art6xxiiic"/>
      <w:bookmarkEnd w:id="1"/>
      <w:r w:rsidRPr="00732F1B">
        <w:rPr>
          <w:rFonts w:ascii="Arial" w:hAnsi="Arial" w:cs="Arial"/>
          <w:b/>
          <w:bCs/>
          <w:color w:val="000000"/>
        </w:rPr>
        <w:t>3. DESCRIÇÃO DA SOLUÇÃO COMO UM TODO</w:t>
      </w:r>
    </w:p>
    <w:p w14:paraId="1C06F953" w14:textId="723F3347" w:rsidR="00D51903" w:rsidRDefault="000D0D4B" w:rsidP="00D51903">
      <w:pPr>
        <w:spacing w:line="360" w:lineRule="auto"/>
        <w:ind w:firstLine="1134"/>
        <w:jc w:val="both"/>
        <w:rPr>
          <w:sz w:val="24"/>
          <w:szCs w:val="24"/>
        </w:rPr>
      </w:pPr>
      <w:r w:rsidRPr="000D0D4B">
        <w:rPr>
          <w:sz w:val="24"/>
          <w:szCs w:val="24"/>
        </w:rPr>
        <w:t xml:space="preserve">A solução como um todo </w:t>
      </w:r>
      <w:r>
        <w:rPr>
          <w:sz w:val="24"/>
          <w:szCs w:val="24"/>
        </w:rPr>
        <w:t>concerne na</w:t>
      </w:r>
      <w:r w:rsidRPr="000D0D4B">
        <w:rPr>
          <w:sz w:val="24"/>
          <w:szCs w:val="24"/>
        </w:rPr>
        <w:t xml:space="preserve"> contratação de empresa especializada em gestão pública para prestação de serviços de assessor</w:t>
      </w:r>
      <w:r>
        <w:rPr>
          <w:sz w:val="24"/>
          <w:szCs w:val="24"/>
        </w:rPr>
        <w:t>amento</w:t>
      </w:r>
      <w:r w:rsidRPr="000D0D4B">
        <w:rPr>
          <w:sz w:val="24"/>
          <w:szCs w:val="24"/>
        </w:rPr>
        <w:t xml:space="preserve">, consultoria técnica, </w:t>
      </w:r>
      <w:proofErr w:type="spellStart"/>
      <w:r w:rsidRPr="000D0D4B">
        <w:rPr>
          <w:sz w:val="24"/>
          <w:szCs w:val="24"/>
        </w:rPr>
        <w:t>mentoria</w:t>
      </w:r>
      <w:proofErr w:type="spellEnd"/>
      <w:r>
        <w:rPr>
          <w:sz w:val="24"/>
          <w:szCs w:val="24"/>
        </w:rPr>
        <w:t xml:space="preserve">, </w:t>
      </w:r>
      <w:r w:rsidRPr="000D0D4B">
        <w:rPr>
          <w:sz w:val="24"/>
          <w:szCs w:val="24"/>
        </w:rPr>
        <w:t>capacitação</w:t>
      </w:r>
      <w:r>
        <w:rPr>
          <w:sz w:val="24"/>
          <w:szCs w:val="24"/>
        </w:rPr>
        <w:t xml:space="preserve"> e treinamento</w:t>
      </w:r>
      <w:r w:rsidRPr="000D0D4B">
        <w:rPr>
          <w:sz w:val="24"/>
          <w:szCs w:val="24"/>
        </w:rPr>
        <w:t xml:space="preserve"> de servidores</w:t>
      </w:r>
      <w:r>
        <w:rPr>
          <w:sz w:val="24"/>
          <w:szCs w:val="24"/>
        </w:rPr>
        <w:t xml:space="preserve"> </w:t>
      </w:r>
      <w:r w:rsidRPr="000D0D4B">
        <w:rPr>
          <w:sz w:val="24"/>
          <w:szCs w:val="24"/>
        </w:rPr>
        <w:t>para implementação e manutenção do controle de estoques de materiais de almoxarifado do município, bem como auxílio e orientação na gestão e controle de bens patrimoniais, contemplando visitas técnicas presenciais, consultas e orientações por telefone, WhatsApp, e-mail e outras plataformas digitais</w:t>
      </w:r>
      <w:r w:rsidR="00D51903">
        <w:rPr>
          <w:color w:val="000000"/>
          <w:sz w:val="24"/>
          <w:szCs w:val="24"/>
        </w:rPr>
        <w:t>.</w:t>
      </w:r>
    </w:p>
    <w:p w14:paraId="5297A0B8" w14:textId="77777777" w:rsidR="00D51903" w:rsidRPr="00BB22CE" w:rsidRDefault="00D51903" w:rsidP="00D51903">
      <w:pPr>
        <w:spacing w:line="360" w:lineRule="auto"/>
        <w:jc w:val="both"/>
        <w:rPr>
          <w:sz w:val="24"/>
          <w:szCs w:val="24"/>
        </w:rPr>
      </w:pPr>
    </w:p>
    <w:p w14:paraId="45949D00" w14:textId="2D2C1051" w:rsidR="0045094B" w:rsidRPr="00732F1B" w:rsidRDefault="0045094B" w:rsidP="00DB70C9">
      <w:pPr>
        <w:pStyle w:val="NormalWeb"/>
        <w:spacing w:before="0" w:beforeAutospacing="0" w:after="0" w:afterAutospacing="0" w:line="360" w:lineRule="auto"/>
        <w:jc w:val="both"/>
        <w:rPr>
          <w:rFonts w:ascii="Arial" w:hAnsi="Arial" w:cs="Arial"/>
          <w:b/>
          <w:bCs/>
          <w:color w:val="000000"/>
        </w:rPr>
      </w:pPr>
      <w:bookmarkStart w:id="2" w:name="art6xxiiid"/>
      <w:bookmarkEnd w:id="2"/>
      <w:r w:rsidRPr="00732F1B">
        <w:rPr>
          <w:rFonts w:ascii="Arial" w:hAnsi="Arial" w:cs="Arial"/>
          <w:b/>
          <w:bCs/>
          <w:color w:val="000000"/>
        </w:rPr>
        <w:t>4. REQUISITOS DA CONTRATAÇÃO</w:t>
      </w:r>
    </w:p>
    <w:p w14:paraId="5C09D198" w14:textId="23F34EE8" w:rsidR="00824DF0" w:rsidRPr="00A73053" w:rsidRDefault="00824DF0" w:rsidP="00824DF0">
      <w:pPr>
        <w:autoSpaceDE w:val="0"/>
        <w:adjustRightInd w:val="0"/>
        <w:spacing w:line="360" w:lineRule="auto"/>
        <w:ind w:firstLine="1134"/>
        <w:jc w:val="both"/>
        <w:rPr>
          <w:color w:val="000000"/>
          <w:sz w:val="24"/>
          <w:szCs w:val="24"/>
        </w:rPr>
      </w:pPr>
      <w:bookmarkStart w:id="3" w:name="art6xxiiie"/>
      <w:bookmarkEnd w:id="3"/>
      <w:r w:rsidRPr="00824DF0">
        <w:rPr>
          <w:b/>
          <w:bCs/>
          <w:color w:val="000000"/>
          <w:sz w:val="24"/>
          <w:szCs w:val="24"/>
        </w:rPr>
        <w:t>4.1</w:t>
      </w:r>
      <w:r>
        <w:rPr>
          <w:color w:val="000000"/>
          <w:sz w:val="24"/>
          <w:szCs w:val="24"/>
        </w:rPr>
        <w:t xml:space="preserve"> </w:t>
      </w:r>
      <w:r w:rsidRPr="00A73053">
        <w:rPr>
          <w:color w:val="000000"/>
          <w:sz w:val="24"/>
          <w:szCs w:val="24"/>
        </w:rPr>
        <w:t>A empresa deverá ter em seu objeto social atividades correlatas com a contratada;</w:t>
      </w:r>
    </w:p>
    <w:p w14:paraId="7FBA95B2" w14:textId="0AB9CBA3" w:rsidR="00824DF0" w:rsidRPr="00A73053" w:rsidRDefault="00824DF0" w:rsidP="00824DF0">
      <w:pPr>
        <w:autoSpaceDE w:val="0"/>
        <w:adjustRightInd w:val="0"/>
        <w:spacing w:line="360" w:lineRule="auto"/>
        <w:ind w:firstLine="1134"/>
        <w:jc w:val="both"/>
        <w:rPr>
          <w:color w:val="000000"/>
          <w:sz w:val="24"/>
          <w:szCs w:val="24"/>
        </w:rPr>
      </w:pPr>
      <w:r>
        <w:rPr>
          <w:b/>
          <w:color w:val="000000"/>
          <w:sz w:val="24"/>
          <w:szCs w:val="24"/>
        </w:rPr>
        <w:t>4.2</w:t>
      </w:r>
      <w:r w:rsidRPr="00A73053">
        <w:rPr>
          <w:b/>
          <w:bCs/>
          <w:color w:val="000000"/>
          <w:sz w:val="24"/>
          <w:szCs w:val="24"/>
        </w:rPr>
        <w:t xml:space="preserve"> </w:t>
      </w:r>
      <w:r w:rsidRPr="00A73053">
        <w:rPr>
          <w:color w:val="000000"/>
          <w:sz w:val="24"/>
          <w:szCs w:val="24"/>
        </w:rPr>
        <w:t>A empresa deverá possuir a documentação necessária para a formalização da contratação;</w:t>
      </w:r>
    </w:p>
    <w:p w14:paraId="340DD9EE" w14:textId="2CC493DC" w:rsidR="00824DF0" w:rsidRPr="00A73053" w:rsidRDefault="00824DF0" w:rsidP="00824DF0">
      <w:pPr>
        <w:autoSpaceDE w:val="0"/>
        <w:adjustRightInd w:val="0"/>
        <w:spacing w:line="360" w:lineRule="auto"/>
        <w:ind w:firstLine="1134"/>
        <w:jc w:val="both"/>
        <w:rPr>
          <w:color w:val="000000"/>
          <w:sz w:val="24"/>
          <w:szCs w:val="24"/>
        </w:rPr>
      </w:pPr>
      <w:r>
        <w:rPr>
          <w:b/>
          <w:bCs/>
          <w:color w:val="000000"/>
          <w:sz w:val="24"/>
          <w:szCs w:val="24"/>
        </w:rPr>
        <w:t>4.3</w:t>
      </w:r>
      <w:r w:rsidRPr="00A73053">
        <w:rPr>
          <w:color w:val="000000"/>
          <w:sz w:val="24"/>
          <w:szCs w:val="24"/>
        </w:rPr>
        <w:t xml:space="preserve"> A empresa deverá </w:t>
      </w:r>
      <w:r w:rsidR="00D51903" w:rsidRPr="00D51903">
        <w:rPr>
          <w:color w:val="000000"/>
          <w:sz w:val="24"/>
          <w:szCs w:val="24"/>
        </w:rPr>
        <w:t xml:space="preserve">profissionais com </w:t>
      </w:r>
      <w:r w:rsidR="00D51903">
        <w:rPr>
          <w:color w:val="000000"/>
          <w:sz w:val="24"/>
          <w:szCs w:val="24"/>
        </w:rPr>
        <w:t>f</w:t>
      </w:r>
      <w:r w:rsidR="00D51903" w:rsidRPr="00D51903">
        <w:rPr>
          <w:color w:val="000000"/>
          <w:sz w:val="24"/>
          <w:szCs w:val="24"/>
        </w:rPr>
        <w:t>ormação acadêmica e experiência prática (notória especialização)</w:t>
      </w:r>
      <w:r w:rsidR="00D51903">
        <w:rPr>
          <w:color w:val="000000"/>
          <w:sz w:val="24"/>
          <w:szCs w:val="24"/>
        </w:rPr>
        <w:t>, na área da Administração Pública</w:t>
      </w:r>
      <w:r w:rsidRPr="00A73053">
        <w:rPr>
          <w:color w:val="000000"/>
          <w:sz w:val="24"/>
          <w:szCs w:val="24"/>
        </w:rPr>
        <w:t>;</w:t>
      </w:r>
    </w:p>
    <w:p w14:paraId="126E5A80" w14:textId="7F97C237" w:rsidR="00824DF0" w:rsidRDefault="00824DF0" w:rsidP="00824DF0">
      <w:pPr>
        <w:autoSpaceDE w:val="0"/>
        <w:adjustRightInd w:val="0"/>
        <w:spacing w:line="360" w:lineRule="auto"/>
        <w:ind w:firstLine="1134"/>
        <w:jc w:val="both"/>
        <w:rPr>
          <w:color w:val="000000"/>
          <w:sz w:val="24"/>
          <w:szCs w:val="24"/>
        </w:rPr>
      </w:pPr>
      <w:r>
        <w:rPr>
          <w:b/>
          <w:bCs/>
          <w:color w:val="000000"/>
          <w:sz w:val="24"/>
          <w:szCs w:val="24"/>
        </w:rPr>
        <w:t>4.4</w:t>
      </w:r>
      <w:r w:rsidRPr="00A73053">
        <w:rPr>
          <w:color w:val="000000"/>
          <w:sz w:val="24"/>
          <w:szCs w:val="24"/>
        </w:rPr>
        <w:t xml:space="preserve"> </w:t>
      </w:r>
      <w:r w:rsidR="00D51903">
        <w:rPr>
          <w:color w:val="000000"/>
          <w:sz w:val="24"/>
          <w:szCs w:val="24"/>
        </w:rPr>
        <w:t xml:space="preserve">A empresa deverá possuir disponibilidade para prestação do serviço técnico </w:t>
      </w:r>
      <w:r w:rsidR="009A2329">
        <w:rPr>
          <w:color w:val="000000"/>
          <w:sz w:val="24"/>
          <w:szCs w:val="24"/>
        </w:rPr>
        <w:t>a partir do</w:t>
      </w:r>
      <w:r w:rsidR="00D51903">
        <w:rPr>
          <w:color w:val="000000"/>
          <w:sz w:val="24"/>
          <w:szCs w:val="24"/>
        </w:rPr>
        <w:t xml:space="preserve"> mês de janeiro de 2025</w:t>
      </w:r>
      <w:r>
        <w:rPr>
          <w:color w:val="000000"/>
          <w:sz w:val="24"/>
          <w:szCs w:val="24"/>
        </w:rPr>
        <w:t>.</w:t>
      </w:r>
    </w:p>
    <w:p w14:paraId="06BABF5D" w14:textId="77777777" w:rsidR="00824DF0" w:rsidRPr="00A73053" w:rsidRDefault="00824DF0" w:rsidP="00824DF0">
      <w:pPr>
        <w:autoSpaceDE w:val="0"/>
        <w:adjustRightInd w:val="0"/>
        <w:spacing w:line="360" w:lineRule="auto"/>
        <w:ind w:firstLine="1134"/>
        <w:jc w:val="both"/>
        <w:rPr>
          <w:color w:val="000000"/>
          <w:sz w:val="24"/>
          <w:szCs w:val="24"/>
        </w:rPr>
      </w:pPr>
    </w:p>
    <w:p w14:paraId="1283B3E5" w14:textId="440D1F74" w:rsidR="00824DF0" w:rsidRPr="00A73053" w:rsidRDefault="00824DF0" w:rsidP="00824DF0">
      <w:pPr>
        <w:spacing w:line="360" w:lineRule="auto"/>
        <w:ind w:firstLine="1134"/>
        <w:jc w:val="both"/>
        <w:rPr>
          <w:b/>
          <w:bCs/>
          <w:sz w:val="24"/>
          <w:szCs w:val="24"/>
        </w:rPr>
      </w:pPr>
      <w:r>
        <w:rPr>
          <w:b/>
          <w:bCs/>
          <w:sz w:val="24"/>
          <w:szCs w:val="24"/>
        </w:rPr>
        <w:t>4.5</w:t>
      </w:r>
      <w:r w:rsidRPr="00A73053">
        <w:rPr>
          <w:b/>
          <w:bCs/>
          <w:sz w:val="24"/>
          <w:szCs w:val="24"/>
        </w:rPr>
        <w:t xml:space="preserve"> Obrigações das partes:</w:t>
      </w:r>
    </w:p>
    <w:p w14:paraId="619914F5" w14:textId="6E14DF7A" w:rsidR="00824DF0" w:rsidRPr="00A73053" w:rsidRDefault="00824DF0" w:rsidP="00824DF0">
      <w:pPr>
        <w:tabs>
          <w:tab w:val="left" w:pos="1418"/>
          <w:tab w:val="left" w:pos="4253"/>
        </w:tabs>
        <w:spacing w:before="120" w:line="360" w:lineRule="auto"/>
        <w:ind w:firstLine="1134"/>
        <w:jc w:val="both"/>
        <w:rPr>
          <w:b/>
          <w:bCs/>
          <w:sz w:val="24"/>
          <w:szCs w:val="24"/>
        </w:rPr>
      </w:pPr>
      <w:r>
        <w:rPr>
          <w:b/>
          <w:bCs/>
          <w:sz w:val="24"/>
          <w:szCs w:val="24"/>
        </w:rPr>
        <w:t>4.5</w:t>
      </w:r>
      <w:r w:rsidRPr="00A73053">
        <w:rPr>
          <w:b/>
          <w:bCs/>
          <w:sz w:val="24"/>
          <w:szCs w:val="24"/>
        </w:rPr>
        <w:t>.1 São obrigações da CONTRATANTE:</w:t>
      </w:r>
    </w:p>
    <w:p w14:paraId="48C5E0C2"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 - Efetuar o devido pagamento à CONTRATADA;</w:t>
      </w:r>
    </w:p>
    <w:p w14:paraId="6A4C3F93" w14:textId="14906E2D"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lastRenderedPageBreak/>
        <w:tab/>
        <w:t>II - Dar à CONTRATADA as condições necessárias à regular execução do contrato</w:t>
      </w:r>
      <w:r w:rsidR="00D51903">
        <w:rPr>
          <w:sz w:val="24"/>
          <w:szCs w:val="24"/>
        </w:rPr>
        <w:t>, principalmente acesso a informações e documentos necessários para a realização do diagnóstico</w:t>
      </w:r>
      <w:r w:rsidRPr="00A73053">
        <w:rPr>
          <w:sz w:val="24"/>
          <w:szCs w:val="24"/>
        </w:rPr>
        <w:t>;</w:t>
      </w:r>
    </w:p>
    <w:p w14:paraId="0A2FE716" w14:textId="449F62F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 xml:space="preserve">III - Determinar as providências necessárias quando </w:t>
      </w:r>
      <w:r w:rsidR="00EE4B51">
        <w:rPr>
          <w:sz w:val="24"/>
          <w:szCs w:val="24"/>
        </w:rPr>
        <w:t xml:space="preserve">a execução </w:t>
      </w:r>
      <w:r w:rsidRPr="00A73053">
        <w:rPr>
          <w:sz w:val="24"/>
          <w:szCs w:val="24"/>
        </w:rPr>
        <w:t xml:space="preserve">do objeto não observar a forma estipulada no presente </w:t>
      </w:r>
      <w:r w:rsidR="00EE4B51">
        <w:rPr>
          <w:sz w:val="24"/>
          <w:szCs w:val="24"/>
        </w:rPr>
        <w:t>termo</w:t>
      </w:r>
      <w:r w:rsidRPr="00A73053">
        <w:rPr>
          <w:sz w:val="24"/>
          <w:szCs w:val="24"/>
        </w:rPr>
        <w:t>, sem prejuízo da aplicação das sanções cabíveis, quando for o caso;</w:t>
      </w:r>
    </w:p>
    <w:p w14:paraId="6AC0F40E"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IV - Designar servidor pertencente ao quadro da CONTRATANTE, para ser responsável pelo acompanhamento e fiscalização da execução do objeto do contrato;</w:t>
      </w:r>
    </w:p>
    <w:p w14:paraId="075FBEB7"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V - Cumprir todas as demais cláusulas do contrato.</w:t>
      </w:r>
    </w:p>
    <w:p w14:paraId="7F242F18" w14:textId="77777777" w:rsidR="00824DF0" w:rsidRDefault="00824DF0" w:rsidP="00824DF0">
      <w:pPr>
        <w:pStyle w:val="Textopadro"/>
        <w:spacing w:line="276" w:lineRule="auto"/>
        <w:ind w:firstLine="1134"/>
        <w:jc w:val="both"/>
        <w:rPr>
          <w:rFonts w:ascii="Arial" w:hAnsi="Arial" w:cs="Arial"/>
          <w:b/>
          <w:szCs w:val="24"/>
        </w:rPr>
      </w:pPr>
      <w:r w:rsidRPr="00A73053">
        <w:rPr>
          <w:rFonts w:ascii="Arial" w:hAnsi="Arial" w:cs="Arial"/>
          <w:b/>
          <w:szCs w:val="24"/>
        </w:rPr>
        <w:tab/>
      </w:r>
      <w:r w:rsidRPr="00A73053">
        <w:rPr>
          <w:rFonts w:ascii="Arial" w:hAnsi="Arial" w:cs="Arial"/>
          <w:b/>
          <w:szCs w:val="24"/>
        </w:rPr>
        <w:tab/>
      </w:r>
    </w:p>
    <w:p w14:paraId="2A2FA9E6" w14:textId="3E04878B" w:rsidR="00824DF0" w:rsidRPr="00A73053" w:rsidRDefault="00824DF0" w:rsidP="00824DF0">
      <w:pPr>
        <w:pStyle w:val="Textopadro"/>
        <w:spacing w:line="276" w:lineRule="auto"/>
        <w:ind w:firstLine="1134"/>
        <w:jc w:val="both"/>
        <w:rPr>
          <w:rFonts w:ascii="Arial" w:hAnsi="Arial" w:cs="Arial"/>
          <w:b/>
          <w:szCs w:val="24"/>
        </w:rPr>
      </w:pPr>
      <w:r>
        <w:rPr>
          <w:rFonts w:ascii="Arial" w:hAnsi="Arial" w:cs="Arial"/>
          <w:b/>
          <w:szCs w:val="24"/>
        </w:rPr>
        <w:t>4.5</w:t>
      </w:r>
      <w:r w:rsidRPr="00A73053">
        <w:rPr>
          <w:rFonts w:ascii="Arial" w:hAnsi="Arial" w:cs="Arial"/>
          <w:b/>
          <w:szCs w:val="24"/>
        </w:rPr>
        <w:t>.2 São obrigações da CONTRATADA:</w:t>
      </w:r>
    </w:p>
    <w:p w14:paraId="0195B1E7"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 – Prestar o serviço de acordo com as especificações, e prazos estabelecidos;</w:t>
      </w:r>
    </w:p>
    <w:p w14:paraId="66D69A1F"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II - Responsabilizar-se por todos os ônus e tributos, emolumentos, honorários ou despesas incidentes sobre o serviço contratado, bem como por cumprir todas as obrigações trabalhistas, previdenciárias e acidentárias relativas aos funcionários que empregar para a execução do objeto, inclusive as decorrentes de convenções, acordos ou dissídios coletivos;</w:t>
      </w:r>
    </w:p>
    <w:p w14:paraId="51E381BC"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III - Manter durante a execução do contrato, em compatibilidade com as obrigações assumidas, todas as condições de habilitação e qualificação exigidas na licitação, apresentando, mensalmente, cópia das guias de recolhimento das contribuições para o FGTS e o INSS relativas aos empregados alocados para a execução do contrato, bem como da certidão negativa de débitos trabalhistas (CNDT), sendo o caso;</w:t>
      </w:r>
    </w:p>
    <w:p w14:paraId="1FF4F2E0"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IV – Cumprir as exigências de reserva de cargos prevista em lei, bem como em outras normas específicas, para pessoa com deficiência, para reabilitado da Previdência Social e para aprendiz;</w:t>
      </w:r>
    </w:p>
    <w:p w14:paraId="13162C3B"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V - Zelar pelo cumprimento, por parte de seus empregados, das normas do Ministério do Trabalho, cabendo à CONTRATADA o fornecimento de equipamentos de proteção individual (EPI), sendo o caso;</w:t>
      </w:r>
    </w:p>
    <w:p w14:paraId="54AB9765"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VI - Responsabilizar-se por todos os danos causados por seus funcionários à CONTRATANTE e/ou terceiros, decorrentes de culpa ou dolo, devidamente apurados mediante processo administrativo, quando da execução do objeto contratado;</w:t>
      </w:r>
    </w:p>
    <w:p w14:paraId="55DBCDDD" w14:textId="01786300"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lastRenderedPageBreak/>
        <w:tab/>
        <w:t xml:space="preserve">VII - Reparar e/ou corrigir, às suas expensas, o </w:t>
      </w:r>
      <w:r w:rsidR="00EE4B51">
        <w:rPr>
          <w:sz w:val="24"/>
          <w:szCs w:val="24"/>
        </w:rPr>
        <w:t>serviço</w:t>
      </w:r>
      <w:r w:rsidRPr="00A73053">
        <w:rPr>
          <w:sz w:val="24"/>
          <w:szCs w:val="24"/>
        </w:rPr>
        <w:t xml:space="preserve"> em que se verificar vícios, defeitos ou incorreções resultantes da execução do objeto em desacordo com o pactuado;</w:t>
      </w:r>
    </w:p>
    <w:p w14:paraId="6C757EC2" w14:textId="77777777" w:rsidR="00824DF0" w:rsidRPr="00A73053" w:rsidRDefault="00824DF0" w:rsidP="00824DF0">
      <w:pPr>
        <w:tabs>
          <w:tab w:val="left" w:pos="1418"/>
          <w:tab w:val="left" w:pos="4253"/>
        </w:tabs>
        <w:spacing w:before="120" w:line="360" w:lineRule="auto"/>
        <w:ind w:firstLine="1134"/>
        <w:jc w:val="both"/>
        <w:rPr>
          <w:sz w:val="24"/>
          <w:szCs w:val="24"/>
        </w:rPr>
      </w:pPr>
      <w:r w:rsidRPr="00A73053">
        <w:rPr>
          <w:sz w:val="24"/>
          <w:szCs w:val="24"/>
        </w:rPr>
        <w:tab/>
        <w:t>VIII - Executar as obrigações assumidas no contrato por seus próprios meios, não sendo admitida a subcontratação.</w:t>
      </w:r>
    </w:p>
    <w:p w14:paraId="728CD2C2" w14:textId="77777777" w:rsidR="00824DF0" w:rsidRPr="00A73053" w:rsidRDefault="00824DF0" w:rsidP="00824DF0">
      <w:pPr>
        <w:spacing w:line="360" w:lineRule="auto"/>
        <w:ind w:firstLine="1134"/>
        <w:jc w:val="both"/>
        <w:rPr>
          <w:b/>
          <w:bCs/>
          <w:sz w:val="24"/>
          <w:szCs w:val="24"/>
        </w:rPr>
      </w:pPr>
    </w:p>
    <w:p w14:paraId="1F7E471A" w14:textId="6739C565" w:rsidR="00824DF0" w:rsidRPr="00A73053" w:rsidRDefault="00824DF0" w:rsidP="00824DF0">
      <w:pPr>
        <w:spacing w:line="360" w:lineRule="auto"/>
        <w:ind w:firstLine="1134"/>
        <w:jc w:val="both"/>
        <w:rPr>
          <w:b/>
          <w:bCs/>
          <w:sz w:val="24"/>
          <w:szCs w:val="24"/>
        </w:rPr>
      </w:pPr>
      <w:r>
        <w:rPr>
          <w:b/>
          <w:bCs/>
          <w:sz w:val="24"/>
          <w:szCs w:val="24"/>
        </w:rPr>
        <w:t>4.6</w:t>
      </w:r>
      <w:r w:rsidRPr="00A73053">
        <w:rPr>
          <w:b/>
          <w:bCs/>
          <w:sz w:val="24"/>
          <w:szCs w:val="24"/>
        </w:rPr>
        <w:t xml:space="preserve"> hipóteses de sanções e extinção contratual</w:t>
      </w:r>
    </w:p>
    <w:p w14:paraId="4A7A7634" w14:textId="77F25861" w:rsidR="00824DF0" w:rsidRPr="00A73053" w:rsidRDefault="00824DF0" w:rsidP="00EE4B51">
      <w:pPr>
        <w:pStyle w:val="Corpodetexto"/>
        <w:tabs>
          <w:tab w:val="left" w:pos="1418"/>
        </w:tabs>
        <w:spacing w:line="360" w:lineRule="auto"/>
        <w:ind w:firstLine="1134"/>
        <w:rPr>
          <w:rFonts w:ascii="Arial" w:hAnsi="Arial" w:cs="Arial"/>
          <w:sz w:val="24"/>
          <w:szCs w:val="24"/>
        </w:rPr>
      </w:pPr>
      <w:r>
        <w:rPr>
          <w:rFonts w:ascii="Arial" w:hAnsi="Arial" w:cs="Arial"/>
          <w:sz w:val="24"/>
          <w:szCs w:val="24"/>
        </w:rPr>
        <w:t>4.6</w:t>
      </w:r>
      <w:r w:rsidRPr="00A73053">
        <w:rPr>
          <w:rFonts w:ascii="Arial" w:hAnsi="Arial" w:cs="Arial"/>
          <w:sz w:val="24"/>
          <w:szCs w:val="24"/>
        </w:rPr>
        <w:t>.1 A CONTRATADA estará sujeita às seguintes penalidades:</w:t>
      </w:r>
    </w:p>
    <w:p w14:paraId="2E4A7DE4" w14:textId="316DD001" w:rsidR="00EE4B51" w:rsidRDefault="00824DF0" w:rsidP="00EE4B51">
      <w:pPr>
        <w:pStyle w:val="Corpodetexto3"/>
        <w:spacing w:after="0" w:line="360" w:lineRule="auto"/>
        <w:ind w:firstLine="1134"/>
        <w:jc w:val="both"/>
        <w:rPr>
          <w:rFonts w:ascii="Arial" w:hAnsi="Arial" w:cs="Arial"/>
          <w:sz w:val="24"/>
          <w:szCs w:val="24"/>
        </w:rPr>
      </w:pPr>
      <w:r w:rsidRPr="00A73053">
        <w:rPr>
          <w:rFonts w:ascii="Arial" w:hAnsi="Arial" w:cs="Arial"/>
          <w:sz w:val="24"/>
          <w:szCs w:val="24"/>
        </w:rPr>
        <w:t xml:space="preserve">I - multa de 1% sobre o valor total atualizado do contrato, por </w:t>
      </w:r>
      <w:r w:rsidR="00EE4B51">
        <w:rPr>
          <w:rFonts w:ascii="Arial" w:hAnsi="Arial" w:cs="Arial"/>
          <w:sz w:val="24"/>
          <w:szCs w:val="24"/>
        </w:rPr>
        <w:t xml:space="preserve">dia </w:t>
      </w:r>
      <w:r w:rsidR="00EE4B51" w:rsidRPr="00A73053">
        <w:rPr>
          <w:rFonts w:ascii="Arial" w:hAnsi="Arial" w:cs="Arial"/>
          <w:sz w:val="24"/>
          <w:szCs w:val="24"/>
        </w:rPr>
        <w:t>de atraso na</w:t>
      </w:r>
      <w:r w:rsidR="00DB6D02">
        <w:rPr>
          <w:rFonts w:ascii="Arial" w:hAnsi="Arial" w:cs="Arial"/>
          <w:sz w:val="24"/>
          <w:szCs w:val="24"/>
        </w:rPr>
        <w:t xml:space="preserve"> conclusão da</w:t>
      </w:r>
      <w:r w:rsidR="00EE4B51" w:rsidRPr="00A73053">
        <w:rPr>
          <w:rFonts w:ascii="Arial" w:hAnsi="Arial" w:cs="Arial"/>
          <w:sz w:val="24"/>
          <w:szCs w:val="24"/>
        </w:rPr>
        <w:t xml:space="preserve"> prestação do serviço, limitada está a </w:t>
      </w:r>
      <w:r w:rsidR="00EE4B51">
        <w:rPr>
          <w:rFonts w:ascii="Arial" w:hAnsi="Arial" w:cs="Arial"/>
          <w:sz w:val="24"/>
          <w:szCs w:val="24"/>
        </w:rPr>
        <w:t>1</w:t>
      </w:r>
      <w:r w:rsidR="00BD0695">
        <w:rPr>
          <w:rFonts w:ascii="Arial" w:hAnsi="Arial" w:cs="Arial"/>
          <w:sz w:val="24"/>
          <w:szCs w:val="24"/>
        </w:rPr>
        <w:t>5</w:t>
      </w:r>
      <w:r w:rsidR="00EE4B51">
        <w:rPr>
          <w:rFonts w:ascii="Arial" w:hAnsi="Arial" w:cs="Arial"/>
          <w:sz w:val="24"/>
          <w:szCs w:val="24"/>
        </w:rPr>
        <w:t xml:space="preserve"> (</w:t>
      </w:r>
      <w:r w:rsidR="00BD0695">
        <w:rPr>
          <w:rFonts w:ascii="Arial" w:hAnsi="Arial" w:cs="Arial"/>
          <w:sz w:val="24"/>
          <w:szCs w:val="24"/>
        </w:rPr>
        <w:t>quinze</w:t>
      </w:r>
      <w:r w:rsidR="00EE4B51">
        <w:rPr>
          <w:rFonts w:ascii="Arial" w:hAnsi="Arial" w:cs="Arial"/>
          <w:sz w:val="24"/>
          <w:szCs w:val="24"/>
        </w:rPr>
        <w:t>) dias para a entrega do diagnóstico final</w:t>
      </w:r>
      <w:r w:rsidR="00EE4B51" w:rsidRPr="00A73053">
        <w:rPr>
          <w:rFonts w:ascii="Arial" w:hAnsi="Arial" w:cs="Arial"/>
          <w:sz w:val="24"/>
          <w:szCs w:val="24"/>
        </w:rPr>
        <w:t xml:space="preserve">, após o qual será considerada caracterizada a inexecução </w:t>
      </w:r>
      <w:proofErr w:type="gramStart"/>
      <w:r w:rsidR="00EE4B51" w:rsidRPr="00A73053">
        <w:rPr>
          <w:rFonts w:ascii="Arial" w:hAnsi="Arial" w:cs="Arial"/>
          <w:sz w:val="24"/>
          <w:szCs w:val="24"/>
        </w:rPr>
        <w:t>parcial  do</w:t>
      </w:r>
      <w:proofErr w:type="gramEnd"/>
      <w:r w:rsidR="00EE4B51" w:rsidRPr="00A73053">
        <w:rPr>
          <w:rFonts w:ascii="Arial" w:hAnsi="Arial" w:cs="Arial"/>
          <w:sz w:val="24"/>
          <w:szCs w:val="24"/>
        </w:rPr>
        <w:t xml:space="preserve"> contrato</w:t>
      </w:r>
      <w:r w:rsidR="00EE4B51">
        <w:rPr>
          <w:rFonts w:ascii="Arial" w:hAnsi="Arial" w:cs="Arial"/>
          <w:sz w:val="24"/>
          <w:szCs w:val="24"/>
        </w:rPr>
        <w:t>.</w:t>
      </w:r>
    </w:p>
    <w:p w14:paraId="6FE32A7D" w14:textId="156A68FD" w:rsidR="00824DF0" w:rsidRPr="00A73053" w:rsidRDefault="00824DF0" w:rsidP="00EE4B51">
      <w:pPr>
        <w:pStyle w:val="Corpodetexto3"/>
        <w:spacing w:after="0" w:line="360" w:lineRule="auto"/>
        <w:ind w:firstLine="1134"/>
        <w:jc w:val="both"/>
        <w:rPr>
          <w:rFonts w:ascii="Arial" w:hAnsi="Arial" w:cs="Arial"/>
          <w:sz w:val="24"/>
          <w:szCs w:val="24"/>
        </w:rPr>
      </w:pPr>
      <w:r w:rsidRPr="00A73053">
        <w:rPr>
          <w:rFonts w:ascii="Arial" w:hAnsi="Arial" w:cs="Arial"/>
          <w:sz w:val="24"/>
          <w:szCs w:val="24"/>
        </w:rPr>
        <w:t>II -  multa de 3% sobre o valor total atualizado do contrato, pela inexecução parcial do contrato.</w:t>
      </w:r>
    </w:p>
    <w:p w14:paraId="78E200AE" w14:textId="77777777" w:rsidR="00824DF0" w:rsidRPr="00A73053" w:rsidRDefault="00824DF0" w:rsidP="00EE4B51">
      <w:pPr>
        <w:pStyle w:val="Corpodetexto3"/>
        <w:spacing w:after="0" w:line="360" w:lineRule="auto"/>
        <w:ind w:firstLine="1134"/>
        <w:jc w:val="both"/>
        <w:rPr>
          <w:rFonts w:ascii="Arial" w:hAnsi="Arial" w:cs="Arial"/>
          <w:sz w:val="24"/>
          <w:szCs w:val="24"/>
        </w:rPr>
      </w:pPr>
      <w:r w:rsidRPr="00A73053">
        <w:rPr>
          <w:rFonts w:ascii="Arial" w:hAnsi="Arial" w:cs="Arial"/>
          <w:sz w:val="24"/>
          <w:szCs w:val="24"/>
        </w:rPr>
        <w:t>III - multa de 10% sobre o valor total atualizado do contrato, pela inexecução total do contrato;</w:t>
      </w:r>
    </w:p>
    <w:p w14:paraId="11411C68" w14:textId="0732151D" w:rsidR="00824DF0" w:rsidRPr="00A73053" w:rsidRDefault="00824DF0" w:rsidP="00EE4B51">
      <w:pPr>
        <w:pStyle w:val="Corpodetexto3"/>
        <w:spacing w:after="0" w:line="360" w:lineRule="auto"/>
        <w:ind w:firstLine="1134"/>
        <w:jc w:val="both"/>
        <w:rPr>
          <w:rFonts w:ascii="Arial" w:hAnsi="Arial" w:cs="Arial"/>
          <w:sz w:val="24"/>
          <w:szCs w:val="24"/>
        </w:rPr>
      </w:pPr>
      <w:r w:rsidRPr="00A73053">
        <w:rPr>
          <w:rFonts w:ascii="Arial" w:hAnsi="Arial" w:cs="Arial"/>
          <w:sz w:val="24"/>
          <w:szCs w:val="24"/>
        </w:rPr>
        <w:t xml:space="preserve"> IV -  </w:t>
      </w:r>
      <w:r w:rsidR="00B21B39">
        <w:rPr>
          <w:rFonts w:ascii="Arial" w:hAnsi="Arial" w:cs="Arial"/>
          <w:sz w:val="24"/>
          <w:szCs w:val="24"/>
        </w:rPr>
        <w:t>a</w:t>
      </w:r>
      <w:r w:rsidRPr="00A73053">
        <w:rPr>
          <w:rFonts w:ascii="Arial" w:hAnsi="Arial" w:cs="Arial"/>
          <w:sz w:val="24"/>
          <w:szCs w:val="24"/>
        </w:rPr>
        <w:t>dvertência ou suspensão do direito de participar em licitação do CONTRATANTE, por prazo não superior a 02(dois) anos, e ainda, declará-lo inidôneo para contratar ou transacionar com o Município.</w:t>
      </w:r>
    </w:p>
    <w:p w14:paraId="09EB8BBD" w14:textId="77777777" w:rsidR="00824DF0" w:rsidRPr="00A73053" w:rsidRDefault="00824DF0" w:rsidP="00EE4B51">
      <w:pPr>
        <w:pStyle w:val="Corpodetexto"/>
        <w:tabs>
          <w:tab w:val="left" w:pos="1418"/>
        </w:tabs>
        <w:spacing w:line="360" w:lineRule="auto"/>
        <w:ind w:firstLine="1134"/>
        <w:rPr>
          <w:rFonts w:ascii="Arial" w:hAnsi="Arial" w:cs="Arial"/>
          <w:sz w:val="24"/>
          <w:szCs w:val="24"/>
        </w:rPr>
      </w:pPr>
    </w:p>
    <w:p w14:paraId="2C5C8FDA" w14:textId="1A78271B" w:rsidR="00824DF0" w:rsidRPr="00A73053" w:rsidRDefault="00824DF0" w:rsidP="00824DF0">
      <w:pPr>
        <w:pStyle w:val="Corpodetexto"/>
        <w:tabs>
          <w:tab w:val="left" w:pos="1418"/>
        </w:tabs>
        <w:spacing w:line="276" w:lineRule="auto"/>
        <w:ind w:firstLine="1134"/>
        <w:rPr>
          <w:rFonts w:ascii="Arial" w:hAnsi="Arial" w:cs="Arial"/>
          <w:b/>
          <w:bCs/>
          <w:sz w:val="24"/>
          <w:szCs w:val="24"/>
        </w:rPr>
      </w:pPr>
      <w:r>
        <w:rPr>
          <w:rFonts w:ascii="Arial" w:hAnsi="Arial" w:cs="Arial"/>
          <w:b/>
          <w:bCs/>
          <w:sz w:val="24"/>
          <w:szCs w:val="24"/>
        </w:rPr>
        <w:t>4.6</w:t>
      </w:r>
      <w:r w:rsidRPr="00A73053">
        <w:rPr>
          <w:rFonts w:ascii="Arial" w:hAnsi="Arial" w:cs="Arial"/>
          <w:b/>
          <w:bCs/>
          <w:sz w:val="24"/>
          <w:szCs w:val="24"/>
        </w:rPr>
        <w:t>.2 Da extinção do contrato</w:t>
      </w:r>
    </w:p>
    <w:p w14:paraId="76076EE4" w14:textId="77777777" w:rsidR="00824DF0" w:rsidRPr="00A73053" w:rsidRDefault="00824DF0" w:rsidP="00EE4B51">
      <w:pPr>
        <w:tabs>
          <w:tab w:val="left" w:pos="284"/>
          <w:tab w:val="left" w:pos="4253"/>
        </w:tabs>
        <w:spacing w:line="360" w:lineRule="auto"/>
        <w:ind w:firstLine="1134"/>
        <w:jc w:val="both"/>
        <w:rPr>
          <w:sz w:val="24"/>
          <w:szCs w:val="24"/>
        </w:rPr>
      </w:pPr>
      <w:r w:rsidRPr="00A73053">
        <w:rPr>
          <w:sz w:val="24"/>
          <w:szCs w:val="24"/>
        </w:rPr>
        <w:t xml:space="preserve">As hipóteses que constituem motivo para extinção contratual estão elencadas no art. 137 da Lei nº 14.133/2021, que poderão se dar, após assegurados o contraditório e a ampla defesa à CONTRATADA. </w:t>
      </w:r>
    </w:p>
    <w:p w14:paraId="163612B9" w14:textId="77777777" w:rsidR="00824DF0" w:rsidRPr="00A73053" w:rsidRDefault="00824DF0" w:rsidP="00EE4B51">
      <w:pPr>
        <w:tabs>
          <w:tab w:val="left" w:pos="284"/>
          <w:tab w:val="left" w:pos="4253"/>
        </w:tabs>
        <w:spacing w:line="360" w:lineRule="auto"/>
        <w:ind w:firstLine="1134"/>
        <w:jc w:val="both"/>
        <w:rPr>
          <w:sz w:val="24"/>
          <w:szCs w:val="24"/>
        </w:rPr>
      </w:pPr>
      <w:r w:rsidRPr="00A73053">
        <w:rPr>
          <w:sz w:val="24"/>
          <w:szCs w:val="24"/>
        </w:rPr>
        <w:t>A extinção do contrato poderá ser:</w:t>
      </w:r>
    </w:p>
    <w:p w14:paraId="3378FA48" w14:textId="77777777" w:rsidR="00824DF0" w:rsidRPr="00A73053" w:rsidRDefault="00824DF0" w:rsidP="00EE4B51">
      <w:pPr>
        <w:tabs>
          <w:tab w:val="left" w:pos="284"/>
          <w:tab w:val="left" w:pos="4253"/>
        </w:tabs>
        <w:spacing w:line="360" w:lineRule="auto"/>
        <w:ind w:firstLine="1134"/>
        <w:jc w:val="both"/>
        <w:rPr>
          <w:sz w:val="24"/>
          <w:szCs w:val="24"/>
        </w:rPr>
      </w:pPr>
      <w:r w:rsidRPr="00A73053">
        <w:rPr>
          <w:sz w:val="24"/>
          <w:szCs w:val="24"/>
        </w:rPr>
        <w:t xml:space="preserve">I - </w:t>
      </w:r>
      <w:proofErr w:type="gramStart"/>
      <w:r w:rsidRPr="00A73053">
        <w:rPr>
          <w:sz w:val="24"/>
          <w:szCs w:val="24"/>
        </w:rPr>
        <w:t>determinada</w:t>
      </w:r>
      <w:proofErr w:type="gramEnd"/>
      <w:r w:rsidRPr="00A73053">
        <w:rPr>
          <w:sz w:val="24"/>
          <w:szCs w:val="24"/>
        </w:rPr>
        <w:t xml:space="preserve"> por ato unilateral e escrito da Administração, exceto no caso de descumprimento decorrente de sua própria conduta;</w:t>
      </w:r>
    </w:p>
    <w:p w14:paraId="4326630A" w14:textId="77777777" w:rsidR="00824DF0" w:rsidRPr="00A73053" w:rsidRDefault="00824DF0" w:rsidP="00EE4B51">
      <w:pPr>
        <w:tabs>
          <w:tab w:val="left" w:pos="284"/>
          <w:tab w:val="left" w:pos="4253"/>
        </w:tabs>
        <w:spacing w:line="360" w:lineRule="auto"/>
        <w:ind w:firstLine="1134"/>
        <w:jc w:val="both"/>
        <w:rPr>
          <w:sz w:val="24"/>
          <w:szCs w:val="24"/>
        </w:rPr>
      </w:pPr>
      <w:r w:rsidRPr="00A73053">
        <w:rPr>
          <w:sz w:val="24"/>
          <w:szCs w:val="24"/>
        </w:rPr>
        <w:t xml:space="preserve">II - </w:t>
      </w:r>
      <w:proofErr w:type="gramStart"/>
      <w:r w:rsidRPr="00A73053">
        <w:rPr>
          <w:sz w:val="24"/>
          <w:szCs w:val="24"/>
        </w:rPr>
        <w:t>consensual</w:t>
      </w:r>
      <w:proofErr w:type="gramEnd"/>
      <w:r w:rsidRPr="00A73053">
        <w:rPr>
          <w:sz w:val="24"/>
          <w:szCs w:val="24"/>
        </w:rPr>
        <w:t>, por acordo entre as partes, por conciliação, por mediação ou por comitê de resolução de disputas, desde que haja interesse da Administração;</w:t>
      </w:r>
    </w:p>
    <w:p w14:paraId="32B24A07" w14:textId="77777777" w:rsidR="00824DF0" w:rsidRPr="00A73053" w:rsidRDefault="00824DF0" w:rsidP="00EE4B51">
      <w:pPr>
        <w:tabs>
          <w:tab w:val="left" w:pos="284"/>
          <w:tab w:val="left" w:pos="4253"/>
        </w:tabs>
        <w:spacing w:line="360" w:lineRule="auto"/>
        <w:ind w:firstLine="1134"/>
        <w:jc w:val="both"/>
        <w:rPr>
          <w:sz w:val="24"/>
          <w:szCs w:val="24"/>
        </w:rPr>
      </w:pPr>
      <w:r w:rsidRPr="00A73053">
        <w:rPr>
          <w:sz w:val="24"/>
          <w:szCs w:val="24"/>
        </w:rPr>
        <w:t>III - determinada por decisão arbitral, em decorrência de cláusula compromissória ou compromisso arbitral, ou por decisão judicial.</w:t>
      </w:r>
    </w:p>
    <w:p w14:paraId="7CCECEBF" w14:textId="77777777" w:rsidR="00824DF0" w:rsidRPr="00A73053" w:rsidRDefault="00824DF0" w:rsidP="00EE4B51">
      <w:pPr>
        <w:pStyle w:val="Textopadro"/>
        <w:tabs>
          <w:tab w:val="left" w:pos="284"/>
        </w:tabs>
        <w:spacing w:line="360" w:lineRule="auto"/>
        <w:ind w:firstLine="1134"/>
        <w:jc w:val="both"/>
        <w:rPr>
          <w:rFonts w:ascii="Arial" w:hAnsi="Arial" w:cs="Arial"/>
          <w:b/>
          <w:szCs w:val="24"/>
        </w:rPr>
      </w:pPr>
    </w:p>
    <w:p w14:paraId="24DE7E48" w14:textId="77777777" w:rsidR="00824DF0" w:rsidRPr="00A73053" w:rsidRDefault="00824DF0" w:rsidP="00824DF0">
      <w:pPr>
        <w:spacing w:line="360" w:lineRule="auto"/>
        <w:ind w:firstLine="1134"/>
        <w:jc w:val="both"/>
        <w:rPr>
          <w:sz w:val="24"/>
          <w:szCs w:val="24"/>
        </w:rPr>
      </w:pPr>
    </w:p>
    <w:p w14:paraId="069F649B" w14:textId="21286B4A" w:rsidR="00824DF0" w:rsidRPr="00A73053" w:rsidRDefault="00824DF0" w:rsidP="00824DF0">
      <w:pPr>
        <w:spacing w:line="360" w:lineRule="auto"/>
        <w:ind w:firstLine="1134"/>
        <w:jc w:val="both"/>
        <w:rPr>
          <w:b/>
          <w:bCs/>
          <w:sz w:val="24"/>
          <w:szCs w:val="24"/>
        </w:rPr>
      </w:pPr>
      <w:proofErr w:type="gramStart"/>
      <w:r>
        <w:rPr>
          <w:b/>
          <w:bCs/>
          <w:sz w:val="24"/>
          <w:szCs w:val="24"/>
        </w:rPr>
        <w:lastRenderedPageBreak/>
        <w:t>4.7</w:t>
      </w:r>
      <w:r w:rsidRPr="00A73053">
        <w:rPr>
          <w:b/>
          <w:bCs/>
          <w:sz w:val="24"/>
          <w:szCs w:val="24"/>
        </w:rPr>
        <w:t xml:space="preserve"> Para</w:t>
      </w:r>
      <w:proofErr w:type="gramEnd"/>
      <w:r w:rsidRPr="00A73053">
        <w:rPr>
          <w:b/>
          <w:bCs/>
          <w:sz w:val="24"/>
          <w:szCs w:val="24"/>
        </w:rPr>
        <w:t xml:space="preserve"> a prestação dos serviços pretendidos os eventuais interessados deverão comprovar que atuam em ramo de atividade compatível com o objeto da licitação, bem como apresentar os seguintes documentos a título habilitação:</w:t>
      </w:r>
    </w:p>
    <w:p w14:paraId="2BE3369F" w14:textId="451D4A07" w:rsidR="00824DF0" w:rsidRPr="00A73053" w:rsidRDefault="00824DF0" w:rsidP="00824DF0">
      <w:pPr>
        <w:spacing w:line="360" w:lineRule="auto"/>
        <w:ind w:firstLine="1134"/>
        <w:jc w:val="both"/>
        <w:rPr>
          <w:sz w:val="24"/>
          <w:szCs w:val="24"/>
        </w:rPr>
      </w:pPr>
      <w:proofErr w:type="gramStart"/>
      <w:r>
        <w:rPr>
          <w:sz w:val="24"/>
          <w:szCs w:val="24"/>
        </w:rPr>
        <w:t>4.7</w:t>
      </w:r>
      <w:r w:rsidRPr="00A73053">
        <w:rPr>
          <w:sz w:val="24"/>
          <w:szCs w:val="24"/>
        </w:rPr>
        <w:t>.1 Jurídica</w:t>
      </w:r>
      <w:proofErr w:type="gramEnd"/>
      <w:r w:rsidRPr="00A73053">
        <w:rPr>
          <w:sz w:val="24"/>
          <w:szCs w:val="24"/>
        </w:rPr>
        <w:t>: Contrato Social ou requerimento de empresário individual com as alterações posteriores;</w:t>
      </w:r>
    </w:p>
    <w:p w14:paraId="46B340F6" w14:textId="3996D5F5" w:rsidR="00824DF0" w:rsidRPr="00A73053" w:rsidRDefault="00824DF0" w:rsidP="00824DF0">
      <w:pPr>
        <w:spacing w:line="360" w:lineRule="auto"/>
        <w:ind w:firstLine="1134"/>
        <w:jc w:val="both"/>
        <w:rPr>
          <w:sz w:val="24"/>
          <w:szCs w:val="24"/>
        </w:rPr>
      </w:pPr>
      <w:r>
        <w:rPr>
          <w:sz w:val="24"/>
          <w:szCs w:val="24"/>
        </w:rPr>
        <w:t>4.7</w:t>
      </w:r>
      <w:r w:rsidRPr="00A73053">
        <w:rPr>
          <w:sz w:val="24"/>
          <w:szCs w:val="24"/>
        </w:rPr>
        <w:t>.2 Fiscal, Social e Trabalhista: de acordo com os incisos I à VI do art. 68;</w:t>
      </w:r>
    </w:p>
    <w:p w14:paraId="65CFF6FB" w14:textId="10D3EF25" w:rsidR="00824DF0" w:rsidRDefault="00824DF0" w:rsidP="00824DF0">
      <w:pPr>
        <w:spacing w:line="360" w:lineRule="auto"/>
        <w:ind w:firstLine="1134"/>
        <w:jc w:val="both"/>
        <w:rPr>
          <w:sz w:val="24"/>
          <w:szCs w:val="24"/>
        </w:rPr>
      </w:pPr>
      <w:r>
        <w:rPr>
          <w:sz w:val="24"/>
          <w:szCs w:val="24"/>
        </w:rPr>
        <w:t>4.7</w:t>
      </w:r>
      <w:r w:rsidRPr="00A73053">
        <w:rPr>
          <w:sz w:val="24"/>
          <w:szCs w:val="24"/>
        </w:rPr>
        <w:t>.3 Econômica Financeira: de acordo com o inciso II do art. 69</w:t>
      </w:r>
      <w:r>
        <w:rPr>
          <w:sz w:val="24"/>
          <w:szCs w:val="24"/>
        </w:rPr>
        <w:t>;</w:t>
      </w:r>
    </w:p>
    <w:p w14:paraId="7642DE50" w14:textId="77777777" w:rsidR="00824DF0" w:rsidRPr="00A7152C" w:rsidRDefault="00824DF0" w:rsidP="00824DF0">
      <w:pPr>
        <w:spacing w:line="360" w:lineRule="auto"/>
        <w:ind w:firstLine="1134"/>
        <w:jc w:val="both"/>
        <w:rPr>
          <w:sz w:val="24"/>
          <w:szCs w:val="24"/>
        </w:rPr>
      </w:pPr>
    </w:p>
    <w:p w14:paraId="524C0CE4" w14:textId="77777777" w:rsidR="003339BD" w:rsidRPr="00732F1B" w:rsidRDefault="003339BD" w:rsidP="00DB70C9">
      <w:pPr>
        <w:pStyle w:val="NormalWeb"/>
        <w:spacing w:before="0" w:beforeAutospacing="0" w:after="0" w:afterAutospacing="0" w:line="360" w:lineRule="auto"/>
        <w:jc w:val="both"/>
        <w:rPr>
          <w:rFonts w:ascii="Arial" w:hAnsi="Arial" w:cs="Arial"/>
          <w:b/>
          <w:bCs/>
          <w:color w:val="000000"/>
        </w:rPr>
      </w:pPr>
    </w:p>
    <w:p w14:paraId="74972AFD" w14:textId="77777777" w:rsidR="00310A4E" w:rsidRDefault="003339BD"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5. MODELO DE EXECUÇÃO DO OBJETO</w:t>
      </w:r>
    </w:p>
    <w:p w14:paraId="2D9C4DD6" w14:textId="697FBA09" w:rsidR="00824DF0" w:rsidRDefault="00824DF0" w:rsidP="00824DF0">
      <w:pPr>
        <w:spacing w:line="360" w:lineRule="auto"/>
        <w:ind w:firstLine="1134"/>
        <w:jc w:val="both"/>
        <w:rPr>
          <w:sz w:val="24"/>
          <w:szCs w:val="24"/>
        </w:rPr>
      </w:pPr>
      <w:r>
        <w:rPr>
          <w:sz w:val="24"/>
          <w:szCs w:val="24"/>
        </w:rPr>
        <w:t xml:space="preserve">A empresa deverá </w:t>
      </w:r>
      <w:r w:rsidR="00EE4B51">
        <w:rPr>
          <w:sz w:val="24"/>
          <w:szCs w:val="24"/>
        </w:rPr>
        <w:t xml:space="preserve">comparecer </w:t>
      </w:r>
      <w:r w:rsidR="009A2329">
        <w:rPr>
          <w:sz w:val="24"/>
          <w:szCs w:val="24"/>
        </w:rPr>
        <w:t xml:space="preserve">presencialmente </w:t>
      </w:r>
      <w:r w:rsidR="00EE4B51">
        <w:rPr>
          <w:sz w:val="24"/>
          <w:szCs w:val="24"/>
        </w:rPr>
        <w:t>no Município</w:t>
      </w:r>
      <w:r w:rsidR="00660AF8">
        <w:rPr>
          <w:sz w:val="24"/>
          <w:szCs w:val="24"/>
        </w:rPr>
        <w:t xml:space="preserve">, nos dias e horários de funcionamento da Prefeitura, </w:t>
      </w:r>
      <w:r w:rsidR="009A2329">
        <w:rPr>
          <w:sz w:val="24"/>
          <w:szCs w:val="24"/>
        </w:rPr>
        <w:t xml:space="preserve">mediante agendamento prévio com a Secretaria de Administração, </w:t>
      </w:r>
      <w:r w:rsidR="00EE4B51">
        <w:rPr>
          <w:sz w:val="24"/>
          <w:szCs w:val="24"/>
        </w:rPr>
        <w:t xml:space="preserve">para </w:t>
      </w:r>
      <w:r w:rsidR="009A2329">
        <w:rPr>
          <w:sz w:val="24"/>
          <w:szCs w:val="24"/>
        </w:rPr>
        <w:t xml:space="preserve">realização de atividades de assessoramento e capacitação de servidores, bem como </w:t>
      </w:r>
      <w:proofErr w:type="spellStart"/>
      <w:r w:rsidR="009A2329">
        <w:rPr>
          <w:sz w:val="24"/>
          <w:szCs w:val="24"/>
        </w:rPr>
        <w:t>fornecer</w:t>
      </w:r>
      <w:proofErr w:type="spellEnd"/>
      <w:r w:rsidR="009A2329">
        <w:rPr>
          <w:sz w:val="24"/>
          <w:szCs w:val="24"/>
        </w:rPr>
        <w:t xml:space="preserve"> todo o suporte técnico e orientação necessários de forma virtual e remota, sempre que solicitada</w:t>
      </w:r>
      <w:r>
        <w:rPr>
          <w:sz w:val="24"/>
          <w:szCs w:val="24"/>
        </w:rPr>
        <w:t>.</w:t>
      </w:r>
    </w:p>
    <w:p w14:paraId="5ABB93A6" w14:textId="215907CD" w:rsidR="00EE4B51" w:rsidRDefault="00EE4B51" w:rsidP="00824DF0">
      <w:pPr>
        <w:spacing w:line="360" w:lineRule="auto"/>
        <w:ind w:firstLine="1134"/>
        <w:jc w:val="both"/>
        <w:rPr>
          <w:sz w:val="24"/>
          <w:szCs w:val="24"/>
        </w:rPr>
      </w:pPr>
      <w:r>
        <w:rPr>
          <w:sz w:val="24"/>
          <w:szCs w:val="24"/>
        </w:rPr>
        <w:t xml:space="preserve">Os serviços deverão iniciar-se em até </w:t>
      </w:r>
      <w:r w:rsidR="009A2329">
        <w:rPr>
          <w:sz w:val="24"/>
          <w:szCs w:val="24"/>
        </w:rPr>
        <w:t>cinco</w:t>
      </w:r>
      <w:r>
        <w:rPr>
          <w:sz w:val="24"/>
          <w:szCs w:val="24"/>
        </w:rPr>
        <w:t xml:space="preserve"> dias úteis após a assinatura do contrato.</w:t>
      </w:r>
    </w:p>
    <w:p w14:paraId="4FB9CDA2" w14:textId="77777777" w:rsidR="00310A4E" w:rsidRPr="00732F1B" w:rsidRDefault="00310A4E" w:rsidP="00DB70C9">
      <w:pPr>
        <w:pStyle w:val="NormalWeb"/>
        <w:spacing w:before="0" w:beforeAutospacing="0" w:after="0" w:afterAutospacing="0" w:line="360" w:lineRule="auto"/>
        <w:jc w:val="both"/>
        <w:rPr>
          <w:rFonts w:ascii="Arial" w:hAnsi="Arial" w:cs="Arial"/>
          <w:color w:val="000000"/>
        </w:rPr>
      </w:pPr>
    </w:p>
    <w:p w14:paraId="69D0AE10" w14:textId="21BBFEDF" w:rsidR="003339BD" w:rsidRPr="00732F1B" w:rsidRDefault="003339BD" w:rsidP="00DB70C9">
      <w:pPr>
        <w:pStyle w:val="NormalWeb"/>
        <w:spacing w:before="0" w:beforeAutospacing="0" w:after="0" w:afterAutospacing="0" w:line="360" w:lineRule="auto"/>
        <w:jc w:val="both"/>
        <w:rPr>
          <w:rFonts w:ascii="Arial" w:hAnsi="Arial" w:cs="Arial"/>
          <w:b/>
          <w:bCs/>
          <w:color w:val="000000"/>
        </w:rPr>
      </w:pPr>
      <w:bookmarkStart w:id="4" w:name="art6xxiiif"/>
      <w:bookmarkEnd w:id="4"/>
      <w:r w:rsidRPr="00732F1B">
        <w:rPr>
          <w:rFonts w:ascii="Arial" w:hAnsi="Arial" w:cs="Arial"/>
          <w:b/>
          <w:bCs/>
          <w:color w:val="000000"/>
        </w:rPr>
        <w:t>6. MODELO DE GESTÃO DO CONTRATO</w:t>
      </w:r>
    </w:p>
    <w:p w14:paraId="44D0FA68" w14:textId="383CE291" w:rsidR="006D06E4" w:rsidRDefault="00BA0231" w:rsidP="009A2329">
      <w:pPr>
        <w:pStyle w:val="NormalWeb"/>
        <w:spacing w:before="0" w:beforeAutospacing="0" w:after="0" w:afterAutospacing="0" w:line="360" w:lineRule="auto"/>
        <w:ind w:firstLine="1134"/>
        <w:jc w:val="both"/>
        <w:rPr>
          <w:rFonts w:ascii="Arial" w:hAnsi="Arial" w:cs="Arial"/>
          <w:color w:val="000000"/>
        </w:rPr>
      </w:pPr>
      <w:r>
        <w:rPr>
          <w:rFonts w:ascii="Arial" w:hAnsi="Arial" w:cs="Arial"/>
          <w:color w:val="000000"/>
        </w:rPr>
        <w:t>Os</w:t>
      </w:r>
      <w:r w:rsidRPr="00BB22CE">
        <w:rPr>
          <w:rFonts w:ascii="Arial" w:hAnsi="Arial" w:cs="Arial"/>
          <w:color w:val="000000"/>
        </w:rPr>
        <w:t xml:space="preserve"> servidores </w:t>
      </w:r>
      <w:r>
        <w:rPr>
          <w:rFonts w:ascii="Arial" w:hAnsi="Arial" w:cs="Arial"/>
          <w:color w:val="000000"/>
        </w:rPr>
        <w:t xml:space="preserve">designados </w:t>
      </w:r>
      <w:r w:rsidRPr="00BB22CE">
        <w:rPr>
          <w:rFonts w:ascii="Arial" w:hAnsi="Arial" w:cs="Arial"/>
          <w:color w:val="000000"/>
        </w:rPr>
        <w:t>para atuar como fiscal</w:t>
      </w:r>
      <w:r w:rsidR="009A2329">
        <w:rPr>
          <w:rFonts w:ascii="Arial" w:hAnsi="Arial" w:cs="Arial"/>
          <w:color w:val="000000"/>
        </w:rPr>
        <w:t xml:space="preserve"> e gestor</w:t>
      </w:r>
      <w:r w:rsidRPr="00BB22CE">
        <w:rPr>
          <w:rFonts w:ascii="Arial" w:hAnsi="Arial" w:cs="Arial"/>
          <w:color w:val="000000"/>
        </w:rPr>
        <w:t xml:space="preserve"> do contrato</w:t>
      </w:r>
      <w:r>
        <w:rPr>
          <w:rFonts w:ascii="Arial" w:hAnsi="Arial" w:cs="Arial"/>
          <w:color w:val="000000"/>
        </w:rPr>
        <w:t xml:space="preserve"> são os indicados na Portaria nº </w:t>
      </w:r>
      <w:r w:rsidR="00C83949">
        <w:rPr>
          <w:rFonts w:ascii="Arial" w:hAnsi="Arial" w:cs="Arial"/>
          <w:color w:val="000000"/>
        </w:rPr>
        <w:t>38.648/2025</w:t>
      </w:r>
      <w:r w:rsidRPr="00BB22CE">
        <w:rPr>
          <w:rFonts w:ascii="Arial" w:hAnsi="Arial" w:cs="Arial"/>
          <w:color w:val="000000"/>
        </w:rPr>
        <w:t>.</w:t>
      </w:r>
    </w:p>
    <w:p w14:paraId="111E58A5" w14:textId="77777777" w:rsidR="009A2329" w:rsidRDefault="009A2329" w:rsidP="009A2329">
      <w:pPr>
        <w:pStyle w:val="NormalWeb"/>
        <w:spacing w:before="0" w:beforeAutospacing="0" w:after="0" w:afterAutospacing="0" w:line="360" w:lineRule="auto"/>
        <w:ind w:firstLine="1134"/>
        <w:jc w:val="both"/>
        <w:rPr>
          <w:rFonts w:ascii="Arial" w:hAnsi="Arial" w:cs="Arial"/>
          <w:color w:val="000000"/>
        </w:rPr>
      </w:pPr>
    </w:p>
    <w:p w14:paraId="31B64B95" w14:textId="21FC79D3" w:rsidR="0045094B" w:rsidRPr="00732F1B" w:rsidRDefault="003339BD" w:rsidP="00DB70C9">
      <w:pPr>
        <w:pStyle w:val="NormalWeb"/>
        <w:spacing w:before="0" w:beforeAutospacing="0" w:after="0" w:afterAutospacing="0" w:line="360" w:lineRule="auto"/>
        <w:jc w:val="both"/>
        <w:rPr>
          <w:rFonts w:ascii="Arial" w:hAnsi="Arial" w:cs="Arial"/>
          <w:b/>
          <w:bCs/>
          <w:color w:val="000000"/>
        </w:rPr>
      </w:pPr>
      <w:bookmarkStart w:id="5" w:name="art6xxiiig"/>
      <w:bookmarkEnd w:id="5"/>
      <w:r w:rsidRPr="00732F1B">
        <w:rPr>
          <w:rFonts w:ascii="Arial" w:hAnsi="Arial" w:cs="Arial"/>
          <w:b/>
          <w:bCs/>
          <w:color w:val="000000"/>
        </w:rPr>
        <w:t>7. CRITÉRIOS DE MEDIÇÃO E DE PAGAMENTO</w:t>
      </w:r>
    </w:p>
    <w:p w14:paraId="34009037" w14:textId="52C164E8" w:rsidR="00181BC6" w:rsidRDefault="009A2329" w:rsidP="00872D4F">
      <w:pPr>
        <w:keepNext/>
        <w:spacing w:line="360" w:lineRule="auto"/>
        <w:ind w:firstLine="1134"/>
        <w:jc w:val="both"/>
        <w:outlineLvl w:val="0"/>
        <w:rPr>
          <w:sz w:val="24"/>
          <w:szCs w:val="24"/>
        </w:rPr>
      </w:pPr>
      <w:bookmarkStart w:id="6" w:name="art6xxiiih"/>
      <w:bookmarkEnd w:id="6"/>
      <w:r>
        <w:rPr>
          <w:sz w:val="24"/>
          <w:szCs w:val="24"/>
        </w:rPr>
        <w:t>Mensalmente, a</w:t>
      </w:r>
      <w:r w:rsidR="00FE729C">
        <w:rPr>
          <w:sz w:val="24"/>
          <w:szCs w:val="24"/>
        </w:rPr>
        <w:t xml:space="preserve">pós </w:t>
      </w:r>
      <w:r w:rsidR="00824DF0">
        <w:rPr>
          <w:sz w:val="24"/>
          <w:szCs w:val="24"/>
        </w:rPr>
        <w:t>a prestação do serviço</w:t>
      </w:r>
      <w:r w:rsidR="00FE729C">
        <w:rPr>
          <w:sz w:val="24"/>
          <w:szCs w:val="24"/>
        </w:rPr>
        <w:t xml:space="preserve">, </w:t>
      </w:r>
      <w:r w:rsidR="003351CA">
        <w:rPr>
          <w:sz w:val="24"/>
          <w:szCs w:val="24"/>
        </w:rPr>
        <w:t>mediante apresentação de</w:t>
      </w:r>
      <w:r w:rsidR="00FE729C">
        <w:rPr>
          <w:sz w:val="24"/>
          <w:szCs w:val="24"/>
        </w:rPr>
        <w:t xml:space="preserve"> </w:t>
      </w:r>
      <w:r w:rsidR="003351CA">
        <w:rPr>
          <w:sz w:val="24"/>
          <w:szCs w:val="24"/>
        </w:rPr>
        <w:t>N</w:t>
      </w:r>
      <w:r w:rsidR="00FE729C">
        <w:rPr>
          <w:sz w:val="24"/>
          <w:szCs w:val="24"/>
        </w:rPr>
        <w:t>ota</w:t>
      </w:r>
      <w:r w:rsidR="003351CA">
        <w:rPr>
          <w:sz w:val="24"/>
          <w:szCs w:val="24"/>
        </w:rPr>
        <w:t xml:space="preserve"> Fiscal</w:t>
      </w:r>
      <w:r>
        <w:rPr>
          <w:sz w:val="24"/>
          <w:szCs w:val="24"/>
        </w:rPr>
        <w:t xml:space="preserve"> de Serviços e relatório de atividades executadas</w:t>
      </w:r>
      <w:r w:rsidR="003351CA">
        <w:rPr>
          <w:sz w:val="24"/>
          <w:szCs w:val="24"/>
        </w:rPr>
        <w:t xml:space="preserve">, </w:t>
      </w:r>
      <w:r w:rsidR="00660AF8">
        <w:rPr>
          <w:sz w:val="24"/>
          <w:szCs w:val="24"/>
        </w:rPr>
        <w:t xml:space="preserve">o expediente </w:t>
      </w:r>
      <w:r w:rsidR="003351CA">
        <w:rPr>
          <w:sz w:val="24"/>
          <w:szCs w:val="24"/>
        </w:rPr>
        <w:t xml:space="preserve">será encaminhado para que </w:t>
      </w:r>
      <w:r w:rsidR="00FE729C">
        <w:rPr>
          <w:sz w:val="24"/>
          <w:szCs w:val="24"/>
        </w:rPr>
        <w:t>o fiscal do contrato</w:t>
      </w:r>
      <w:r w:rsidR="003351CA">
        <w:rPr>
          <w:sz w:val="24"/>
          <w:szCs w:val="24"/>
        </w:rPr>
        <w:t xml:space="preserve"> ateste no verso da nota </w:t>
      </w:r>
      <w:r w:rsidR="00824DF0">
        <w:rPr>
          <w:sz w:val="24"/>
          <w:szCs w:val="24"/>
        </w:rPr>
        <w:t>a prestação do serviço</w:t>
      </w:r>
      <w:r w:rsidR="003351CA">
        <w:rPr>
          <w:sz w:val="24"/>
          <w:szCs w:val="24"/>
        </w:rPr>
        <w:t>, o qual estando de acordo com as especificações solicitadas, será efetuado o</w:t>
      </w:r>
      <w:r w:rsidR="00181BC6">
        <w:rPr>
          <w:sz w:val="24"/>
          <w:szCs w:val="24"/>
        </w:rPr>
        <w:t xml:space="preserve"> pagamento</w:t>
      </w:r>
      <w:r w:rsidR="003351CA">
        <w:rPr>
          <w:sz w:val="24"/>
          <w:szCs w:val="24"/>
        </w:rPr>
        <w:t xml:space="preserve"> em</w:t>
      </w:r>
      <w:r w:rsidR="00181BC6">
        <w:rPr>
          <w:sz w:val="24"/>
          <w:szCs w:val="24"/>
        </w:rPr>
        <w:t xml:space="preserve"> até </w:t>
      </w:r>
      <w:r w:rsidR="00872D4F">
        <w:rPr>
          <w:sz w:val="24"/>
          <w:szCs w:val="24"/>
        </w:rPr>
        <w:t>1</w:t>
      </w:r>
      <w:r w:rsidR="00660AF8">
        <w:rPr>
          <w:sz w:val="24"/>
          <w:szCs w:val="24"/>
        </w:rPr>
        <w:t>0</w:t>
      </w:r>
      <w:r w:rsidR="00181BC6">
        <w:rPr>
          <w:sz w:val="24"/>
          <w:szCs w:val="24"/>
        </w:rPr>
        <w:t xml:space="preserve"> dias</w:t>
      </w:r>
      <w:r w:rsidR="003351CA">
        <w:rPr>
          <w:sz w:val="24"/>
          <w:szCs w:val="24"/>
        </w:rPr>
        <w:t xml:space="preserve"> uteis, </w:t>
      </w:r>
      <w:r w:rsidR="00181BC6">
        <w:rPr>
          <w:sz w:val="24"/>
          <w:szCs w:val="24"/>
        </w:rPr>
        <w:t xml:space="preserve">após a </w:t>
      </w:r>
      <w:r w:rsidR="00191951">
        <w:rPr>
          <w:sz w:val="24"/>
          <w:szCs w:val="24"/>
        </w:rPr>
        <w:t>liquidação da despesa</w:t>
      </w:r>
      <w:r w:rsidR="003351CA">
        <w:rPr>
          <w:sz w:val="24"/>
          <w:szCs w:val="24"/>
        </w:rPr>
        <w:t xml:space="preserve">. </w:t>
      </w:r>
      <w:r w:rsidR="00181BC6">
        <w:rPr>
          <w:sz w:val="24"/>
          <w:szCs w:val="24"/>
        </w:rPr>
        <w:t xml:space="preserve"> </w:t>
      </w:r>
    </w:p>
    <w:p w14:paraId="58DF7670" w14:textId="77777777" w:rsidR="003339BD" w:rsidRPr="00732F1B" w:rsidRDefault="003339BD" w:rsidP="00DB70C9">
      <w:pPr>
        <w:pStyle w:val="NormalWeb"/>
        <w:spacing w:before="0" w:beforeAutospacing="0" w:after="0" w:afterAutospacing="0" w:line="360" w:lineRule="auto"/>
        <w:jc w:val="both"/>
        <w:rPr>
          <w:rFonts w:ascii="Arial" w:hAnsi="Arial" w:cs="Arial"/>
          <w:color w:val="000000"/>
        </w:rPr>
      </w:pPr>
    </w:p>
    <w:p w14:paraId="397E5152" w14:textId="63559FDA" w:rsidR="0045094B" w:rsidRPr="00732F1B" w:rsidRDefault="003339BD"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8. FORMA E CRITÉRIOS DE SELEÇÃO DO FORNECEDOR</w:t>
      </w:r>
      <w:r w:rsidR="00317E8C" w:rsidRPr="00732F1B">
        <w:rPr>
          <w:rFonts w:ascii="Arial" w:hAnsi="Arial" w:cs="Arial"/>
          <w:b/>
          <w:bCs/>
          <w:color w:val="000000"/>
        </w:rPr>
        <w:t>/PRESTADOR DE SERVIÇO</w:t>
      </w:r>
    </w:p>
    <w:p w14:paraId="136F0CD8" w14:textId="47531C62" w:rsidR="00660AF8" w:rsidRPr="00767322" w:rsidRDefault="00660AF8" w:rsidP="00660AF8">
      <w:pPr>
        <w:autoSpaceDE w:val="0"/>
        <w:adjustRightInd w:val="0"/>
        <w:spacing w:line="360" w:lineRule="auto"/>
        <w:ind w:firstLine="1134"/>
        <w:jc w:val="both"/>
        <w:rPr>
          <w:color w:val="000000"/>
          <w:sz w:val="24"/>
          <w:szCs w:val="24"/>
        </w:rPr>
      </w:pPr>
      <w:bookmarkStart w:id="7" w:name="art6xxiii.i"/>
      <w:bookmarkEnd w:id="7"/>
      <w:r w:rsidRPr="00767322">
        <w:rPr>
          <w:color w:val="000000"/>
          <w:sz w:val="24"/>
          <w:szCs w:val="24"/>
        </w:rPr>
        <w:t xml:space="preserve">Devido a inviabilidade de competição, </w:t>
      </w:r>
      <w:r>
        <w:rPr>
          <w:color w:val="000000"/>
          <w:sz w:val="24"/>
          <w:szCs w:val="24"/>
        </w:rPr>
        <w:t xml:space="preserve">a contratação deverá ocorrer por contratação direta </w:t>
      </w:r>
      <w:r w:rsidRPr="00767322">
        <w:rPr>
          <w:color w:val="000000"/>
          <w:sz w:val="24"/>
          <w:szCs w:val="24"/>
        </w:rPr>
        <w:t>por inexigibilidade de licitação, com fundamento no artigo 74, inciso III, alínea</w:t>
      </w:r>
      <w:r w:rsidR="00CC3293">
        <w:rPr>
          <w:color w:val="000000"/>
          <w:sz w:val="24"/>
          <w:szCs w:val="24"/>
        </w:rPr>
        <w:t>s</w:t>
      </w:r>
      <w:r w:rsidRPr="00767322">
        <w:rPr>
          <w:color w:val="000000"/>
          <w:sz w:val="24"/>
          <w:szCs w:val="24"/>
        </w:rPr>
        <w:t xml:space="preserve"> “c”</w:t>
      </w:r>
      <w:r w:rsidR="00CC3293">
        <w:rPr>
          <w:color w:val="000000"/>
          <w:sz w:val="24"/>
          <w:szCs w:val="24"/>
        </w:rPr>
        <w:t xml:space="preserve"> e “f”</w:t>
      </w:r>
      <w:r w:rsidRPr="00767322">
        <w:rPr>
          <w:color w:val="000000"/>
          <w:sz w:val="24"/>
          <w:szCs w:val="24"/>
        </w:rPr>
        <w:t xml:space="preserve"> da Lei nº 14.133/2021 </w:t>
      </w:r>
      <w:r>
        <w:rPr>
          <w:color w:val="000000"/>
          <w:sz w:val="24"/>
          <w:szCs w:val="24"/>
        </w:rPr>
        <w:t>conforme segue</w:t>
      </w:r>
      <w:r w:rsidRPr="00767322">
        <w:rPr>
          <w:color w:val="000000"/>
          <w:sz w:val="24"/>
          <w:szCs w:val="24"/>
        </w:rPr>
        <w:t xml:space="preserve">: </w:t>
      </w:r>
    </w:p>
    <w:p w14:paraId="264C766A"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lastRenderedPageBreak/>
        <w:t xml:space="preserve">Art. 74. É inexigível a licitação quando inviável a competição, em especial nos casos de: </w:t>
      </w:r>
    </w:p>
    <w:p w14:paraId="5E677FF8"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w:t>
      </w:r>
    </w:p>
    <w:p w14:paraId="43A54787"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 xml:space="preserve">III - contratação dos seguintes serviços técnicos especializados de natureza predominantemente intelectual com profissionais ou empresas de notória especialização, vedada a inexigibilidade para serviços de publicidade e divulgação: </w:t>
      </w:r>
    </w:p>
    <w:p w14:paraId="36B5D83D" w14:textId="647288A5"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w:t>
      </w:r>
    </w:p>
    <w:p w14:paraId="79357FF6" w14:textId="77777777" w:rsidR="00660AF8" w:rsidRPr="00713A89" w:rsidRDefault="00660AF8" w:rsidP="00713A89">
      <w:pPr>
        <w:autoSpaceDE w:val="0"/>
        <w:adjustRightInd w:val="0"/>
        <w:spacing w:line="360" w:lineRule="auto"/>
        <w:ind w:left="2268"/>
        <w:jc w:val="both"/>
        <w:rPr>
          <w:i/>
          <w:iCs/>
          <w:color w:val="000000"/>
          <w:szCs w:val="22"/>
        </w:rPr>
      </w:pPr>
      <w:r w:rsidRPr="00713A89">
        <w:rPr>
          <w:b/>
          <w:bCs/>
          <w:i/>
          <w:iCs/>
          <w:color w:val="000000"/>
          <w:szCs w:val="22"/>
        </w:rPr>
        <w:t>c) assessorias ou consultorias técnicas</w:t>
      </w:r>
      <w:r w:rsidRPr="00713A89">
        <w:rPr>
          <w:i/>
          <w:iCs/>
          <w:color w:val="000000"/>
          <w:szCs w:val="22"/>
        </w:rPr>
        <w:t xml:space="preserve"> e auditorias financeiras ou tributárias;</w:t>
      </w:r>
    </w:p>
    <w:p w14:paraId="10742ACF" w14:textId="77777777" w:rsidR="005C041F" w:rsidRPr="00713A89" w:rsidRDefault="005C041F" w:rsidP="00713A89">
      <w:pPr>
        <w:autoSpaceDE w:val="0"/>
        <w:adjustRightInd w:val="0"/>
        <w:spacing w:line="360" w:lineRule="auto"/>
        <w:ind w:left="2268"/>
        <w:jc w:val="both"/>
        <w:rPr>
          <w:i/>
          <w:iCs/>
          <w:color w:val="000000"/>
          <w:szCs w:val="22"/>
        </w:rPr>
      </w:pPr>
      <w:r w:rsidRPr="00713A89">
        <w:rPr>
          <w:i/>
          <w:iCs/>
          <w:color w:val="000000"/>
          <w:szCs w:val="22"/>
        </w:rPr>
        <w:t>(...)</w:t>
      </w:r>
    </w:p>
    <w:p w14:paraId="539AFDAC" w14:textId="77777777" w:rsidR="005C041F" w:rsidRPr="00713A89" w:rsidRDefault="005C041F" w:rsidP="00713A89">
      <w:pPr>
        <w:autoSpaceDE w:val="0"/>
        <w:adjustRightInd w:val="0"/>
        <w:spacing w:line="360" w:lineRule="auto"/>
        <w:ind w:left="2268"/>
        <w:jc w:val="both"/>
        <w:rPr>
          <w:i/>
          <w:iCs/>
          <w:color w:val="000000"/>
          <w:szCs w:val="22"/>
        </w:rPr>
      </w:pPr>
      <w:r w:rsidRPr="00713A89">
        <w:rPr>
          <w:b/>
          <w:bCs/>
          <w:i/>
          <w:iCs/>
          <w:color w:val="000000"/>
          <w:szCs w:val="22"/>
        </w:rPr>
        <w:t>f) treinamento e aperfeiçoamento de pessoal</w:t>
      </w:r>
      <w:r w:rsidRPr="00713A89">
        <w:rPr>
          <w:i/>
          <w:iCs/>
          <w:color w:val="000000"/>
          <w:szCs w:val="22"/>
        </w:rPr>
        <w:t>;</w:t>
      </w:r>
    </w:p>
    <w:p w14:paraId="7BF2109C" w14:textId="77777777" w:rsidR="005C041F" w:rsidRPr="00767322" w:rsidRDefault="005C041F" w:rsidP="00660AF8">
      <w:pPr>
        <w:autoSpaceDE w:val="0"/>
        <w:adjustRightInd w:val="0"/>
        <w:spacing w:line="360" w:lineRule="auto"/>
        <w:ind w:left="1134"/>
        <w:jc w:val="both"/>
        <w:rPr>
          <w:color w:val="000000"/>
          <w:sz w:val="24"/>
          <w:szCs w:val="24"/>
        </w:rPr>
      </w:pPr>
    </w:p>
    <w:p w14:paraId="147AFE79" w14:textId="1DCE5435" w:rsidR="00660AF8" w:rsidRPr="00767322" w:rsidRDefault="00660AF8" w:rsidP="00660AF8">
      <w:pPr>
        <w:autoSpaceDE w:val="0"/>
        <w:adjustRightInd w:val="0"/>
        <w:spacing w:line="360" w:lineRule="auto"/>
        <w:ind w:firstLine="1134"/>
        <w:jc w:val="both"/>
        <w:rPr>
          <w:color w:val="000000"/>
          <w:sz w:val="24"/>
          <w:szCs w:val="24"/>
        </w:rPr>
      </w:pPr>
      <w:r w:rsidRPr="00767322">
        <w:rPr>
          <w:color w:val="000000"/>
          <w:sz w:val="24"/>
          <w:szCs w:val="24"/>
        </w:rPr>
        <w:t xml:space="preserve">Veja-se que reside fundamento na inexigibilidade de licitação, com amparo no art. 6º, inc. XIX da Lei </w:t>
      </w:r>
      <w:proofErr w:type="gramStart"/>
      <w:r w:rsidRPr="00767322">
        <w:rPr>
          <w:color w:val="000000"/>
          <w:sz w:val="24"/>
          <w:szCs w:val="24"/>
        </w:rPr>
        <w:t>n.º</w:t>
      </w:r>
      <w:proofErr w:type="gramEnd"/>
      <w:r w:rsidRPr="00767322">
        <w:rPr>
          <w:color w:val="000000"/>
          <w:sz w:val="24"/>
          <w:szCs w:val="24"/>
        </w:rPr>
        <w:t xml:space="preserve"> 14.133/2021, a seguir: </w:t>
      </w:r>
    </w:p>
    <w:p w14:paraId="4D813668"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 xml:space="preserve">Art. 6º Para os fins desta Lei, consideram-se: </w:t>
      </w:r>
    </w:p>
    <w:p w14:paraId="71111470"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w:t>
      </w:r>
    </w:p>
    <w:p w14:paraId="3749F2AA" w14:textId="77777777" w:rsidR="00660AF8" w:rsidRPr="00713A89" w:rsidRDefault="00660AF8" w:rsidP="00713A89">
      <w:pPr>
        <w:autoSpaceDE w:val="0"/>
        <w:adjustRightInd w:val="0"/>
        <w:spacing w:line="360" w:lineRule="auto"/>
        <w:ind w:left="2268"/>
        <w:jc w:val="both"/>
        <w:rPr>
          <w:i/>
          <w:iCs/>
          <w:color w:val="000000"/>
          <w:szCs w:val="22"/>
        </w:rPr>
      </w:pPr>
      <w:r w:rsidRPr="00713A89">
        <w:rPr>
          <w:i/>
          <w:iCs/>
          <w:color w:val="000000"/>
          <w:szCs w:val="22"/>
        </w:rPr>
        <w:t xml:space="preserve">XIX - </w:t>
      </w:r>
      <w:r w:rsidRPr="00713A89">
        <w:rPr>
          <w:b/>
          <w:bCs/>
          <w:i/>
          <w:iCs/>
          <w:color w:val="000000"/>
          <w:szCs w:val="22"/>
        </w:rPr>
        <w:t xml:space="preserve">notória especialização: qualidade de profissional ou de empresa cujo conceito, no campo de sua especialidade, decorrente de desempenho anterior, estudos, experiência, publicações, organização, aparelhamento, equipe técnica ou outros requisitos relacionados com suas atividades, permite inferir que o seu trabalho é essencial e reconhecidamente adequado à plena satisfação do objeto do </w:t>
      </w:r>
      <w:proofErr w:type="gramStart"/>
      <w:r w:rsidRPr="00713A89">
        <w:rPr>
          <w:b/>
          <w:bCs/>
          <w:i/>
          <w:iCs/>
          <w:color w:val="000000"/>
          <w:szCs w:val="22"/>
        </w:rPr>
        <w:t>contrato</w:t>
      </w:r>
      <w:r w:rsidRPr="00713A89">
        <w:rPr>
          <w:i/>
          <w:iCs/>
          <w:color w:val="000000"/>
          <w:szCs w:val="22"/>
        </w:rPr>
        <w:t>;”</w:t>
      </w:r>
      <w:proofErr w:type="gramEnd"/>
    </w:p>
    <w:p w14:paraId="3115868E" w14:textId="77777777" w:rsidR="005C041F" w:rsidRDefault="005C041F" w:rsidP="00660AF8">
      <w:pPr>
        <w:autoSpaceDE w:val="0"/>
        <w:adjustRightInd w:val="0"/>
        <w:spacing w:line="360" w:lineRule="auto"/>
        <w:ind w:firstLine="1134"/>
        <w:jc w:val="both"/>
        <w:rPr>
          <w:color w:val="000000"/>
          <w:sz w:val="24"/>
          <w:szCs w:val="24"/>
        </w:rPr>
      </w:pPr>
    </w:p>
    <w:p w14:paraId="4F5F37D9" w14:textId="77777777" w:rsidR="00AD4B0E" w:rsidRDefault="00AD4B0E" w:rsidP="00AD4B0E">
      <w:pPr>
        <w:autoSpaceDE w:val="0"/>
        <w:adjustRightInd w:val="0"/>
        <w:spacing w:line="360" w:lineRule="auto"/>
        <w:ind w:firstLine="1134"/>
        <w:jc w:val="both"/>
        <w:rPr>
          <w:color w:val="000000"/>
          <w:sz w:val="24"/>
          <w:szCs w:val="24"/>
        </w:rPr>
      </w:pPr>
      <w:r w:rsidRPr="00DB45CC">
        <w:rPr>
          <w:color w:val="000000"/>
          <w:sz w:val="24"/>
          <w:szCs w:val="24"/>
        </w:rPr>
        <w:t xml:space="preserve">A N.L.L.C., em seu art. 29, Parágrafo único, </w:t>
      </w:r>
      <w:r w:rsidRPr="00DB45CC">
        <w:rPr>
          <w:b/>
          <w:bCs/>
          <w:color w:val="000000"/>
          <w:sz w:val="24"/>
          <w:szCs w:val="24"/>
          <w:u w:val="single"/>
        </w:rPr>
        <w:t>veda</w:t>
      </w:r>
      <w:r w:rsidRPr="00DB45CC">
        <w:rPr>
          <w:color w:val="000000"/>
          <w:sz w:val="24"/>
          <w:szCs w:val="24"/>
          <w:u w:val="single"/>
        </w:rPr>
        <w:t xml:space="preserve"> a realização de licitação na modalidade pregão para contratação de serviços técnicos especializados de natureza predominantemente intelectual</w:t>
      </w:r>
      <w:r w:rsidRPr="00DB45CC">
        <w:rPr>
          <w:color w:val="000000"/>
          <w:sz w:val="24"/>
          <w:szCs w:val="24"/>
        </w:rPr>
        <w:t xml:space="preserve">, posto que é </w:t>
      </w:r>
      <w:r w:rsidRPr="00DB45CC">
        <w:rPr>
          <w:color w:val="000000"/>
          <w:sz w:val="24"/>
          <w:szCs w:val="24"/>
          <w:u w:val="single"/>
        </w:rPr>
        <w:t>inviável a competição</w:t>
      </w:r>
      <w:r w:rsidRPr="00DB45CC">
        <w:rPr>
          <w:color w:val="000000"/>
          <w:sz w:val="24"/>
          <w:szCs w:val="24"/>
        </w:rPr>
        <w:t>.</w:t>
      </w:r>
    </w:p>
    <w:p w14:paraId="463ED2DA" w14:textId="77777777" w:rsidR="00AD4B0E" w:rsidRDefault="00AD4B0E" w:rsidP="00713A89">
      <w:pPr>
        <w:autoSpaceDE w:val="0"/>
        <w:adjustRightInd w:val="0"/>
        <w:spacing w:line="360" w:lineRule="auto"/>
        <w:ind w:firstLine="1134"/>
        <w:jc w:val="both"/>
        <w:rPr>
          <w:color w:val="000000"/>
          <w:sz w:val="24"/>
          <w:szCs w:val="24"/>
        </w:rPr>
      </w:pPr>
    </w:p>
    <w:p w14:paraId="73BDB1E9" w14:textId="77777777" w:rsidR="00AD4B0E" w:rsidRDefault="00AD4B0E" w:rsidP="00713A89">
      <w:pPr>
        <w:autoSpaceDE w:val="0"/>
        <w:adjustRightInd w:val="0"/>
        <w:spacing w:line="360" w:lineRule="auto"/>
        <w:ind w:firstLine="1134"/>
        <w:jc w:val="both"/>
        <w:rPr>
          <w:color w:val="000000"/>
          <w:sz w:val="24"/>
          <w:szCs w:val="24"/>
        </w:rPr>
      </w:pPr>
    </w:p>
    <w:p w14:paraId="2D3A5D59" w14:textId="732BD600" w:rsidR="00713A89" w:rsidRPr="00877DFC" w:rsidRDefault="00713A89" w:rsidP="00713A89">
      <w:pPr>
        <w:autoSpaceDE w:val="0"/>
        <w:adjustRightInd w:val="0"/>
        <w:spacing w:line="360" w:lineRule="auto"/>
        <w:ind w:firstLine="1134"/>
        <w:jc w:val="both"/>
        <w:rPr>
          <w:color w:val="000000"/>
          <w:sz w:val="24"/>
          <w:szCs w:val="24"/>
        </w:rPr>
      </w:pPr>
      <w:r w:rsidRPr="00877DFC">
        <w:rPr>
          <w:color w:val="000000"/>
          <w:sz w:val="24"/>
          <w:szCs w:val="24"/>
        </w:rPr>
        <w:t>Ratificando os entendimentos de que os profissionais ou empresas</w:t>
      </w:r>
      <w:r>
        <w:rPr>
          <w:color w:val="000000"/>
          <w:sz w:val="24"/>
          <w:szCs w:val="24"/>
        </w:rPr>
        <w:t>,</w:t>
      </w:r>
      <w:r w:rsidRPr="00877DFC">
        <w:rPr>
          <w:color w:val="000000"/>
          <w:sz w:val="24"/>
          <w:szCs w:val="24"/>
        </w:rPr>
        <w:t xml:space="preserve"> dotadas de notória especialização na área do direito e da contabilidade</w:t>
      </w:r>
      <w:r>
        <w:rPr>
          <w:color w:val="000000"/>
          <w:sz w:val="24"/>
          <w:szCs w:val="24"/>
        </w:rPr>
        <w:t>,</w:t>
      </w:r>
      <w:r w:rsidRPr="00877DFC">
        <w:rPr>
          <w:color w:val="000000"/>
          <w:sz w:val="24"/>
          <w:szCs w:val="24"/>
        </w:rPr>
        <w:t xml:space="preserve"> realizam serviços considerados de natureza técnica e singular e</w:t>
      </w:r>
      <w:r>
        <w:rPr>
          <w:color w:val="000000"/>
          <w:sz w:val="24"/>
          <w:szCs w:val="24"/>
        </w:rPr>
        <w:t>,</w:t>
      </w:r>
      <w:r w:rsidRPr="00877DFC">
        <w:rPr>
          <w:color w:val="000000"/>
          <w:sz w:val="24"/>
          <w:szCs w:val="24"/>
        </w:rPr>
        <w:t xml:space="preserve"> portanto</w:t>
      </w:r>
      <w:r>
        <w:rPr>
          <w:color w:val="000000"/>
          <w:sz w:val="24"/>
          <w:szCs w:val="24"/>
        </w:rPr>
        <w:t>,</w:t>
      </w:r>
      <w:r w:rsidRPr="00877DFC">
        <w:rPr>
          <w:color w:val="000000"/>
          <w:sz w:val="24"/>
          <w:szCs w:val="24"/>
        </w:rPr>
        <w:t xml:space="preserve"> podem ser contratadas pela inexigibilidade de licitação, foi promulgada a Lei Federal nº 14.039, em 17 de agosto de 2020, que altera a Lei nº 8.906/94 (Estatuto da OAB) e o Decreto-Lei nº 9.295/46 (Cria o Conselho Federal de Contabilidade)</w:t>
      </w:r>
      <w:r>
        <w:rPr>
          <w:color w:val="000000"/>
          <w:sz w:val="24"/>
          <w:szCs w:val="24"/>
        </w:rPr>
        <w:t>, que assim dispõe</w:t>
      </w:r>
      <w:r w:rsidRPr="00877DFC">
        <w:rPr>
          <w:color w:val="000000"/>
          <w:sz w:val="24"/>
          <w:szCs w:val="24"/>
        </w:rPr>
        <w:t xml:space="preserve">: </w:t>
      </w:r>
    </w:p>
    <w:p w14:paraId="331BF4E7" w14:textId="77777777" w:rsidR="00713A89" w:rsidRDefault="00713A89" w:rsidP="00713A89">
      <w:pPr>
        <w:autoSpaceDE w:val="0"/>
        <w:adjustRightInd w:val="0"/>
        <w:spacing w:line="360" w:lineRule="auto"/>
        <w:ind w:firstLine="1134"/>
        <w:jc w:val="both"/>
        <w:rPr>
          <w:color w:val="000000"/>
          <w:sz w:val="24"/>
          <w:szCs w:val="24"/>
        </w:rPr>
      </w:pPr>
    </w:p>
    <w:p w14:paraId="528F0607" w14:textId="77777777" w:rsidR="00713A89" w:rsidRPr="00C65FF9" w:rsidRDefault="00713A89" w:rsidP="00713A89">
      <w:pPr>
        <w:autoSpaceDE w:val="0"/>
        <w:adjustRightInd w:val="0"/>
        <w:spacing w:line="360" w:lineRule="auto"/>
        <w:ind w:left="2268"/>
        <w:jc w:val="both"/>
        <w:rPr>
          <w:i/>
          <w:iCs/>
          <w:color w:val="000000"/>
          <w:szCs w:val="22"/>
        </w:rPr>
      </w:pPr>
      <w:r w:rsidRPr="00C65FF9">
        <w:rPr>
          <w:i/>
          <w:iCs/>
          <w:color w:val="000000"/>
          <w:szCs w:val="22"/>
        </w:rPr>
        <w:t>Art. 1º A Lei nº 8.906, de 4 de julho de 1994 (Estatuto da OAB), passa a vigorar acrescida do seguinte art. 3º-A:</w:t>
      </w:r>
    </w:p>
    <w:p w14:paraId="53E718A7" w14:textId="77777777" w:rsidR="00713A89" w:rsidRPr="00C65FF9" w:rsidRDefault="00713A89" w:rsidP="00713A89">
      <w:pPr>
        <w:autoSpaceDE w:val="0"/>
        <w:adjustRightInd w:val="0"/>
        <w:spacing w:line="360" w:lineRule="auto"/>
        <w:ind w:left="2268"/>
        <w:jc w:val="both"/>
        <w:rPr>
          <w:i/>
          <w:iCs/>
          <w:color w:val="000000"/>
          <w:szCs w:val="22"/>
        </w:rPr>
      </w:pPr>
      <w:r w:rsidRPr="00C65FF9">
        <w:rPr>
          <w:b/>
          <w:bCs/>
          <w:i/>
          <w:iCs/>
          <w:color w:val="000000"/>
          <w:szCs w:val="22"/>
        </w:rPr>
        <w:t>“</w:t>
      </w:r>
      <w:r w:rsidRPr="00C65FF9">
        <w:rPr>
          <w:b/>
          <w:bCs/>
          <w:i/>
          <w:iCs/>
          <w:color w:val="000000"/>
          <w:szCs w:val="22"/>
          <w:u w:val="single"/>
        </w:rPr>
        <w:t>Art. 3º-A. Os serviços profissionais de advogado são, por sua natureza, técnicos e singulares, quando comprovada a sua notória especialização, nos termos da lei</w:t>
      </w:r>
      <w:r w:rsidRPr="00C65FF9">
        <w:rPr>
          <w:i/>
          <w:iCs/>
          <w:color w:val="000000"/>
          <w:szCs w:val="22"/>
        </w:rPr>
        <w:t xml:space="preserve">. </w:t>
      </w:r>
    </w:p>
    <w:p w14:paraId="63A99DE6" w14:textId="77777777" w:rsidR="00713A89" w:rsidRPr="00C65FF9" w:rsidRDefault="00713A89" w:rsidP="00713A89">
      <w:pPr>
        <w:autoSpaceDE w:val="0"/>
        <w:adjustRightInd w:val="0"/>
        <w:spacing w:line="360" w:lineRule="auto"/>
        <w:ind w:left="2268"/>
        <w:jc w:val="both"/>
        <w:rPr>
          <w:i/>
          <w:iCs/>
          <w:color w:val="000000"/>
          <w:szCs w:val="22"/>
        </w:rPr>
      </w:pPr>
    </w:p>
    <w:p w14:paraId="7D1B7B95" w14:textId="77777777" w:rsidR="00713A89" w:rsidRPr="00C65FF9" w:rsidRDefault="00713A89" w:rsidP="00713A89">
      <w:pPr>
        <w:autoSpaceDE w:val="0"/>
        <w:adjustRightInd w:val="0"/>
        <w:spacing w:line="360" w:lineRule="auto"/>
        <w:ind w:left="2268"/>
        <w:jc w:val="both"/>
        <w:rPr>
          <w:i/>
          <w:iCs/>
          <w:color w:val="000000"/>
          <w:szCs w:val="22"/>
        </w:rPr>
      </w:pPr>
      <w:r w:rsidRPr="00C65FF9">
        <w:rPr>
          <w:i/>
          <w:iCs/>
          <w:color w:val="000000"/>
          <w:szCs w:val="22"/>
        </w:rPr>
        <w:t>Art. 2º O art. 25 do Decreto-Lei nº 9.295, de 27 de maio de 1946, passa a vigorar acrescido dos seguintes §§ 1º e 2º:</w:t>
      </w:r>
    </w:p>
    <w:p w14:paraId="22610D13" w14:textId="77777777" w:rsidR="00713A89" w:rsidRPr="00877DFC" w:rsidRDefault="00713A89" w:rsidP="00713A89">
      <w:pPr>
        <w:autoSpaceDE w:val="0"/>
        <w:adjustRightInd w:val="0"/>
        <w:spacing w:line="360" w:lineRule="auto"/>
        <w:ind w:left="2268"/>
        <w:jc w:val="both"/>
        <w:rPr>
          <w:i/>
          <w:iCs/>
          <w:color w:val="000000"/>
          <w:sz w:val="24"/>
          <w:szCs w:val="24"/>
        </w:rPr>
      </w:pPr>
      <w:r w:rsidRPr="00C65FF9">
        <w:rPr>
          <w:b/>
          <w:bCs/>
          <w:i/>
          <w:iCs/>
          <w:color w:val="000000"/>
          <w:szCs w:val="22"/>
          <w:u w:val="single"/>
        </w:rPr>
        <w:t>§ 1º Os serviços profissionais de contabilidade são, por sua natureza, técnicos e singulares, quando comprovada a sua notória especialização, nos termos da Lei</w:t>
      </w:r>
      <w:r w:rsidRPr="00C65FF9">
        <w:rPr>
          <w:i/>
          <w:iCs/>
          <w:color w:val="000000"/>
          <w:szCs w:val="22"/>
        </w:rPr>
        <w:t>. (</w:t>
      </w:r>
      <w:proofErr w:type="gramStart"/>
      <w:r w:rsidRPr="00C65FF9">
        <w:rPr>
          <w:i/>
          <w:iCs/>
          <w:color w:val="000000"/>
          <w:szCs w:val="22"/>
        </w:rPr>
        <w:t>grifamos</w:t>
      </w:r>
      <w:proofErr w:type="gramEnd"/>
      <w:r w:rsidRPr="00C65FF9">
        <w:rPr>
          <w:i/>
          <w:iCs/>
          <w:color w:val="000000"/>
          <w:szCs w:val="22"/>
        </w:rPr>
        <w:t>)</w:t>
      </w:r>
    </w:p>
    <w:p w14:paraId="0FDD05F6" w14:textId="77777777" w:rsidR="00713A89" w:rsidRDefault="00713A89" w:rsidP="005C041F">
      <w:pPr>
        <w:autoSpaceDE w:val="0"/>
        <w:adjustRightInd w:val="0"/>
        <w:spacing w:line="360" w:lineRule="auto"/>
        <w:ind w:firstLine="1134"/>
        <w:jc w:val="both"/>
        <w:rPr>
          <w:color w:val="000000"/>
          <w:sz w:val="24"/>
          <w:szCs w:val="24"/>
        </w:rPr>
      </w:pPr>
    </w:p>
    <w:p w14:paraId="0B96660E" w14:textId="5B5E223C" w:rsidR="00713A89" w:rsidRDefault="00713A89" w:rsidP="005C041F">
      <w:pPr>
        <w:autoSpaceDE w:val="0"/>
        <w:adjustRightInd w:val="0"/>
        <w:spacing w:line="360" w:lineRule="auto"/>
        <w:ind w:firstLine="1134"/>
        <w:jc w:val="both"/>
        <w:rPr>
          <w:color w:val="000000"/>
          <w:sz w:val="24"/>
          <w:szCs w:val="24"/>
        </w:rPr>
      </w:pPr>
      <w:r w:rsidRPr="00713A89">
        <w:rPr>
          <w:color w:val="000000"/>
          <w:sz w:val="24"/>
          <w:szCs w:val="24"/>
        </w:rPr>
        <w:t>A contratação de profissionais da área do direito e da contabilidade</w:t>
      </w:r>
      <w:r>
        <w:rPr>
          <w:color w:val="000000"/>
          <w:sz w:val="24"/>
          <w:szCs w:val="24"/>
        </w:rPr>
        <w:t>,</w:t>
      </w:r>
      <w:r w:rsidRPr="00713A89">
        <w:rPr>
          <w:color w:val="000000"/>
          <w:sz w:val="24"/>
          <w:szCs w:val="24"/>
        </w:rPr>
        <w:t xml:space="preserve"> por inexigibilidade de licitação</w:t>
      </w:r>
      <w:r>
        <w:rPr>
          <w:color w:val="000000"/>
          <w:sz w:val="24"/>
          <w:szCs w:val="24"/>
        </w:rPr>
        <w:t>,</w:t>
      </w:r>
      <w:r w:rsidRPr="00713A89">
        <w:rPr>
          <w:color w:val="000000"/>
          <w:sz w:val="24"/>
          <w:szCs w:val="24"/>
        </w:rPr>
        <w:t xml:space="preserve"> sempre foi matéria muito debatida, seja pelos juristas envolvidos na Administração Pública e pelas Cortes de Contas responsáveis pela fiscalização externa. É sabido que o permissivo legal nunca alcançou profissionais ou empresas que não detenham comprovada notória especialização, pois é exatamente a experiência, o aparelhamento técnico, o currículo e o sucesso nos trabalhos anteriormente executados, que fundamentam uma contratação por inexigibilidade.</w:t>
      </w:r>
    </w:p>
    <w:p w14:paraId="01337151" w14:textId="76615A95" w:rsidR="005C041F" w:rsidRPr="005C041F" w:rsidRDefault="005C041F" w:rsidP="005C041F">
      <w:pPr>
        <w:autoSpaceDE w:val="0"/>
        <w:adjustRightInd w:val="0"/>
        <w:spacing w:line="360" w:lineRule="auto"/>
        <w:ind w:firstLine="1134"/>
        <w:jc w:val="both"/>
        <w:rPr>
          <w:color w:val="000000"/>
          <w:sz w:val="24"/>
          <w:szCs w:val="24"/>
        </w:rPr>
      </w:pPr>
      <w:r w:rsidRPr="005C041F">
        <w:rPr>
          <w:color w:val="000000"/>
          <w:sz w:val="24"/>
          <w:szCs w:val="24"/>
        </w:rPr>
        <w:t xml:space="preserve">A contratação do serviço pretendido pelo município somente pode ser realizada por meio da contratação de empresa/profissional com notória especialização, sendo dotado de singularidade e restando inviável a competição. </w:t>
      </w:r>
    </w:p>
    <w:p w14:paraId="762A69D4" w14:textId="77777777" w:rsidR="00713A89" w:rsidRDefault="005C041F" w:rsidP="005C041F">
      <w:pPr>
        <w:autoSpaceDE w:val="0"/>
        <w:adjustRightInd w:val="0"/>
        <w:spacing w:line="360" w:lineRule="auto"/>
        <w:ind w:firstLine="1134"/>
        <w:jc w:val="both"/>
        <w:rPr>
          <w:color w:val="000000"/>
          <w:sz w:val="24"/>
          <w:szCs w:val="24"/>
        </w:rPr>
      </w:pPr>
      <w:r w:rsidRPr="005C041F">
        <w:rPr>
          <w:color w:val="000000"/>
          <w:sz w:val="24"/>
          <w:szCs w:val="24"/>
        </w:rPr>
        <w:t xml:space="preserve">Dessa forma, a </w:t>
      </w:r>
      <w:r w:rsidRPr="00703416">
        <w:rPr>
          <w:b/>
          <w:bCs/>
          <w:color w:val="000000"/>
          <w:sz w:val="24"/>
          <w:szCs w:val="24"/>
        </w:rPr>
        <w:t xml:space="preserve">singularidade também se caracteriza por força da impossibilidade de estabelecer critérios objetivos de comparação técnica para objetos dessa natureza (consultoria, </w:t>
      </w:r>
      <w:proofErr w:type="spellStart"/>
      <w:r w:rsidRPr="00703416">
        <w:rPr>
          <w:b/>
          <w:bCs/>
          <w:color w:val="000000"/>
          <w:sz w:val="24"/>
          <w:szCs w:val="24"/>
        </w:rPr>
        <w:t>mentoria</w:t>
      </w:r>
      <w:proofErr w:type="spellEnd"/>
      <w:r w:rsidRPr="00703416">
        <w:rPr>
          <w:b/>
          <w:bCs/>
          <w:color w:val="000000"/>
          <w:sz w:val="24"/>
          <w:szCs w:val="24"/>
        </w:rPr>
        <w:t>, capacitação e treinamento), que dependem de capacidade e do desempenho intelectual dos profissionais que os executarão</w:t>
      </w:r>
      <w:r w:rsidRPr="005C041F">
        <w:rPr>
          <w:color w:val="000000"/>
          <w:sz w:val="24"/>
          <w:szCs w:val="24"/>
        </w:rPr>
        <w:t xml:space="preserve">. </w:t>
      </w:r>
    </w:p>
    <w:p w14:paraId="38571A07" w14:textId="26168848" w:rsidR="00660AF8" w:rsidRPr="00767322" w:rsidRDefault="005C041F" w:rsidP="005C041F">
      <w:pPr>
        <w:autoSpaceDE w:val="0"/>
        <w:adjustRightInd w:val="0"/>
        <w:spacing w:line="360" w:lineRule="auto"/>
        <w:ind w:firstLine="1134"/>
        <w:jc w:val="both"/>
        <w:rPr>
          <w:color w:val="000000"/>
          <w:sz w:val="24"/>
          <w:szCs w:val="24"/>
        </w:rPr>
      </w:pPr>
      <w:r w:rsidRPr="005C041F">
        <w:rPr>
          <w:color w:val="000000"/>
          <w:sz w:val="24"/>
          <w:szCs w:val="24"/>
        </w:rPr>
        <w:t xml:space="preserve">Os profissionais </w:t>
      </w:r>
      <w:r w:rsidR="00713A89">
        <w:rPr>
          <w:color w:val="000000"/>
          <w:sz w:val="24"/>
          <w:szCs w:val="24"/>
        </w:rPr>
        <w:t xml:space="preserve">da empresa em comento </w:t>
      </w:r>
      <w:r w:rsidRPr="005C041F">
        <w:rPr>
          <w:color w:val="000000"/>
          <w:sz w:val="24"/>
          <w:szCs w:val="24"/>
        </w:rPr>
        <w:t>são considerados notoriamente especializados, em face da sua formação técnica, experiência profissional e trabalhos anteriores realizados no campo de sua atuação e especialidade</w:t>
      </w:r>
      <w:r w:rsidR="00713A89">
        <w:rPr>
          <w:color w:val="000000"/>
          <w:sz w:val="24"/>
          <w:szCs w:val="24"/>
        </w:rPr>
        <w:t>, conforme se pode observar por meio dos documentos acostados em anexo</w:t>
      </w:r>
      <w:r w:rsidR="00660AF8" w:rsidRPr="00767322">
        <w:rPr>
          <w:color w:val="000000"/>
          <w:sz w:val="24"/>
          <w:szCs w:val="24"/>
        </w:rPr>
        <w:t>.</w:t>
      </w:r>
    </w:p>
    <w:p w14:paraId="32393D94" w14:textId="77777777" w:rsidR="00317E8C" w:rsidRPr="00732F1B" w:rsidRDefault="00317E8C" w:rsidP="00DB70C9">
      <w:pPr>
        <w:pStyle w:val="NormalWeb"/>
        <w:spacing w:before="0" w:beforeAutospacing="0" w:after="0" w:afterAutospacing="0" w:line="360" w:lineRule="auto"/>
        <w:jc w:val="both"/>
        <w:rPr>
          <w:rFonts w:ascii="Arial" w:hAnsi="Arial" w:cs="Arial"/>
          <w:color w:val="000000"/>
        </w:rPr>
      </w:pPr>
    </w:p>
    <w:p w14:paraId="27B33F02" w14:textId="73116CB0" w:rsidR="003339BD" w:rsidRPr="00732F1B" w:rsidRDefault="003339BD"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9. ESTIMATIVA DO VALOR DA CONTRATAÇÃO</w:t>
      </w:r>
    </w:p>
    <w:p w14:paraId="3DCFF2E5" w14:textId="77777777" w:rsidR="008146E3" w:rsidRPr="008146E3" w:rsidRDefault="008146E3" w:rsidP="008146E3">
      <w:pPr>
        <w:spacing w:line="360" w:lineRule="auto"/>
        <w:ind w:firstLine="1134"/>
        <w:jc w:val="both"/>
        <w:rPr>
          <w:sz w:val="24"/>
          <w:szCs w:val="24"/>
        </w:rPr>
      </w:pPr>
      <w:bookmarkStart w:id="8" w:name="art6xxiiij"/>
      <w:bookmarkEnd w:id="8"/>
      <w:r w:rsidRPr="008146E3">
        <w:rPr>
          <w:sz w:val="24"/>
          <w:szCs w:val="24"/>
        </w:rPr>
        <w:lastRenderedPageBreak/>
        <w:t>Conforme orçado na proposta do fornecedor, o custo para execução do objeto corresponde à R$ 4.380,00 (quatro mil e trezentos e oitenta reais) mensais, para o assessoramento continuado presencial e virtual, bem como o valor de R$ 5.500,00 (cinco mil e quinhentos reais) para cada módulo de treinamento a ser realizado.</w:t>
      </w:r>
    </w:p>
    <w:p w14:paraId="225D8522" w14:textId="1770665B" w:rsidR="00317E8C" w:rsidRPr="00732F1B" w:rsidRDefault="008146E3" w:rsidP="008146E3">
      <w:pPr>
        <w:spacing w:line="360" w:lineRule="auto"/>
        <w:ind w:firstLine="1134"/>
        <w:jc w:val="both"/>
        <w:rPr>
          <w:sz w:val="24"/>
          <w:szCs w:val="24"/>
        </w:rPr>
      </w:pPr>
      <w:r w:rsidRPr="008146E3">
        <w:rPr>
          <w:sz w:val="24"/>
          <w:szCs w:val="24"/>
        </w:rPr>
        <w:t>Esses valores correspondem adequadamente ao valor de mercado se comparados a contratos semelhantes disponíveis no portal LICITACON, do TCE/RS, guardadas as suas particularidades, especialmente no tocante a realização de visitas presenciais de consultoria para realização de ações in loco, na sede do município.</w:t>
      </w:r>
    </w:p>
    <w:p w14:paraId="062CBD4E" w14:textId="77777777" w:rsidR="003339BD" w:rsidRPr="00732F1B" w:rsidRDefault="003339BD" w:rsidP="00DB70C9">
      <w:pPr>
        <w:pStyle w:val="NormalWeb"/>
        <w:spacing w:before="0" w:beforeAutospacing="0" w:after="0" w:afterAutospacing="0" w:line="360" w:lineRule="auto"/>
        <w:jc w:val="both"/>
        <w:rPr>
          <w:rFonts w:ascii="Arial" w:hAnsi="Arial" w:cs="Arial"/>
          <w:b/>
          <w:bCs/>
          <w:color w:val="000000"/>
        </w:rPr>
      </w:pPr>
    </w:p>
    <w:p w14:paraId="021491F1" w14:textId="160FD801" w:rsidR="0045094B" w:rsidRPr="00732F1B" w:rsidRDefault="003339BD" w:rsidP="00DB70C9">
      <w:pPr>
        <w:pStyle w:val="NormalWeb"/>
        <w:spacing w:before="0" w:beforeAutospacing="0" w:after="0" w:afterAutospacing="0" w:line="360" w:lineRule="auto"/>
        <w:jc w:val="both"/>
        <w:rPr>
          <w:rFonts w:ascii="Arial" w:hAnsi="Arial" w:cs="Arial"/>
          <w:b/>
          <w:bCs/>
          <w:color w:val="000000"/>
        </w:rPr>
      </w:pPr>
      <w:r w:rsidRPr="00732F1B">
        <w:rPr>
          <w:rFonts w:ascii="Arial" w:hAnsi="Arial" w:cs="Arial"/>
          <w:b/>
          <w:bCs/>
          <w:color w:val="000000"/>
        </w:rPr>
        <w:t>10. ADEQUAÇÃO ORÇAMENTÁRIA</w:t>
      </w:r>
    </w:p>
    <w:p w14:paraId="0D71F231" w14:textId="24DF5809" w:rsidR="00D31BAD" w:rsidRDefault="00317E8C" w:rsidP="00872D4F">
      <w:pPr>
        <w:spacing w:line="360" w:lineRule="auto"/>
        <w:ind w:firstLine="1134"/>
        <w:jc w:val="both"/>
        <w:rPr>
          <w:sz w:val="24"/>
          <w:szCs w:val="24"/>
        </w:rPr>
      </w:pPr>
      <w:r w:rsidRPr="00732F1B">
        <w:rPr>
          <w:sz w:val="24"/>
          <w:szCs w:val="24"/>
        </w:rPr>
        <w:t>O dispêndio financeiro decorrente da contratação ora pretendida decorrerá da dotação orçamentária.</w:t>
      </w:r>
    </w:p>
    <w:p w14:paraId="029514AD" w14:textId="77777777" w:rsidR="00C83949" w:rsidRDefault="00C83949" w:rsidP="00E5555F">
      <w:pPr>
        <w:spacing w:line="360" w:lineRule="auto"/>
        <w:ind w:firstLine="1134"/>
        <w:jc w:val="both"/>
        <w:rPr>
          <w:szCs w:val="22"/>
          <w:shd w:val="clear" w:color="auto" w:fill="FFFFFF"/>
        </w:rPr>
      </w:pPr>
    </w:p>
    <w:p w14:paraId="2475FB60" w14:textId="77777777" w:rsidR="00C83949" w:rsidRPr="00C83949" w:rsidRDefault="00C83949" w:rsidP="00E5555F">
      <w:pPr>
        <w:spacing w:line="360" w:lineRule="auto"/>
        <w:ind w:firstLine="1134"/>
        <w:jc w:val="both"/>
        <w:rPr>
          <w:b/>
          <w:i/>
          <w:szCs w:val="22"/>
          <w:shd w:val="clear" w:color="auto" w:fill="FFFFFF"/>
        </w:rPr>
      </w:pPr>
      <w:r w:rsidRPr="00C83949">
        <w:rPr>
          <w:b/>
          <w:i/>
          <w:szCs w:val="22"/>
          <w:shd w:val="clear" w:color="auto" w:fill="FFFFFF"/>
        </w:rPr>
        <w:t>03 – SECRETARIA MUNICIPAL DE ADMINISTRAÇÃO E PLANEJAMENTO</w:t>
      </w:r>
    </w:p>
    <w:p w14:paraId="4B39B763" w14:textId="155A60FE" w:rsidR="00C83949" w:rsidRPr="00C83949" w:rsidRDefault="00C83949" w:rsidP="00E5555F">
      <w:pPr>
        <w:spacing w:line="360" w:lineRule="auto"/>
        <w:ind w:firstLine="1134"/>
        <w:jc w:val="both"/>
        <w:rPr>
          <w:b/>
          <w:i/>
          <w:szCs w:val="22"/>
          <w:shd w:val="clear" w:color="auto" w:fill="FFFFFF"/>
        </w:rPr>
      </w:pPr>
      <w:r w:rsidRPr="00C83949">
        <w:rPr>
          <w:b/>
          <w:i/>
          <w:szCs w:val="22"/>
          <w:shd w:val="clear" w:color="auto" w:fill="FFFFFF"/>
        </w:rPr>
        <w:t>03.01 04 0122 0100 2,003 – Manutenção Secretaria Municipal de Administração;</w:t>
      </w:r>
    </w:p>
    <w:p w14:paraId="4747A22D" w14:textId="7B4917A2" w:rsidR="00C83949" w:rsidRPr="00C83949" w:rsidRDefault="00C83949" w:rsidP="00E5555F">
      <w:pPr>
        <w:spacing w:line="360" w:lineRule="auto"/>
        <w:ind w:firstLine="1134"/>
        <w:jc w:val="both"/>
        <w:rPr>
          <w:b/>
          <w:i/>
          <w:szCs w:val="22"/>
          <w:shd w:val="clear" w:color="auto" w:fill="FFFFFF"/>
        </w:rPr>
      </w:pPr>
      <w:r w:rsidRPr="00C83949">
        <w:rPr>
          <w:b/>
          <w:i/>
          <w:szCs w:val="22"/>
          <w:shd w:val="clear" w:color="auto" w:fill="FFFFFF"/>
        </w:rPr>
        <w:t>00055 0500 3390 35 00 00 00 00 – Consultoria.</w:t>
      </w:r>
    </w:p>
    <w:p w14:paraId="6ABC8E6C" w14:textId="4C9A0BB6" w:rsidR="00C83949" w:rsidRPr="00057882" w:rsidRDefault="00F27505" w:rsidP="00C83949">
      <w:pPr>
        <w:spacing w:line="360" w:lineRule="auto"/>
        <w:jc w:val="both"/>
        <w:rPr>
          <w:sz w:val="24"/>
          <w:szCs w:val="24"/>
        </w:rPr>
      </w:pPr>
      <w:r w:rsidRPr="00824DF0">
        <w:rPr>
          <w:color w:val="FF0000"/>
          <w:szCs w:val="22"/>
        </w:rPr>
        <w:br/>
      </w:r>
      <w:r w:rsidR="00C83949">
        <w:rPr>
          <w:sz w:val="24"/>
          <w:szCs w:val="24"/>
        </w:rPr>
        <w:t>Santo Antônio das Missões/RS</w:t>
      </w:r>
      <w:r w:rsidR="00C83949" w:rsidRPr="00057882">
        <w:rPr>
          <w:sz w:val="24"/>
          <w:szCs w:val="24"/>
        </w:rPr>
        <w:t xml:space="preserve">, em </w:t>
      </w:r>
      <w:r w:rsidR="00C83949">
        <w:rPr>
          <w:sz w:val="24"/>
          <w:szCs w:val="24"/>
        </w:rPr>
        <w:t>30</w:t>
      </w:r>
      <w:r w:rsidR="00C83949" w:rsidRPr="00057882">
        <w:rPr>
          <w:sz w:val="24"/>
          <w:szCs w:val="24"/>
        </w:rPr>
        <w:t xml:space="preserve"> de </w:t>
      </w:r>
      <w:r w:rsidR="00C83949">
        <w:rPr>
          <w:sz w:val="24"/>
          <w:szCs w:val="24"/>
        </w:rPr>
        <w:t>junho</w:t>
      </w:r>
      <w:r w:rsidR="00C83949" w:rsidRPr="00057882">
        <w:rPr>
          <w:sz w:val="24"/>
          <w:szCs w:val="24"/>
        </w:rPr>
        <w:t xml:space="preserve"> de 202</w:t>
      </w:r>
      <w:r w:rsidR="00C83949">
        <w:rPr>
          <w:sz w:val="24"/>
          <w:szCs w:val="24"/>
        </w:rPr>
        <w:t>5</w:t>
      </w:r>
      <w:r w:rsidR="00C83949" w:rsidRPr="00057882">
        <w:rPr>
          <w:sz w:val="24"/>
          <w:szCs w:val="24"/>
        </w:rPr>
        <w:t>.</w:t>
      </w:r>
    </w:p>
    <w:p w14:paraId="5EB0BFF7" w14:textId="77777777" w:rsidR="00C83949" w:rsidRPr="00057882" w:rsidRDefault="00C83949" w:rsidP="00C83949">
      <w:pPr>
        <w:spacing w:line="360" w:lineRule="auto"/>
        <w:jc w:val="both"/>
        <w:rPr>
          <w:sz w:val="24"/>
          <w:szCs w:val="24"/>
        </w:rPr>
      </w:pPr>
    </w:p>
    <w:p w14:paraId="3DC154CD" w14:textId="77777777" w:rsidR="00C83949" w:rsidRPr="00057882" w:rsidRDefault="00C83949" w:rsidP="00C83949">
      <w:pPr>
        <w:spacing w:line="360" w:lineRule="auto"/>
        <w:jc w:val="both"/>
        <w:rPr>
          <w:sz w:val="24"/>
          <w:szCs w:val="24"/>
        </w:rPr>
      </w:pPr>
    </w:p>
    <w:p w14:paraId="3CDF0FCB" w14:textId="77777777" w:rsidR="00C83949" w:rsidRDefault="00C83949" w:rsidP="00C83949">
      <w:pPr>
        <w:spacing w:line="360" w:lineRule="auto"/>
        <w:jc w:val="center"/>
        <w:rPr>
          <w:sz w:val="24"/>
          <w:szCs w:val="24"/>
        </w:rPr>
      </w:pPr>
      <w:r>
        <w:rPr>
          <w:sz w:val="24"/>
          <w:szCs w:val="24"/>
        </w:rPr>
        <w:t>________________________________</w:t>
      </w:r>
    </w:p>
    <w:p w14:paraId="546DB7FC" w14:textId="77777777" w:rsidR="00C83949" w:rsidRDefault="00C83949" w:rsidP="00C83949">
      <w:pPr>
        <w:spacing w:line="360" w:lineRule="auto"/>
        <w:jc w:val="center"/>
        <w:rPr>
          <w:sz w:val="24"/>
          <w:szCs w:val="24"/>
        </w:rPr>
      </w:pPr>
      <w:r>
        <w:rPr>
          <w:sz w:val="24"/>
          <w:szCs w:val="24"/>
        </w:rPr>
        <w:t>LAUREM RIBEIRO SIMCH</w:t>
      </w:r>
    </w:p>
    <w:p w14:paraId="10382534" w14:textId="77777777" w:rsidR="00C83949" w:rsidRPr="00057882" w:rsidRDefault="00C83949" w:rsidP="00C83949">
      <w:pPr>
        <w:spacing w:line="360" w:lineRule="auto"/>
        <w:jc w:val="center"/>
        <w:rPr>
          <w:sz w:val="24"/>
          <w:szCs w:val="24"/>
        </w:rPr>
      </w:pPr>
      <w:r>
        <w:rPr>
          <w:sz w:val="24"/>
          <w:szCs w:val="24"/>
        </w:rPr>
        <w:t>Secretaria Municipal de Administração.</w:t>
      </w:r>
    </w:p>
    <w:p w14:paraId="04F27E78" w14:textId="587A99A4" w:rsidR="00F27505" w:rsidRPr="00F27505" w:rsidRDefault="00F27505" w:rsidP="00DB70C9">
      <w:pPr>
        <w:spacing w:line="360" w:lineRule="auto"/>
        <w:jc w:val="both"/>
        <w:rPr>
          <w:szCs w:val="22"/>
        </w:rPr>
      </w:pPr>
    </w:p>
    <w:sectPr w:rsidR="00F27505" w:rsidRPr="00F27505" w:rsidSect="00C83949">
      <w:headerReference w:type="default" r:id="rId8"/>
      <w:footerReference w:type="default" r:id="rId9"/>
      <w:headerReference w:type="first" r:id="rId10"/>
      <w:pgSz w:w="11906" w:h="16838"/>
      <w:pgMar w:top="1276" w:right="1134" w:bottom="1134" w:left="1276" w:header="851"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B52A6" w14:textId="77777777" w:rsidR="005B5464" w:rsidRDefault="005B5464">
      <w:r>
        <w:separator/>
      </w:r>
    </w:p>
  </w:endnote>
  <w:endnote w:type="continuationSeparator" w:id="0">
    <w:p w14:paraId="432B7113" w14:textId="77777777" w:rsidR="005B5464" w:rsidRDefault="005B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otype Sorts">
    <w:charset w:val="02"/>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515733"/>
      <w:docPartObj>
        <w:docPartGallery w:val="Page Numbers (Bottom of Page)"/>
        <w:docPartUnique/>
      </w:docPartObj>
    </w:sdtPr>
    <w:sdtEndPr/>
    <w:sdtContent>
      <w:p w14:paraId="17B1D5B3" w14:textId="574047A8" w:rsidR="009927AC" w:rsidRDefault="009927AC" w:rsidP="00732F1B">
        <w:pPr>
          <w:pStyle w:val="Rodap"/>
          <w:jc w:val="right"/>
        </w:pPr>
        <w:r>
          <w:fldChar w:fldCharType="begin"/>
        </w:r>
        <w:r>
          <w:instrText>PAGE   \* MERGEFORMAT</w:instrText>
        </w:r>
        <w:r>
          <w:fldChar w:fldCharType="separate"/>
        </w:r>
        <w:r w:rsidR="00C83949">
          <w:rPr>
            <w:noProof/>
          </w:rPr>
          <w:t>9</w:t>
        </w:r>
        <w:r>
          <w:fldChar w:fldCharType="end"/>
        </w:r>
      </w:p>
    </w:sdtContent>
  </w:sdt>
  <w:p w14:paraId="543CF7EE" w14:textId="77777777" w:rsidR="00181FE2" w:rsidRPr="00502E0D" w:rsidRDefault="00181FE2" w:rsidP="00502E0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688AF" w14:textId="77777777" w:rsidR="005B5464" w:rsidRDefault="005B5464">
      <w:r>
        <w:separator/>
      </w:r>
    </w:p>
  </w:footnote>
  <w:footnote w:type="continuationSeparator" w:id="0">
    <w:p w14:paraId="4EBCA479" w14:textId="77777777" w:rsidR="005B5464" w:rsidRDefault="005B5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8AA025C0C1DD44FEAA1FF01D384634BA"/>
      </w:placeholder>
      <w:temporary/>
      <w:showingPlcHdr/>
      <w15:appearance w15:val="hidden"/>
    </w:sdtPr>
    <w:sdtContent>
      <w:p w14:paraId="4FC0273B" w14:textId="77777777" w:rsidR="00C83949" w:rsidRDefault="00C83949">
        <w:pPr>
          <w:pStyle w:val="Cabealho"/>
        </w:pPr>
        <w:r>
          <w:t>[Digite aqui]</w:t>
        </w:r>
      </w:p>
    </w:sdtContent>
  </w:sdt>
  <w:p w14:paraId="79A36F0F" w14:textId="77777777" w:rsidR="00C83949" w:rsidRDefault="00C8394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E48C6" w14:textId="77777777" w:rsidR="00C83949" w:rsidRPr="00DE6D4A" w:rsidRDefault="00C83949" w:rsidP="00C83949">
    <w:pPr>
      <w:tabs>
        <w:tab w:val="center" w:pos="540"/>
        <w:tab w:val="center" w:pos="4252"/>
        <w:tab w:val="right" w:pos="8504"/>
      </w:tabs>
      <w:rPr>
        <w:rFonts w:cs="Times New Roman"/>
      </w:rPr>
    </w:pPr>
    <w:r w:rsidRPr="00DE6D4A">
      <w:rPr>
        <w:rFonts w:cs="Times New Roman"/>
        <w:noProof/>
        <w:lang w:eastAsia="pt-BR"/>
      </w:rPr>
      <mc:AlternateContent>
        <mc:Choice Requires="wps">
          <w:drawing>
            <wp:anchor distT="0" distB="0" distL="114300" distR="114300" simplePos="0" relativeHeight="251659264" behindDoc="0" locked="0" layoutInCell="1" allowOverlap="1" wp14:anchorId="56FA9CE9" wp14:editId="67626D56">
              <wp:simplePos x="0" y="0"/>
              <wp:positionH relativeFrom="column">
                <wp:posOffset>912438</wp:posOffset>
              </wp:positionH>
              <wp:positionV relativeFrom="paragraph">
                <wp:posOffset>7620</wp:posOffset>
              </wp:positionV>
              <wp:extent cx="5158740" cy="2083435"/>
              <wp:effectExtent l="0" t="0" r="381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208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44337" w14:textId="77777777" w:rsidR="00C83949" w:rsidRDefault="00C83949" w:rsidP="00C83949">
                          <w:pPr>
                            <w:jc w:val="center"/>
                          </w:pPr>
                        </w:p>
                        <w:p w14:paraId="60A371F7" w14:textId="77777777" w:rsidR="00C83949" w:rsidRDefault="00C83949" w:rsidP="00C83949">
                          <w:pPr>
                            <w:jc w:val="center"/>
                          </w:pPr>
                        </w:p>
                        <w:p w14:paraId="7957FA87" w14:textId="77777777" w:rsidR="00C83949" w:rsidRPr="007E31E4" w:rsidRDefault="00C83949" w:rsidP="00C83949">
                          <w:pPr>
                            <w:jc w:val="center"/>
                            <w:rPr>
                              <w:b/>
                              <w:sz w:val="28"/>
                              <w:szCs w:val="28"/>
                            </w:rPr>
                          </w:pPr>
                          <w:r w:rsidRPr="007E31E4">
                            <w:rPr>
                              <w:b/>
                              <w:sz w:val="28"/>
                              <w:szCs w:val="28"/>
                            </w:rPr>
                            <w:t>PREFEITURA MUNICIPAL DE SANTO ANTÔNIO DAS MISSÕES</w:t>
                          </w:r>
                        </w:p>
                        <w:p w14:paraId="3F32F92A" w14:textId="77777777" w:rsidR="00C83949" w:rsidRPr="007E31E4" w:rsidRDefault="00C83949" w:rsidP="00C83949">
                          <w:pPr>
                            <w:jc w:val="center"/>
                            <w:rPr>
                              <w:b/>
                              <w:sz w:val="28"/>
                              <w:szCs w:val="28"/>
                            </w:rPr>
                          </w:pPr>
                          <w:r w:rsidRPr="007E31E4">
                            <w:rPr>
                              <w:b/>
                              <w:sz w:val="28"/>
                              <w:szCs w:val="28"/>
                            </w:rPr>
                            <w:t>ESTADO DO RIO GRANDE DO SUL</w:t>
                          </w:r>
                        </w:p>
                        <w:p w14:paraId="218D9E4C" w14:textId="77777777" w:rsidR="00C83949" w:rsidRPr="000C2407" w:rsidRDefault="00C83949" w:rsidP="00C83949">
                          <w:pPr>
                            <w:jc w:val="both"/>
                          </w:pPr>
                          <w:r>
                            <w:rPr>
                              <w:b/>
                            </w:rPr>
                            <w:t>Av. José Nunes Abreu, 6.000 – CNPJ: 87.612.974/0001-04, fone: (55) 3367 2000</w:t>
                          </w:r>
                        </w:p>
                        <w:p w14:paraId="50FE7B83" w14:textId="77777777" w:rsidR="00C83949" w:rsidRDefault="00C83949" w:rsidP="00C83949">
                          <w:pPr>
                            <w:jc w:val="center"/>
                          </w:pPr>
                        </w:p>
                        <w:p w14:paraId="4DD52961" w14:textId="77777777" w:rsidR="00C83949" w:rsidRDefault="00C83949" w:rsidP="00C8394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A9CE9" id="_x0000_t202" coordsize="21600,21600" o:spt="202" path="m,l,21600r21600,l21600,xe">
              <v:stroke joinstyle="miter"/>
              <v:path gradientshapeok="t" o:connecttype="rect"/>
            </v:shapetype>
            <v:shape id="Caixa de texto 1" o:spid="_x0000_s1026" type="#_x0000_t202" style="position:absolute;margin-left:71.85pt;margin-top:.6pt;width:406.2pt;height:16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" stroked="f">
              <v:textbox>
                <w:txbxContent>
                  <w:p w14:paraId="69544337" w14:textId="77777777" w:rsidR="00C83949" w:rsidRDefault="00C83949" w:rsidP="00C83949">
                    <w:pPr>
                      <w:jc w:val="center"/>
                    </w:pPr>
                  </w:p>
                  <w:p w14:paraId="60A371F7" w14:textId="77777777" w:rsidR="00C83949" w:rsidRDefault="00C83949" w:rsidP="00C83949">
                    <w:pPr>
                      <w:jc w:val="center"/>
                    </w:pPr>
                  </w:p>
                  <w:p w14:paraId="7957FA87" w14:textId="77777777" w:rsidR="00C83949" w:rsidRPr="007E31E4" w:rsidRDefault="00C83949" w:rsidP="00C83949">
                    <w:pPr>
                      <w:jc w:val="center"/>
                      <w:rPr>
                        <w:b/>
                        <w:sz w:val="28"/>
                        <w:szCs w:val="28"/>
                      </w:rPr>
                    </w:pPr>
                    <w:r w:rsidRPr="007E31E4">
                      <w:rPr>
                        <w:b/>
                        <w:sz w:val="28"/>
                        <w:szCs w:val="28"/>
                      </w:rPr>
                      <w:t>PREFEITURA MUNICIPAL DE SANTO ANTÔNIO DAS MISSÕES</w:t>
                    </w:r>
                  </w:p>
                  <w:p w14:paraId="3F32F92A" w14:textId="77777777" w:rsidR="00C83949" w:rsidRPr="007E31E4" w:rsidRDefault="00C83949" w:rsidP="00C83949">
                    <w:pPr>
                      <w:jc w:val="center"/>
                      <w:rPr>
                        <w:b/>
                        <w:sz w:val="28"/>
                        <w:szCs w:val="28"/>
                      </w:rPr>
                    </w:pPr>
                    <w:r w:rsidRPr="007E31E4">
                      <w:rPr>
                        <w:b/>
                        <w:sz w:val="28"/>
                        <w:szCs w:val="28"/>
                      </w:rPr>
                      <w:t>ESTADO DO RIO GRANDE DO SUL</w:t>
                    </w:r>
                  </w:p>
                  <w:p w14:paraId="218D9E4C" w14:textId="77777777" w:rsidR="00C83949" w:rsidRPr="000C2407" w:rsidRDefault="00C83949" w:rsidP="00C83949">
                    <w:pPr>
                      <w:jc w:val="both"/>
                    </w:pPr>
                    <w:r>
                      <w:rPr>
                        <w:b/>
                      </w:rPr>
                      <w:t>Av. José Nunes Abreu, 6.000 – CNPJ: 87.612.974/0001-04, fone: (55) 3367 2000</w:t>
                    </w:r>
                  </w:p>
                  <w:p w14:paraId="50FE7B83" w14:textId="77777777" w:rsidR="00C83949" w:rsidRDefault="00C83949" w:rsidP="00C83949">
                    <w:pPr>
                      <w:jc w:val="center"/>
                    </w:pPr>
                  </w:p>
                  <w:p w14:paraId="4DD52961" w14:textId="77777777" w:rsidR="00C83949" w:rsidRDefault="00C83949" w:rsidP="00C83949">
                    <w:pPr>
                      <w:jc w:val="center"/>
                    </w:pPr>
                  </w:p>
                </w:txbxContent>
              </v:textbox>
            </v:shape>
          </w:pict>
        </mc:Fallback>
      </mc:AlternateContent>
    </w:r>
    <w:r w:rsidRPr="00DE6D4A">
      <w:rPr>
        <w:rFonts w:cs="Times New Roman"/>
      </w:rPr>
      <w:tab/>
    </w:r>
    <w:r w:rsidRPr="00DE6D4A">
      <w:rPr>
        <w:rFonts w:cs="Times New Roman"/>
      </w:rPr>
      <w:object w:dxaOrig="3495" w:dyaOrig="3856" w14:anchorId="0B6CD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1pt;height:99.75pt">
          <v:imagedata r:id="rId1" o:title=""/>
        </v:shape>
        <o:OLEObject Type="Embed" ProgID="PBrush" ShapeID="_x0000_i1078" DrawAspect="Content" ObjectID="_1813050020" r:id="rId2"/>
      </w:object>
    </w:r>
  </w:p>
  <w:p w14:paraId="3E484878" w14:textId="77777777" w:rsidR="00C83949" w:rsidRDefault="00C839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C002A"/>
    <w:multiLevelType w:val="hybridMultilevel"/>
    <w:tmpl w:val="1696CC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3682E71"/>
    <w:multiLevelType w:val="hybridMultilevel"/>
    <w:tmpl w:val="CDE449EE"/>
    <w:lvl w:ilvl="0" w:tplc="D088A14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0D"/>
    <w:rsid w:val="00013502"/>
    <w:rsid w:val="0002783F"/>
    <w:rsid w:val="00034C98"/>
    <w:rsid w:val="00053E01"/>
    <w:rsid w:val="00054D2D"/>
    <w:rsid w:val="000647EE"/>
    <w:rsid w:val="00071ED4"/>
    <w:rsid w:val="00076E4E"/>
    <w:rsid w:val="000921AB"/>
    <w:rsid w:val="00092A81"/>
    <w:rsid w:val="000B188D"/>
    <w:rsid w:val="000B4D10"/>
    <w:rsid w:val="000C0B7D"/>
    <w:rsid w:val="000D0D4B"/>
    <w:rsid w:val="000E417E"/>
    <w:rsid w:val="000F4BA4"/>
    <w:rsid w:val="00105783"/>
    <w:rsid w:val="00112C7B"/>
    <w:rsid w:val="00120E0C"/>
    <w:rsid w:val="00123E80"/>
    <w:rsid w:val="00135D0E"/>
    <w:rsid w:val="00153C89"/>
    <w:rsid w:val="0016054F"/>
    <w:rsid w:val="00166269"/>
    <w:rsid w:val="0018150E"/>
    <w:rsid w:val="00181BC6"/>
    <w:rsid w:val="00181FE2"/>
    <w:rsid w:val="00191951"/>
    <w:rsid w:val="0019568D"/>
    <w:rsid w:val="001B124B"/>
    <w:rsid w:val="001C017F"/>
    <w:rsid w:val="001C3A0F"/>
    <w:rsid w:val="001D16D4"/>
    <w:rsid w:val="001D4F88"/>
    <w:rsid w:val="00203C09"/>
    <w:rsid w:val="0020551E"/>
    <w:rsid w:val="00214C3D"/>
    <w:rsid w:val="00231F44"/>
    <w:rsid w:val="002345E1"/>
    <w:rsid w:val="0024029F"/>
    <w:rsid w:val="00241818"/>
    <w:rsid w:val="0024323B"/>
    <w:rsid w:val="00247EDE"/>
    <w:rsid w:val="00257E37"/>
    <w:rsid w:val="0028692C"/>
    <w:rsid w:val="002A30F0"/>
    <w:rsid w:val="002B1997"/>
    <w:rsid w:val="002B3B55"/>
    <w:rsid w:val="002D163D"/>
    <w:rsid w:val="002F26B5"/>
    <w:rsid w:val="00304421"/>
    <w:rsid w:val="00310A4E"/>
    <w:rsid w:val="00317E8C"/>
    <w:rsid w:val="003220CB"/>
    <w:rsid w:val="00322D62"/>
    <w:rsid w:val="003323D2"/>
    <w:rsid w:val="003339BD"/>
    <w:rsid w:val="003351CA"/>
    <w:rsid w:val="0033619B"/>
    <w:rsid w:val="0035135C"/>
    <w:rsid w:val="00357F2C"/>
    <w:rsid w:val="00360953"/>
    <w:rsid w:val="0037518B"/>
    <w:rsid w:val="0037799F"/>
    <w:rsid w:val="00387AA6"/>
    <w:rsid w:val="003A1A5C"/>
    <w:rsid w:val="003B677C"/>
    <w:rsid w:val="003C1E3D"/>
    <w:rsid w:val="003D4B43"/>
    <w:rsid w:val="00401BA4"/>
    <w:rsid w:val="00401C3A"/>
    <w:rsid w:val="00410ADF"/>
    <w:rsid w:val="004417A7"/>
    <w:rsid w:val="004469DB"/>
    <w:rsid w:val="0045094B"/>
    <w:rsid w:val="004511A1"/>
    <w:rsid w:val="00452171"/>
    <w:rsid w:val="00461864"/>
    <w:rsid w:val="0046538C"/>
    <w:rsid w:val="0049267E"/>
    <w:rsid w:val="004A0242"/>
    <w:rsid w:val="004A4B5F"/>
    <w:rsid w:val="004A57E1"/>
    <w:rsid w:val="004A5831"/>
    <w:rsid w:val="004B37C4"/>
    <w:rsid w:val="004C072E"/>
    <w:rsid w:val="004D14A5"/>
    <w:rsid w:val="004D675A"/>
    <w:rsid w:val="004D72FC"/>
    <w:rsid w:val="004E4F74"/>
    <w:rsid w:val="00502E0D"/>
    <w:rsid w:val="00510761"/>
    <w:rsid w:val="00520F9B"/>
    <w:rsid w:val="005272CF"/>
    <w:rsid w:val="0053332A"/>
    <w:rsid w:val="005337F0"/>
    <w:rsid w:val="00533B87"/>
    <w:rsid w:val="00535E75"/>
    <w:rsid w:val="005409EF"/>
    <w:rsid w:val="00563F38"/>
    <w:rsid w:val="005643B5"/>
    <w:rsid w:val="005647BD"/>
    <w:rsid w:val="00581217"/>
    <w:rsid w:val="00590B3B"/>
    <w:rsid w:val="00592EA8"/>
    <w:rsid w:val="005A1890"/>
    <w:rsid w:val="005A190D"/>
    <w:rsid w:val="005A2613"/>
    <w:rsid w:val="005B1006"/>
    <w:rsid w:val="005B5464"/>
    <w:rsid w:val="005C041F"/>
    <w:rsid w:val="005D0A15"/>
    <w:rsid w:val="005D1434"/>
    <w:rsid w:val="005E4757"/>
    <w:rsid w:val="005E6379"/>
    <w:rsid w:val="005F4B9E"/>
    <w:rsid w:val="00613399"/>
    <w:rsid w:val="006212C8"/>
    <w:rsid w:val="00627A6A"/>
    <w:rsid w:val="00635162"/>
    <w:rsid w:val="00645DCB"/>
    <w:rsid w:val="00660AF8"/>
    <w:rsid w:val="006632EC"/>
    <w:rsid w:val="00686EA3"/>
    <w:rsid w:val="00687CCF"/>
    <w:rsid w:val="006C3941"/>
    <w:rsid w:val="006D06E4"/>
    <w:rsid w:val="006E29C6"/>
    <w:rsid w:val="006F13FA"/>
    <w:rsid w:val="006F7A58"/>
    <w:rsid w:val="00703416"/>
    <w:rsid w:val="00711CFE"/>
    <w:rsid w:val="00712342"/>
    <w:rsid w:val="00713A89"/>
    <w:rsid w:val="00720D03"/>
    <w:rsid w:val="00720FDF"/>
    <w:rsid w:val="00726AAE"/>
    <w:rsid w:val="00732F1B"/>
    <w:rsid w:val="00736BB3"/>
    <w:rsid w:val="0074088D"/>
    <w:rsid w:val="00744451"/>
    <w:rsid w:val="00757551"/>
    <w:rsid w:val="0076089B"/>
    <w:rsid w:val="0076178F"/>
    <w:rsid w:val="00761BA6"/>
    <w:rsid w:val="00770CB0"/>
    <w:rsid w:val="00774485"/>
    <w:rsid w:val="007A019D"/>
    <w:rsid w:val="007A5E07"/>
    <w:rsid w:val="007C0E10"/>
    <w:rsid w:val="007D1EC9"/>
    <w:rsid w:val="007D3A9D"/>
    <w:rsid w:val="007E7737"/>
    <w:rsid w:val="00801A3D"/>
    <w:rsid w:val="00813C3A"/>
    <w:rsid w:val="008146E3"/>
    <w:rsid w:val="0081748B"/>
    <w:rsid w:val="00824DF0"/>
    <w:rsid w:val="00825E47"/>
    <w:rsid w:val="0083187F"/>
    <w:rsid w:val="00833D8E"/>
    <w:rsid w:val="0085088B"/>
    <w:rsid w:val="00855A5B"/>
    <w:rsid w:val="0086377F"/>
    <w:rsid w:val="008709B2"/>
    <w:rsid w:val="00872D4F"/>
    <w:rsid w:val="00881C74"/>
    <w:rsid w:val="0088253E"/>
    <w:rsid w:val="00886A7A"/>
    <w:rsid w:val="0089125B"/>
    <w:rsid w:val="00896676"/>
    <w:rsid w:val="0089786B"/>
    <w:rsid w:val="008B308F"/>
    <w:rsid w:val="008B398A"/>
    <w:rsid w:val="008D3A67"/>
    <w:rsid w:val="008F3C7B"/>
    <w:rsid w:val="008F4385"/>
    <w:rsid w:val="00901B56"/>
    <w:rsid w:val="009057D3"/>
    <w:rsid w:val="009103C4"/>
    <w:rsid w:val="00917447"/>
    <w:rsid w:val="00933A18"/>
    <w:rsid w:val="00934C46"/>
    <w:rsid w:val="00946011"/>
    <w:rsid w:val="009538DB"/>
    <w:rsid w:val="009600DD"/>
    <w:rsid w:val="0096624A"/>
    <w:rsid w:val="00987C36"/>
    <w:rsid w:val="009927AC"/>
    <w:rsid w:val="009966BE"/>
    <w:rsid w:val="009A2329"/>
    <w:rsid w:val="009C26E9"/>
    <w:rsid w:val="009C3170"/>
    <w:rsid w:val="009C5BC6"/>
    <w:rsid w:val="009D0FC5"/>
    <w:rsid w:val="009D1080"/>
    <w:rsid w:val="009D48B5"/>
    <w:rsid w:val="009F5767"/>
    <w:rsid w:val="00A04BBC"/>
    <w:rsid w:val="00A10C77"/>
    <w:rsid w:val="00A138BF"/>
    <w:rsid w:val="00A14341"/>
    <w:rsid w:val="00A17AB4"/>
    <w:rsid w:val="00A21CB3"/>
    <w:rsid w:val="00A23509"/>
    <w:rsid w:val="00A25301"/>
    <w:rsid w:val="00A41F1E"/>
    <w:rsid w:val="00A52D48"/>
    <w:rsid w:val="00A82DB3"/>
    <w:rsid w:val="00A93BFF"/>
    <w:rsid w:val="00A94C95"/>
    <w:rsid w:val="00A96191"/>
    <w:rsid w:val="00AA1058"/>
    <w:rsid w:val="00AA7C51"/>
    <w:rsid w:val="00AC4E37"/>
    <w:rsid w:val="00AC69E9"/>
    <w:rsid w:val="00AC6DE8"/>
    <w:rsid w:val="00AD4B0E"/>
    <w:rsid w:val="00AE66AB"/>
    <w:rsid w:val="00AF43CC"/>
    <w:rsid w:val="00B04BBE"/>
    <w:rsid w:val="00B1151E"/>
    <w:rsid w:val="00B158A8"/>
    <w:rsid w:val="00B21B39"/>
    <w:rsid w:val="00B33E44"/>
    <w:rsid w:val="00B41026"/>
    <w:rsid w:val="00B44F41"/>
    <w:rsid w:val="00B82CB8"/>
    <w:rsid w:val="00B96321"/>
    <w:rsid w:val="00B96D5C"/>
    <w:rsid w:val="00BA0231"/>
    <w:rsid w:val="00BA7EC0"/>
    <w:rsid w:val="00BB0725"/>
    <w:rsid w:val="00BC6F52"/>
    <w:rsid w:val="00BD0695"/>
    <w:rsid w:val="00BF288C"/>
    <w:rsid w:val="00BF321F"/>
    <w:rsid w:val="00BF682C"/>
    <w:rsid w:val="00C05ADB"/>
    <w:rsid w:val="00C117BA"/>
    <w:rsid w:val="00C13492"/>
    <w:rsid w:val="00C1565E"/>
    <w:rsid w:val="00C17098"/>
    <w:rsid w:val="00C238D7"/>
    <w:rsid w:val="00C31B32"/>
    <w:rsid w:val="00C4112F"/>
    <w:rsid w:val="00C64969"/>
    <w:rsid w:val="00C742D1"/>
    <w:rsid w:val="00C7783A"/>
    <w:rsid w:val="00C829DF"/>
    <w:rsid w:val="00C83949"/>
    <w:rsid w:val="00C85099"/>
    <w:rsid w:val="00C90F73"/>
    <w:rsid w:val="00C949F0"/>
    <w:rsid w:val="00C94E71"/>
    <w:rsid w:val="00C96ABB"/>
    <w:rsid w:val="00CA1144"/>
    <w:rsid w:val="00CA59EA"/>
    <w:rsid w:val="00CB204C"/>
    <w:rsid w:val="00CC16CF"/>
    <w:rsid w:val="00CC3293"/>
    <w:rsid w:val="00CC37BB"/>
    <w:rsid w:val="00CC6C90"/>
    <w:rsid w:val="00CD1323"/>
    <w:rsid w:val="00CD642D"/>
    <w:rsid w:val="00CD7855"/>
    <w:rsid w:val="00CE2C30"/>
    <w:rsid w:val="00CF6971"/>
    <w:rsid w:val="00D008B8"/>
    <w:rsid w:val="00D16074"/>
    <w:rsid w:val="00D21390"/>
    <w:rsid w:val="00D31BAD"/>
    <w:rsid w:val="00D44CBC"/>
    <w:rsid w:val="00D452AD"/>
    <w:rsid w:val="00D50ACD"/>
    <w:rsid w:val="00D51903"/>
    <w:rsid w:val="00D66959"/>
    <w:rsid w:val="00D7410F"/>
    <w:rsid w:val="00D77493"/>
    <w:rsid w:val="00DA1885"/>
    <w:rsid w:val="00DA63B7"/>
    <w:rsid w:val="00DA7412"/>
    <w:rsid w:val="00DB4A4D"/>
    <w:rsid w:val="00DB6D02"/>
    <w:rsid w:val="00DB70C9"/>
    <w:rsid w:val="00DC018A"/>
    <w:rsid w:val="00DD01B8"/>
    <w:rsid w:val="00DD1A70"/>
    <w:rsid w:val="00DE0B44"/>
    <w:rsid w:val="00DE34B5"/>
    <w:rsid w:val="00DE3DC8"/>
    <w:rsid w:val="00DF17E5"/>
    <w:rsid w:val="00DF5326"/>
    <w:rsid w:val="00DF7B37"/>
    <w:rsid w:val="00E05E3C"/>
    <w:rsid w:val="00E06A38"/>
    <w:rsid w:val="00E07291"/>
    <w:rsid w:val="00E14161"/>
    <w:rsid w:val="00E23A28"/>
    <w:rsid w:val="00E33A43"/>
    <w:rsid w:val="00E40AD7"/>
    <w:rsid w:val="00E41A5E"/>
    <w:rsid w:val="00E5555F"/>
    <w:rsid w:val="00E55CB8"/>
    <w:rsid w:val="00E569FF"/>
    <w:rsid w:val="00E56A69"/>
    <w:rsid w:val="00E60B44"/>
    <w:rsid w:val="00E63DFF"/>
    <w:rsid w:val="00E71484"/>
    <w:rsid w:val="00E728B9"/>
    <w:rsid w:val="00E74498"/>
    <w:rsid w:val="00E803E0"/>
    <w:rsid w:val="00E80693"/>
    <w:rsid w:val="00EA57E0"/>
    <w:rsid w:val="00EB0EA8"/>
    <w:rsid w:val="00EB12F8"/>
    <w:rsid w:val="00EB3014"/>
    <w:rsid w:val="00EB5414"/>
    <w:rsid w:val="00EE4B51"/>
    <w:rsid w:val="00EE774F"/>
    <w:rsid w:val="00EF2F3C"/>
    <w:rsid w:val="00EF3A01"/>
    <w:rsid w:val="00EF7DFF"/>
    <w:rsid w:val="00F065C1"/>
    <w:rsid w:val="00F10A7D"/>
    <w:rsid w:val="00F17BB8"/>
    <w:rsid w:val="00F17F19"/>
    <w:rsid w:val="00F246DD"/>
    <w:rsid w:val="00F27505"/>
    <w:rsid w:val="00F50A45"/>
    <w:rsid w:val="00F60DEA"/>
    <w:rsid w:val="00F619A0"/>
    <w:rsid w:val="00F62B2E"/>
    <w:rsid w:val="00F62C01"/>
    <w:rsid w:val="00F63B6A"/>
    <w:rsid w:val="00F74086"/>
    <w:rsid w:val="00F778AA"/>
    <w:rsid w:val="00F81D43"/>
    <w:rsid w:val="00FA3D17"/>
    <w:rsid w:val="00FA4B99"/>
    <w:rsid w:val="00FC0161"/>
    <w:rsid w:val="00FC2590"/>
    <w:rsid w:val="00FD7878"/>
    <w:rsid w:val="00FE3023"/>
    <w:rsid w:val="00FE72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D3003F4"/>
  <w15:chartTrackingRefBased/>
  <w15:docId w15:val="{6039E57E-E1AF-498A-BFB6-1F2A508B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lang w:eastAsia="zh-CN"/>
    </w:rPr>
  </w:style>
  <w:style w:type="paragraph" w:styleId="Ttulo1">
    <w:name w:val="heading 1"/>
    <w:basedOn w:val="Normal"/>
    <w:next w:val="Normal"/>
    <w:qFormat/>
    <w:pPr>
      <w:keepNext/>
      <w:numPr>
        <w:numId w:val="2"/>
      </w:numPr>
      <w:spacing w:before="240" w:after="60"/>
      <w:outlineLvl w:val="0"/>
    </w:pPr>
    <w:rPr>
      <w:b/>
      <w:kern w:val="1"/>
      <w:sz w:val="28"/>
    </w:rPr>
  </w:style>
  <w:style w:type="paragraph" w:styleId="Ttulo2">
    <w:name w:val="heading 2"/>
    <w:basedOn w:val="Normal"/>
    <w:next w:val="Normal"/>
    <w:link w:val="Ttulo2Char"/>
    <w:semiHidden/>
    <w:unhideWhenUsed/>
    <w:qFormat/>
    <w:rsid w:val="00B96D5C"/>
    <w:pPr>
      <w:keepNext/>
      <w:spacing w:before="240" w:after="60"/>
      <w:outlineLvl w:val="1"/>
    </w:pPr>
    <w:rPr>
      <w:rFonts w:ascii="Calibri Light" w:hAnsi="Calibri Light" w:cs="Times New Roman"/>
      <w:b/>
      <w:bCs/>
      <w:i/>
      <w:iCs/>
      <w:sz w:val="28"/>
      <w:szCs w:val="28"/>
    </w:rPr>
  </w:style>
  <w:style w:type="paragraph" w:styleId="Ttulo3">
    <w:name w:val="heading 3"/>
    <w:basedOn w:val="Normal"/>
    <w:next w:val="Normal"/>
    <w:link w:val="Ttulo3Char"/>
    <w:semiHidden/>
    <w:unhideWhenUsed/>
    <w:qFormat/>
    <w:rsid w:val="00B96D5C"/>
    <w:pPr>
      <w:keepNext/>
      <w:spacing w:before="240" w:after="60"/>
      <w:outlineLvl w:val="2"/>
    </w:pPr>
    <w:rPr>
      <w:rFonts w:ascii="Calibri Light" w:hAnsi="Calibri Light" w:cs="Times New Roman"/>
      <w:b/>
      <w:bCs/>
      <w:sz w:val="26"/>
      <w:szCs w:val="26"/>
    </w:rPr>
  </w:style>
  <w:style w:type="paragraph" w:styleId="Ttulo7">
    <w:name w:val="heading 7"/>
    <w:basedOn w:val="Normal"/>
    <w:next w:val="Normal"/>
    <w:link w:val="Ttulo7Char"/>
    <w:qFormat/>
    <w:rsid w:val="00B96D5C"/>
    <w:pPr>
      <w:keepNext/>
      <w:numPr>
        <w:ilvl w:val="6"/>
        <w:numId w:val="1"/>
      </w:numPr>
      <w:tabs>
        <w:tab w:val="left" w:pos="2835"/>
      </w:tabs>
      <w:spacing w:line="280" w:lineRule="exact"/>
      <w:ind w:left="57" w:right="57" w:hanging="57"/>
      <w:jc w:val="center"/>
      <w:outlineLvl w:val="6"/>
    </w:pPr>
    <w:rPr>
      <w:rFonts w:ascii="Times New Roman" w:hAnsi="Times New Roman" w:cs="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4">
    <w:name w:val="Fonte parág. padrão4"/>
  </w:style>
  <w:style w:type="character" w:customStyle="1" w:styleId="Absatz-Standardschriftart">
    <w:name w:val="Absatz-Standardschriftart"/>
  </w:style>
  <w:style w:type="character" w:customStyle="1" w:styleId="Fontepargpadro3">
    <w:name w:val="Fonte parág. padrão3"/>
  </w:style>
  <w:style w:type="character" w:customStyle="1" w:styleId="WW-Absatz-Standardschriftart">
    <w:name w:val="WW-Absatz-Standardschriftart"/>
  </w:style>
  <w:style w:type="character" w:customStyle="1" w:styleId="Fontepargpadro2">
    <w:name w:val="Fonte parág. padrão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Fontepargpadro1">
    <w:name w:val="Fonte parág. padrão1"/>
  </w:style>
  <w:style w:type="character" w:styleId="Nmerodepgina">
    <w:name w:val="page number"/>
    <w:basedOn w:val="Fontepargpadro1"/>
  </w:style>
  <w:style w:type="character" w:customStyle="1" w:styleId="Caracteresdenotaderodap">
    <w:name w:val="Caracteres de nota de rodapé"/>
    <w:rPr>
      <w:vertAlign w:val="superscript"/>
    </w:rPr>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Smbolosdenumerao">
    <w:name w:val="Símbolos de numeração"/>
  </w:style>
  <w:style w:type="character" w:customStyle="1" w:styleId="Refdenotadefim1">
    <w:name w:val="Ref. de nota de fim1"/>
    <w:rPr>
      <w:vertAlign w:val="superscript"/>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customStyle="1" w:styleId="Refdenotaderodap3">
    <w:name w:val="Ref. de nota de rodapé3"/>
    <w:rPr>
      <w:vertAlign w:val="superscript"/>
    </w:rPr>
  </w:style>
  <w:style w:type="character" w:customStyle="1" w:styleId="Refdenotadefim3">
    <w:name w:val="Ref. de nota de fim3"/>
    <w:rPr>
      <w:vertAlign w:val="superscript"/>
    </w:rPr>
  </w:style>
  <w:style w:type="character" w:styleId="Refdenotaderodap">
    <w:name w:val="footnote reference"/>
    <w:rPr>
      <w:vertAlign w:val="superscript"/>
    </w:rPr>
  </w:style>
  <w:style w:type="character" w:styleId="Refdenotadefim">
    <w:name w:val="endnote reference"/>
    <w:rPr>
      <w:vertAlign w:val="superscript"/>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widowControl w:val="0"/>
      <w:suppressAutoHyphens/>
      <w:jc w:val="both"/>
    </w:pPr>
    <w:rPr>
      <w:rFonts w:ascii="Times New Roman" w:hAnsi="Times New Roman" w:cs="Times New Roman"/>
      <w:sz w:val="28"/>
    </w:r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Tahoma"/>
    </w:rPr>
  </w:style>
  <w:style w:type="paragraph" w:customStyle="1" w:styleId="Ttulo20">
    <w:name w:val="Título2"/>
    <w:basedOn w:val="Normal"/>
    <w:next w:val="Corpodetexto"/>
    <w:pPr>
      <w:keepNext/>
      <w:spacing w:before="240" w:after="120"/>
    </w:pPr>
    <w:rPr>
      <w:rFonts w:eastAsia="Lucida Sans Unicode" w:cs="Mangal"/>
      <w:sz w:val="28"/>
      <w:szCs w:val="28"/>
    </w:rPr>
  </w:style>
  <w:style w:type="paragraph" w:customStyle="1" w:styleId="Legenda3">
    <w:name w:val="Legenda3"/>
    <w:basedOn w:val="Normal"/>
    <w:pPr>
      <w:suppressLineNumbers/>
      <w:spacing w:before="120" w:after="120"/>
    </w:pPr>
    <w:rPr>
      <w:rFonts w:cs="Mangal"/>
      <w:i/>
      <w:iCs/>
      <w:sz w:val="24"/>
      <w:szCs w:val="24"/>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2">
    <w:name w:val="Legenda2"/>
    <w:basedOn w:val="Normal"/>
    <w:pPr>
      <w:suppressLineNumbers/>
      <w:spacing w:before="120" w:after="120"/>
    </w:pPr>
    <w:rPr>
      <w:rFonts w:cs="Mangal"/>
      <w:i/>
      <w:iCs/>
      <w:sz w:val="24"/>
      <w:szCs w:val="24"/>
    </w:rPr>
  </w:style>
  <w:style w:type="paragraph" w:customStyle="1" w:styleId="Captulo">
    <w:name w:val="Capítulo"/>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styleId="Subttulo">
    <w:name w:val="Subtitle"/>
    <w:basedOn w:val="Captulo"/>
    <w:next w:val="Corpodetexto"/>
    <w:qFormat/>
    <w:pPr>
      <w:jc w:val="center"/>
    </w:pPr>
    <w:rPr>
      <w:i/>
      <w:iCs/>
    </w:rPr>
  </w:style>
  <w:style w:type="paragraph" w:styleId="Rodap">
    <w:name w:val="footer"/>
    <w:basedOn w:val="Normal"/>
    <w:link w:val="RodapChar"/>
    <w:uiPriority w:val="99"/>
    <w:pPr>
      <w:tabs>
        <w:tab w:val="center" w:pos="4419"/>
        <w:tab w:val="right" w:pos="8838"/>
      </w:tabs>
    </w:pPr>
  </w:style>
  <w:style w:type="paragraph" w:styleId="Cabealho">
    <w:name w:val="header"/>
    <w:basedOn w:val="Normal"/>
    <w:link w:val="CabealhoChar"/>
    <w:uiPriority w:val="99"/>
    <w:pPr>
      <w:tabs>
        <w:tab w:val="center" w:pos="4419"/>
        <w:tab w:val="right" w:pos="8838"/>
      </w:tabs>
    </w:pPr>
  </w:style>
  <w:style w:type="paragraph" w:customStyle="1" w:styleId="JE1">
    <w:name w:val="JE1"/>
    <w:basedOn w:val="Ttulo1"/>
    <w:pPr>
      <w:numPr>
        <w:numId w:val="0"/>
      </w:numPr>
      <w:suppressAutoHyphens/>
      <w:jc w:val="center"/>
    </w:pPr>
  </w:style>
  <w:style w:type="paragraph" w:styleId="Recuodecorpodetexto">
    <w:name w:val="Body Text Indent"/>
    <w:basedOn w:val="Normal"/>
    <w:pPr>
      <w:suppressAutoHyphens/>
      <w:ind w:left="2410"/>
      <w:jc w:val="both"/>
    </w:pPr>
    <w:rPr>
      <w:b/>
      <w:sz w:val="24"/>
    </w:rPr>
  </w:style>
  <w:style w:type="paragraph" w:styleId="Textodenotaderodap">
    <w:name w:val="footnote text"/>
    <w:basedOn w:val="Normal"/>
    <w:pPr>
      <w:suppressAutoHyphens/>
    </w:pPr>
    <w:rPr>
      <w:rFonts w:ascii="Times New Roman" w:hAnsi="Times New Roman" w:cs="Times New Roman"/>
      <w:sz w:val="20"/>
    </w:rPr>
  </w:style>
  <w:style w:type="paragraph" w:customStyle="1" w:styleId="Corpodetexto21">
    <w:name w:val="Corpo de texto 21"/>
    <w:basedOn w:val="Normal"/>
    <w:pPr>
      <w:jc w:val="both"/>
    </w:pPr>
  </w:style>
  <w:style w:type="paragraph" w:customStyle="1" w:styleId="Contedodetabela">
    <w:name w:val="Conteúdo de tabela"/>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rPr>
  </w:style>
  <w:style w:type="paragraph" w:customStyle="1" w:styleId="Contedodequadro">
    <w:name w:val="Conteúdo de quadro"/>
    <w:basedOn w:val="Corpodetexto"/>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character" w:customStyle="1" w:styleId="RodapChar">
    <w:name w:val="Rodapé Char"/>
    <w:link w:val="Rodap"/>
    <w:uiPriority w:val="99"/>
    <w:rsid w:val="00502E0D"/>
    <w:rPr>
      <w:rFonts w:ascii="Arial" w:hAnsi="Arial" w:cs="Arial"/>
      <w:sz w:val="22"/>
      <w:lang w:eastAsia="zh-CN"/>
    </w:rPr>
  </w:style>
  <w:style w:type="character" w:customStyle="1" w:styleId="Refdenotaderodap5">
    <w:name w:val="Ref. de nota de rodapé5"/>
    <w:rsid w:val="00E80693"/>
    <w:rPr>
      <w:vertAlign w:val="superscript"/>
    </w:rPr>
  </w:style>
  <w:style w:type="paragraph" w:styleId="Textodebalo">
    <w:name w:val="Balloon Text"/>
    <w:basedOn w:val="Normal"/>
    <w:link w:val="TextodebaloChar"/>
    <w:unhideWhenUsed/>
    <w:rsid w:val="00C90F73"/>
    <w:rPr>
      <w:rFonts w:ascii="Segoe UI" w:hAnsi="Segoe UI" w:cs="Segoe UI"/>
      <w:sz w:val="18"/>
      <w:szCs w:val="18"/>
    </w:rPr>
  </w:style>
  <w:style w:type="character" w:customStyle="1" w:styleId="TextodebaloChar">
    <w:name w:val="Texto de balão Char"/>
    <w:link w:val="Textodebalo"/>
    <w:rsid w:val="00C90F73"/>
    <w:rPr>
      <w:rFonts w:ascii="Segoe UI" w:hAnsi="Segoe UI" w:cs="Segoe UI"/>
      <w:sz w:val="18"/>
      <w:szCs w:val="18"/>
      <w:lang w:eastAsia="zh-CN"/>
    </w:rPr>
  </w:style>
  <w:style w:type="character" w:styleId="Hyperlink">
    <w:name w:val="Hyperlink"/>
    <w:uiPriority w:val="99"/>
    <w:unhideWhenUsed/>
    <w:rsid w:val="0089786B"/>
    <w:rPr>
      <w:color w:val="0563C1"/>
      <w:u w:val="single"/>
    </w:rPr>
  </w:style>
  <w:style w:type="character" w:customStyle="1" w:styleId="MenoPendente1">
    <w:name w:val="Menção Pendente1"/>
    <w:uiPriority w:val="99"/>
    <w:semiHidden/>
    <w:unhideWhenUsed/>
    <w:rsid w:val="0089786B"/>
    <w:rPr>
      <w:color w:val="808080"/>
      <w:shd w:val="clear" w:color="auto" w:fill="E6E6E6"/>
    </w:rPr>
  </w:style>
  <w:style w:type="character" w:styleId="HiperlinkVisitado">
    <w:name w:val="FollowedHyperlink"/>
    <w:basedOn w:val="Fontepargpadro"/>
    <w:uiPriority w:val="99"/>
    <w:semiHidden/>
    <w:unhideWhenUsed/>
    <w:rsid w:val="00AC6DE8"/>
    <w:rPr>
      <w:color w:val="954F72" w:themeColor="followedHyperlink"/>
      <w:u w:val="single"/>
    </w:rPr>
  </w:style>
  <w:style w:type="character" w:customStyle="1" w:styleId="Ttulo2Char">
    <w:name w:val="Título 2 Char"/>
    <w:basedOn w:val="Fontepargpadro"/>
    <w:link w:val="Ttulo2"/>
    <w:semiHidden/>
    <w:rsid w:val="00B96D5C"/>
    <w:rPr>
      <w:rFonts w:ascii="Calibri Light" w:hAnsi="Calibri Light"/>
      <w:b/>
      <w:bCs/>
      <w:i/>
      <w:iCs/>
      <w:sz w:val="28"/>
      <w:szCs w:val="28"/>
    </w:rPr>
  </w:style>
  <w:style w:type="character" w:customStyle="1" w:styleId="Ttulo3Char">
    <w:name w:val="Título 3 Char"/>
    <w:basedOn w:val="Fontepargpadro"/>
    <w:link w:val="Ttulo3"/>
    <w:semiHidden/>
    <w:rsid w:val="00B96D5C"/>
    <w:rPr>
      <w:rFonts w:ascii="Calibri Light" w:hAnsi="Calibri Light"/>
      <w:b/>
      <w:bCs/>
      <w:sz w:val="26"/>
      <w:szCs w:val="26"/>
    </w:rPr>
  </w:style>
  <w:style w:type="character" w:customStyle="1" w:styleId="Ttulo7Char">
    <w:name w:val="Título 7 Char"/>
    <w:basedOn w:val="Fontepargpadro"/>
    <w:link w:val="Ttulo7"/>
    <w:rsid w:val="00B96D5C"/>
    <w:rPr>
      <w:b/>
      <w:spacing w:val="14"/>
      <w:sz w:val="24"/>
    </w:rPr>
  </w:style>
  <w:style w:type="character" w:customStyle="1" w:styleId="WW8Num2z0">
    <w:name w:val="WW8Num2z0"/>
    <w:rsid w:val="00B96D5C"/>
    <w:rPr>
      <w:rFonts w:ascii="Monotype Sorts" w:hAnsi="Monotype Sorts"/>
    </w:rPr>
  </w:style>
  <w:style w:type="character" w:customStyle="1" w:styleId="WW8Num3z0">
    <w:name w:val="WW8Num3z0"/>
    <w:rsid w:val="00B96D5C"/>
    <w:rPr>
      <w:b/>
    </w:rPr>
  </w:style>
  <w:style w:type="character" w:customStyle="1" w:styleId="WW8Num4z0">
    <w:name w:val="WW8Num4z0"/>
    <w:rsid w:val="00B96D5C"/>
    <w:rPr>
      <w:rFonts w:ascii="Times New Roman" w:eastAsia="Times New Roman" w:hAnsi="Times New Roman" w:cs="Times New Roman"/>
    </w:rPr>
  </w:style>
  <w:style w:type="character" w:customStyle="1" w:styleId="WW8Num4z1">
    <w:name w:val="WW8Num4z1"/>
    <w:rsid w:val="00B96D5C"/>
    <w:rPr>
      <w:rFonts w:ascii="Courier New" w:hAnsi="Courier New"/>
    </w:rPr>
  </w:style>
  <w:style w:type="character" w:customStyle="1" w:styleId="WW8Num4z2">
    <w:name w:val="WW8Num4z2"/>
    <w:rsid w:val="00B96D5C"/>
    <w:rPr>
      <w:rFonts w:ascii="Wingdings" w:hAnsi="Wingdings"/>
    </w:rPr>
  </w:style>
  <w:style w:type="character" w:customStyle="1" w:styleId="WW8Num4z3">
    <w:name w:val="WW8Num4z3"/>
    <w:rsid w:val="00B96D5C"/>
    <w:rPr>
      <w:rFonts w:ascii="Symbol" w:hAnsi="Symbol"/>
    </w:rPr>
  </w:style>
  <w:style w:type="character" w:customStyle="1" w:styleId="WW8Num5z0">
    <w:name w:val="WW8Num5z0"/>
    <w:rsid w:val="00B96D5C"/>
    <w:rPr>
      <w:rFonts w:ascii="Times New Roman" w:hAnsi="Times New Roman"/>
      <w:b/>
    </w:rPr>
  </w:style>
  <w:style w:type="character" w:customStyle="1" w:styleId="WW8Num6z0">
    <w:name w:val="WW8Num6z0"/>
    <w:rsid w:val="00B96D5C"/>
    <w:rPr>
      <w:b/>
    </w:rPr>
  </w:style>
  <w:style w:type="character" w:customStyle="1" w:styleId="WW8Num7z0">
    <w:name w:val="WW8Num7z0"/>
    <w:rsid w:val="00B96D5C"/>
    <w:rPr>
      <w:b/>
    </w:rPr>
  </w:style>
  <w:style w:type="paragraph" w:customStyle="1" w:styleId="Textoembloco1">
    <w:name w:val="Texto em bloco1"/>
    <w:basedOn w:val="Normal"/>
    <w:rsid w:val="00B96D5C"/>
    <w:pPr>
      <w:ind w:left="4253" w:right="57" w:firstLine="1134"/>
      <w:jc w:val="both"/>
    </w:pPr>
    <w:rPr>
      <w:rFonts w:cs="Times New Roman"/>
      <w:i/>
      <w:spacing w:val="14"/>
    </w:rPr>
  </w:style>
  <w:style w:type="table" w:styleId="Tabelacomgrade">
    <w:name w:val="Table Grid"/>
    <w:basedOn w:val="Tabelanormal"/>
    <w:rsid w:val="00B96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2">
    <w:name w:val="texto2"/>
    <w:basedOn w:val="Normal"/>
    <w:rsid w:val="00B96D5C"/>
    <w:pPr>
      <w:spacing w:before="100" w:beforeAutospacing="1" w:after="100" w:afterAutospacing="1"/>
    </w:pPr>
    <w:rPr>
      <w:rFonts w:ascii="Times New Roman" w:hAnsi="Times New Roman" w:cs="Times New Roman"/>
      <w:sz w:val="24"/>
      <w:szCs w:val="24"/>
      <w:lang w:eastAsia="pt-BR"/>
    </w:rPr>
  </w:style>
  <w:style w:type="paragraph" w:customStyle="1" w:styleId="04partenormativa">
    <w:name w:val="04partenormativa"/>
    <w:basedOn w:val="Normal"/>
    <w:rsid w:val="00B96D5C"/>
    <w:pPr>
      <w:spacing w:before="100" w:beforeAutospacing="1" w:after="100" w:afterAutospacing="1"/>
    </w:pPr>
    <w:rPr>
      <w:rFonts w:ascii="Times New Roman" w:hAnsi="Times New Roman" w:cs="Times New Roman"/>
      <w:sz w:val="24"/>
      <w:szCs w:val="24"/>
      <w:lang w:eastAsia="pt-BR"/>
    </w:rPr>
  </w:style>
  <w:style w:type="paragraph" w:styleId="PargrafodaLista">
    <w:name w:val="List Paragraph"/>
    <w:basedOn w:val="Normal"/>
    <w:uiPriority w:val="34"/>
    <w:qFormat/>
    <w:rsid w:val="00E07291"/>
    <w:pPr>
      <w:ind w:left="720"/>
      <w:contextualSpacing/>
    </w:pPr>
  </w:style>
  <w:style w:type="paragraph" w:styleId="NormalWeb">
    <w:name w:val="Normal (Web)"/>
    <w:basedOn w:val="Normal"/>
    <w:uiPriority w:val="99"/>
    <w:unhideWhenUsed/>
    <w:rsid w:val="005E4757"/>
    <w:pPr>
      <w:spacing w:before="100" w:beforeAutospacing="1" w:after="100" w:afterAutospacing="1"/>
    </w:pPr>
    <w:rPr>
      <w:rFonts w:ascii="Times New Roman" w:hAnsi="Times New Roman" w:cs="Times New Roman"/>
      <w:sz w:val="24"/>
      <w:szCs w:val="24"/>
      <w:lang w:eastAsia="pt-BR"/>
    </w:rPr>
  </w:style>
  <w:style w:type="character" w:styleId="Refdecomentrio">
    <w:name w:val="annotation reference"/>
    <w:basedOn w:val="Fontepargpadro"/>
    <w:uiPriority w:val="99"/>
    <w:semiHidden/>
    <w:unhideWhenUsed/>
    <w:rsid w:val="00F17F19"/>
    <w:rPr>
      <w:sz w:val="16"/>
      <w:szCs w:val="16"/>
    </w:rPr>
  </w:style>
  <w:style w:type="paragraph" w:styleId="Textodecomentrio">
    <w:name w:val="annotation text"/>
    <w:basedOn w:val="Normal"/>
    <w:link w:val="TextodecomentrioChar"/>
    <w:uiPriority w:val="99"/>
    <w:semiHidden/>
    <w:unhideWhenUsed/>
    <w:rsid w:val="00F17F19"/>
    <w:rPr>
      <w:sz w:val="20"/>
    </w:rPr>
  </w:style>
  <w:style w:type="character" w:customStyle="1" w:styleId="TextodecomentrioChar">
    <w:name w:val="Texto de comentário Char"/>
    <w:basedOn w:val="Fontepargpadro"/>
    <w:link w:val="Textodecomentrio"/>
    <w:uiPriority w:val="99"/>
    <w:semiHidden/>
    <w:rsid w:val="00F17F19"/>
    <w:rPr>
      <w:rFonts w:ascii="Arial" w:hAnsi="Arial" w:cs="Arial"/>
      <w:lang w:eastAsia="zh-CN"/>
    </w:rPr>
  </w:style>
  <w:style w:type="paragraph" w:styleId="Assuntodocomentrio">
    <w:name w:val="annotation subject"/>
    <w:basedOn w:val="Textodecomentrio"/>
    <w:next w:val="Textodecomentrio"/>
    <w:link w:val="AssuntodocomentrioChar"/>
    <w:uiPriority w:val="99"/>
    <w:semiHidden/>
    <w:unhideWhenUsed/>
    <w:rsid w:val="00F17F19"/>
    <w:rPr>
      <w:b/>
      <w:bCs/>
    </w:rPr>
  </w:style>
  <w:style w:type="character" w:customStyle="1" w:styleId="AssuntodocomentrioChar">
    <w:name w:val="Assunto do comentário Char"/>
    <w:basedOn w:val="TextodecomentrioChar"/>
    <w:link w:val="Assuntodocomentrio"/>
    <w:uiPriority w:val="99"/>
    <w:semiHidden/>
    <w:rsid w:val="00F17F19"/>
    <w:rPr>
      <w:rFonts w:ascii="Arial" w:hAnsi="Arial" w:cs="Arial"/>
      <w:b/>
      <w:bCs/>
      <w:lang w:eastAsia="zh-CN"/>
    </w:rPr>
  </w:style>
  <w:style w:type="paragraph" w:customStyle="1" w:styleId="Textopadro">
    <w:name w:val="Texto padrão"/>
    <w:basedOn w:val="Normal"/>
    <w:rsid w:val="008B308F"/>
    <w:rPr>
      <w:rFonts w:ascii="Times New Roman" w:hAnsi="Times New Roman" w:cs="Times New Roman"/>
      <w:sz w:val="24"/>
      <w:lang w:eastAsia="pt-BR"/>
    </w:rPr>
  </w:style>
  <w:style w:type="paragraph" w:styleId="Corpodetexto3">
    <w:name w:val="Body Text 3"/>
    <w:basedOn w:val="Normal"/>
    <w:link w:val="Corpodetexto3Char"/>
    <w:uiPriority w:val="99"/>
    <w:unhideWhenUsed/>
    <w:rsid w:val="008B308F"/>
    <w:pPr>
      <w:spacing w:after="120"/>
    </w:pPr>
    <w:rPr>
      <w:rFonts w:ascii="Times New Roman" w:hAnsi="Times New Roman" w:cs="Times New Roman"/>
      <w:sz w:val="16"/>
      <w:szCs w:val="16"/>
      <w:lang w:eastAsia="pt-BR"/>
    </w:rPr>
  </w:style>
  <w:style w:type="character" w:customStyle="1" w:styleId="Corpodetexto3Char">
    <w:name w:val="Corpo de texto 3 Char"/>
    <w:basedOn w:val="Fontepargpadro"/>
    <w:link w:val="Corpodetexto3"/>
    <w:uiPriority w:val="99"/>
    <w:rsid w:val="008B308F"/>
    <w:rPr>
      <w:sz w:val="16"/>
      <w:szCs w:val="16"/>
    </w:rPr>
  </w:style>
  <w:style w:type="character" w:customStyle="1" w:styleId="CabealhoChar">
    <w:name w:val="Cabeçalho Char"/>
    <w:basedOn w:val="Fontepargpadro"/>
    <w:link w:val="Cabealho"/>
    <w:uiPriority w:val="99"/>
    <w:rsid w:val="00C83949"/>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97038">
      <w:bodyDiv w:val="1"/>
      <w:marLeft w:val="0"/>
      <w:marRight w:val="0"/>
      <w:marTop w:val="0"/>
      <w:marBottom w:val="0"/>
      <w:divBdr>
        <w:top w:val="none" w:sz="0" w:space="0" w:color="auto"/>
        <w:left w:val="none" w:sz="0" w:space="0" w:color="auto"/>
        <w:bottom w:val="none" w:sz="0" w:space="0" w:color="auto"/>
        <w:right w:val="none" w:sz="0" w:space="0" w:color="auto"/>
      </w:divBdr>
    </w:div>
    <w:div w:id="1150825522">
      <w:bodyDiv w:val="1"/>
      <w:marLeft w:val="0"/>
      <w:marRight w:val="0"/>
      <w:marTop w:val="0"/>
      <w:marBottom w:val="0"/>
      <w:divBdr>
        <w:top w:val="none" w:sz="0" w:space="0" w:color="auto"/>
        <w:left w:val="none" w:sz="0" w:space="0" w:color="auto"/>
        <w:bottom w:val="none" w:sz="0" w:space="0" w:color="auto"/>
        <w:right w:val="none" w:sz="0" w:space="0" w:color="auto"/>
      </w:divBdr>
    </w:div>
    <w:div w:id="1451317741">
      <w:bodyDiv w:val="1"/>
      <w:marLeft w:val="0"/>
      <w:marRight w:val="0"/>
      <w:marTop w:val="0"/>
      <w:marBottom w:val="0"/>
      <w:divBdr>
        <w:top w:val="none" w:sz="0" w:space="0" w:color="auto"/>
        <w:left w:val="none" w:sz="0" w:space="0" w:color="auto"/>
        <w:bottom w:val="none" w:sz="0" w:space="0" w:color="auto"/>
        <w:right w:val="none" w:sz="0" w:space="0" w:color="auto"/>
      </w:divBdr>
    </w:div>
    <w:div w:id="1479956313">
      <w:bodyDiv w:val="1"/>
      <w:marLeft w:val="0"/>
      <w:marRight w:val="0"/>
      <w:marTop w:val="0"/>
      <w:marBottom w:val="0"/>
      <w:divBdr>
        <w:top w:val="none" w:sz="0" w:space="0" w:color="auto"/>
        <w:left w:val="none" w:sz="0" w:space="0" w:color="auto"/>
        <w:bottom w:val="none" w:sz="0" w:space="0" w:color="auto"/>
        <w:right w:val="none" w:sz="0" w:space="0" w:color="auto"/>
      </w:divBdr>
    </w:div>
    <w:div w:id="1832914657">
      <w:bodyDiv w:val="1"/>
      <w:marLeft w:val="0"/>
      <w:marRight w:val="0"/>
      <w:marTop w:val="0"/>
      <w:marBottom w:val="0"/>
      <w:divBdr>
        <w:top w:val="none" w:sz="0" w:space="0" w:color="auto"/>
        <w:left w:val="none" w:sz="0" w:space="0" w:color="auto"/>
        <w:bottom w:val="none" w:sz="0" w:space="0" w:color="auto"/>
        <w:right w:val="none" w:sz="0" w:space="0" w:color="auto"/>
      </w:divBdr>
    </w:div>
    <w:div w:id="197771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025C0C1DD44FEAA1FF01D384634BA"/>
        <w:category>
          <w:name w:val="Geral"/>
          <w:gallery w:val="placeholder"/>
        </w:category>
        <w:types>
          <w:type w:val="bbPlcHdr"/>
        </w:types>
        <w:behaviors>
          <w:behavior w:val="content"/>
        </w:behaviors>
        <w:guid w:val="{660C1872-7999-4B51-AE78-15872D5EB6B8}"/>
      </w:docPartPr>
      <w:docPartBody>
        <w:p w:rsidR="00000000" w:rsidRDefault="006737EF" w:rsidP="006737EF">
          <w:pPr>
            <w:pStyle w:val="8AA025C0C1DD44FEAA1FF01D384634BA"/>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otype Sorts">
    <w:charset w:val="02"/>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EF"/>
    <w:rsid w:val="006737EF"/>
    <w:rsid w:val="00822C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AA025C0C1DD44FEAA1FF01D384634BA">
    <w:name w:val="8AA025C0C1DD44FEAA1FF01D384634BA"/>
    <w:rsid w:val="00673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72324-B31D-4C15-AD43-F2AE3A51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2546</Words>
  <Characters>13749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16263</CharactersWithSpaces>
  <SharedDoc>false</SharedDoc>
  <HLinks>
    <vt:vector size="6" baseType="variant">
      <vt:variant>
        <vt:i4>2424898</vt:i4>
      </vt:variant>
      <vt:variant>
        <vt:i4>0</vt:i4>
      </vt:variant>
      <vt:variant>
        <vt:i4>0</vt:i4>
      </vt:variant>
      <vt:variant>
        <vt:i4>5</vt:i4>
      </vt:variant>
      <vt:variant>
        <vt:lpwstr>http://www1.tce.rs.gov.br/portal/page/portal/tcers/publicacoes/orientacoes_gestores/OT - Coleta de Res%EDduos S%F3lidos V4.pdf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Bello</dc:creator>
  <cp:keywords/>
  <dc:description/>
  <cp:lastModifiedBy>user134</cp:lastModifiedBy>
  <cp:revision>2</cp:revision>
  <cp:lastPrinted>2022-11-10T17:18:00Z</cp:lastPrinted>
  <dcterms:created xsi:type="dcterms:W3CDTF">2025-07-03T15:14:00Z</dcterms:created>
  <dcterms:modified xsi:type="dcterms:W3CDTF">2025-07-03T15:14:00Z</dcterms:modified>
</cp:coreProperties>
</file>