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751" w:rsidRPr="008E6487" w:rsidRDefault="00826751" w:rsidP="00826751">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093/2025</w:t>
      </w:r>
      <w:r>
        <w:rPr>
          <w:rFonts w:cs="Arial"/>
          <w:b/>
          <w:bCs/>
          <w:sz w:val="24"/>
          <w:szCs w:val="24"/>
        </w:rPr>
        <w:t>.</w:t>
      </w:r>
    </w:p>
    <w:p w:rsidR="00826751" w:rsidRPr="00303411" w:rsidRDefault="00826751" w:rsidP="00826751">
      <w:pPr>
        <w:spacing w:line="360" w:lineRule="auto"/>
        <w:rPr>
          <w:rFonts w:cs="Arial"/>
          <w:sz w:val="18"/>
          <w:szCs w:val="18"/>
        </w:rPr>
      </w:pPr>
    </w:p>
    <w:p w:rsidR="00826751" w:rsidRPr="008E6487" w:rsidRDefault="00826751" w:rsidP="00826751">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826751" w:rsidRPr="008E6487" w:rsidRDefault="00826751" w:rsidP="00826751">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826751" w:rsidRPr="008E6487" w:rsidRDefault="00826751" w:rsidP="00826751">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093/2025</w:t>
      </w:r>
      <w:r>
        <w:rPr>
          <w:rFonts w:cs="Arial"/>
          <w:sz w:val="24"/>
          <w:szCs w:val="24"/>
        </w:rPr>
        <w:t>.</w:t>
      </w:r>
    </w:p>
    <w:p w:rsidR="00826751" w:rsidRPr="008E6487" w:rsidRDefault="00826751" w:rsidP="00826751">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826751" w:rsidRPr="008E6487" w:rsidRDefault="00826751" w:rsidP="00826751">
      <w:pPr>
        <w:spacing w:line="360" w:lineRule="auto"/>
        <w:jc w:val="both"/>
        <w:rPr>
          <w:rFonts w:cs="Arial"/>
          <w:sz w:val="24"/>
          <w:szCs w:val="24"/>
        </w:rPr>
      </w:pPr>
      <w:r w:rsidRPr="008E6487">
        <w:rPr>
          <w:rFonts w:cs="Arial"/>
          <w:sz w:val="24"/>
          <w:szCs w:val="24"/>
        </w:rPr>
        <w:t>Modo de disputa: aberto</w:t>
      </w:r>
    </w:p>
    <w:p w:rsidR="00826751" w:rsidRPr="008E6487" w:rsidRDefault="00826751" w:rsidP="00826751">
      <w:pPr>
        <w:spacing w:line="360" w:lineRule="auto"/>
        <w:jc w:val="both"/>
        <w:rPr>
          <w:rFonts w:cs="Arial"/>
          <w:b/>
          <w:bCs/>
          <w:sz w:val="24"/>
          <w:szCs w:val="24"/>
        </w:rPr>
      </w:pPr>
      <w:r w:rsidRPr="008E6487">
        <w:rPr>
          <w:rFonts w:cs="Arial"/>
          <w:b/>
          <w:bCs/>
          <w:sz w:val="24"/>
          <w:szCs w:val="24"/>
        </w:rPr>
        <w:t>Orçamento sigiloso</w:t>
      </w:r>
    </w:p>
    <w:p w:rsidR="00826751" w:rsidRPr="008E6487" w:rsidRDefault="00826751" w:rsidP="00826751">
      <w:pPr>
        <w:spacing w:line="360" w:lineRule="auto"/>
        <w:rPr>
          <w:rFonts w:cs="Arial"/>
          <w:b/>
          <w:bCs/>
          <w:sz w:val="24"/>
          <w:szCs w:val="24"/>
        </w:rPr>
      </w:pPr>
      <w:r>
        <w:rPr>
          <w:rFonts w:cs="Arial"/>
          <w:b/>
          <w:bCs/>
          <w:sz w:val="24"/>
          <w:szCs w:val="24"/>
        </w:rPr>
        <w:t>FONTE DE RECURSO: LIVRE.</w:t>
      </w:r>
    </w:p>
    <w:p w:rsidR="00826751" w:rsidRPr="00303411" w:rsidRDefault="00826751" w:rsidP="00826751">
      <w:pPr>
        <w:spacing w:line="360" w:lineRule="auto"/>
        <w:ind w:firstLine="1134"/>
        <w:jc w:val="both"/>
        <w:rPr>
          <w:rFonts w:cs="Arial"/>
          <w:sz w:val="18"/>
          <w:szCs w:val="18"/>
        </w:rPr>
      </w:pPr>
    </w:p>
    <w:p w:rsidR="00826751" w:rsidRDefault="00826751" w:rsidP="00826751">
      <w:pPr>
        <w:pStyle w:val="Textoembloco1"/>
        <w:spacing w:line="360" w:lineRule="auto"/>
        <w:ind w:left="0" w:firstLine="5"/>
        <w:rPr>
          <w:sz w:val="24"/>
          <w:szCs w:val="24"/>
        </w:rPr>
      </w:pPr>
      <w:r w:rsidRPr="00B87881">
        <w:rPr>
          <w:rFonts w:cs="Arial"/>
          <w:spacing w:val="0"/>
          <w:sz w:val="24"/>
          <w:szCs w:val="24"/>
        </w:rPr>
        <w:t xml:space="preserve">Edital de pregão eletrônico para a </w:t>
      </w:r>
      <w:r w:rsidRPr="00B87881">
        <w:rPr>
          <w:sz w:val="24"/>
          <w:szCs w:val="24"/>
        </w:rPr>
        <w:t>Contratação de serviços de consultoria em</w:t>
      </w:r>
      <w:r>
        <w:rPr>
          <w:sz w:val="24"/>
          <w:szCs w:val="24"/>
        </w:rPr>
        <w:t xml:space="preserve"> especializada para qualificação da Atenção Primária </w:t>
      </w:r>
      <w:proofErr w:type="spellStart"/>
      <w:r>
        <w:rPr>
          <w:sz w:val="24"/>
          <w:szCs w:val="24"/>
        </w:rPr>
        <w:t>á</w:t>
      </w:r>
      <w:proofErr w:type="spellEnd"/>
      <w:r>
        <w:rPr>
          <w:sz w:val="24"/>
          <w:szCs w:val="24"/>
        </w:rPr>
        <w:t xml:space="preserve"> Saúde (</w:t>
      </w:r>
      <w:proofErr w:type="gramStart"/>
      <w:r>
        <w:rPr>
          <w:sz w:val="24"/>
          <w:szCs w:val="24"/>
        </w:rPr>
        <w:t>APS )</w:t>
      </w:r>
      <w:proofErr w:type="gramEnd"/>
      <w:r w:rsidRPr="00B87881">
        <w:rPr>
          <w:sz w:val="24"/>
          <w:szCs w:val="24"/>
        </w:rPr>
        <w:t>.</w:t>
      </w:r>
    </w:p>
    <w:p w:rsidR="00826751" w:rsidRPr="00B87881" w:rsidRDefault="00826751" w:rsidP="00826751">
      <w:pPr>
        <w:pStyle w:val="Textoembloco1"/>
        <w:spacing w:line="360" w:lineRule="auto"/>
        <w:ind w:left="0" w:firstLine="5"/>
        <w:rPr>
          <w:rFonts w:cs="Arial"/>
          <w:spacing w:val="0"/>
          <w:sz w:val="24"/>
          <w:szCs w:val="24"/>
        </w:rPr>
      </w:pPr>
    </w:p>
    <w:p w:rsidR="00826751" w:rsidRDefault="00826751" w:rsidP="00826751">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preço GLOBAL</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826751" w:rsidRPr="00303411" w:rsidRDefault="00826751" w:rsidP="00826751">
      <w:pPr>
        <w:spacing w:line="360" w:lineRule="auto"/>
        <w:jc w:val="both"/>
        <w:rPr>
          <w:rFonts w:cs="Arial"/>
          <w:sz w:val="18"/>
          <w:szCs w:val="18"/>
        </w:rPr>
      </w:pPr>
    </w:p>
    <w:p w:rsidR="00826751" w:rsidRPr="008E6487" w:rsidRDefault="00826751" w:rsidP="00826751">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Pr>
          <w:rFonts w:cs="Arial"/>
          <w:bCs/>
          <w:sz w:val="24"/>
          <w:szCs w:val="24"/>
        </w:rPr>
        <w:t>22</w:t>
      </w:r>
      <w:r>
        <w:rPr>
          <w:rFonts w:cs="Arial"/>
          <w:bCs/>
          <w:sz w:val="24"/>
          <w:szCs w:val="24"/>
        </w:rPr>
        <w:t xml:space="preserve"> de </w:t>
      </w:r>
      <w:r>
        <w:rPr>
          <w:rFonts w:cs="Arial"/>
          <w:bCs/>
          <w:sz w:val="24"/>
          <w:szCs w:val="24"/>
        </w:rPr>
        <w:t>julho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826751" w:rsidRDefault="00826751" w:rsidP="00826751">
      <w:pPr>
        <w:spacing w:line="360" w:lineRule="auto"/>
        <w:jc w:val="both"/>
        <w:rPr>
          <w:rFonts w:cs="Arial"/>
          <w:bCs/>
          <w:sz w:val="24"/>
          <w:szCs w:val="24"/>
        </w:rPr>
      </w:pPr>
    </w:p>
    <w:p w:rsidR="00826751" w:rsidRDefault="00826751" w:rsidP="00826751">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826751" w:rsidRDefault="00826751" w:rsidP="00826751">
      <w:pPr>
        <w:spacing w:line="360" w:lineRule="auto"/>
        <w:jc w:val="both"/>
        <w:rPr>
          <w:rFonts w:cs="Arial"/>
          <w:b/>
          <w:sz w:val="24"/>
          <w:szCs w:val="24"/>
        </w:rPr>
      </w:pPr>
    </w:p>
    <w:p w:rsidR="00826751" w:rsidRPr="00B87881" w:rsidRDefault="00826751" w:rsidP="00826751">
      <w:pPr>
        <w:pStyle w:val="PargrafodaLista"/>
        <w:numPr>
          <w:ilvl w:val="0"/>
          <w:numId w:val="1"/>
        </w:numPr>
        <w:spacing w:line="360" w:lineRule="auto"/>
        <w:rPr>
          <w:b/>
          <w:sz w:val="24"/>
          <w:szCs w:val="24"/>
        </w:rPr>
      </w:pPr>
      <w:r w:rsidRPr="00B87881">
        <w:rPr>
          <w:b/>
          <w:sz w:val="24"/>
          <w:szCs w:val="24"/>
        </w:rPr>
        <w:t>DO OBJETO:</w:t>
      </w:r>
    </w:p>
    <w:p w:rsidR="00826751" w:rsidRDefault="00826751" w:rsidP="00826751">
      <w:pPr>
        <w:pStyle w:val="PargrafodaLista"/>
        <w:numPr>
          <w:ilvl w:val="1"/>
          <w:numId w:val="1"/>
        </w:numPr>
        <w:spacing w:line="360" w:lineRule="auto"/>
        <w:rPr>
          <w:sz w:val="24"/>
          <w:szCs w:val="24"/>
        </w:rPr>
      </w:pPr>
      <w:r w:rsidRPr="00B87881">
        <w:rPr>
          <w:sz w:val="24"/>
          <w:szCs w:val="24"/>
        </w:rPr>
        <w:lastRenderedPageBreak/>
        <w:t xml:space="preserve">A presente licitação tem por objeto a Contratação de serviços de consultoria </w:t>
      </w:r>
      <w:r>
        <w:rPr>
          <w:sz w:val="24"/>
          <w:szCs w:val="24"/>
        </w:rPr>
        <w:t xml:space="preserve">especilizada para qualificação da Atenção Primária da Saúde ( APS ), </w:t>
      </w:r>
      <w:r w:rsidRPr="00B87881">
        <w:rPr>
          <w:sz w:val="24"/>
          <w:szCs w:val="24"/>
        </w:rPr>
        <w:t xml:space="preserve"> tudo de acordo com o Termo de Referência (Anexo I), independente de transcrição. </w:t>
      </w:r>
    </w:p>
    <w:tbl>
      <w:tblPr>
        <w:tblStyle w:val="Tabelacomgrade"/>
        <w:tblW w:w="8424" w:type="dxa"/>
        <w:tblInd w:w="360" w:type="dxa"/>
        <w:tblLook w:val="04A0" w:firstRow="1" w:lastRow="0" w:firstColumn="1" w:lastColumn="0" w:noHBand="0" w:noVBand="1"/>
      </w:tblPr>
      <w:tblGrid>
        <w:gridCol w:w="769"/>
        <w:gridCol w:w="5677"/>
        <w:gridCol w:w="1978"/>
      </w:tblGrid>
      <w:tr w:rsidR="00826751" w:rsidTr="00EE6604">
        <w:tc>
          <w:tcPr>
            <w:tcW w:w="769" w:type="dxa"/>
          </w:tcPr>
          <w:p w:rsidR="00826751" w:rsidRDefault="00826751" w:rsidP="00EE6604">
            <w:pPr>
              <w:spacing w:line="360" w:lineRule="auto"/>
              <w:jc w:val="center"/>
              <w:rPr>
                <w:sz w:val="24"/>
                <w:szCs w:val="24"/>
              </w:rPr>
            </w:pPr>
            <w:r>
              <w:rPr>
                <w:sz w:val="24"/>
                <w:szCs w:val="24"/>
              </w:rPr>
              <w:t>Item</w:t>
            </w:r>
          </w:p>
        </w:tc>
        <w:tc>
          <w:tcPr>
            <w:tcW w:w="5677" w:type="dxa"/>
          </w:tcPr>
          <w:p w:rsidR="00826751" w:rsidRDefault="00826751" w:rsidP="00EE6604">
            <w:pPr>
              <w:spacing w:line="360" w:lineRule="auto"/>
              <w:jc w:val="center"/>
              <w:rPr>
                <w:sz w:val="24"/>
                <w:szCs w:val="24"/>
              </w:rPr>
            </w:pPr>
            <w:r>
              <w:rPr>
                <w:sz w:val="24"/>
                <w:szCs w:val="24"/>
              </w:rPr>
              <w:t>Especificação</w:t>
            </w:r>
          </w:p>
        </w:tc>
        <w:tc>
          <w:tcPr>
            <w:tcW w:w="1978" w:type="dxa"/>
          </w:tcPr>
          <w:p w:rsidR="00826751" w:rsidRDefault="00826751" w:rsidP="00EE6604">
            <w:pPr>
              <w:spacing w:line="360" w:lineRule="auto"/>
              <w:jc w:val="center"/>
              <w:rPr>
                <w:sz w:val="24"/>
                <w:szCs w:val="24"/>
              </w:rPr>
            </w:pPr>
            <w:r>
              <w:rPr>
                <w:sz w:val="24"/>
                <w:szCs w:val="24"/>
              </w:rPr>
              <w:t>Valor Máximo</w:t>
            </w:r>
            <w:r w:rsidR="004D3775">
              <w:rPr>
                <w:sz w:val="24"/>
                <w:szCs w:val="24"/>
              </w:rPr>
              <w:t xml:space="preserve"> Global</w:t>
            </w:r>
            <w:r>
              <w:rPr>
                <w:sz w:val="24"/>
                <w:szCs w:val="24"/>
              </w:rPr>
              <w:t xml:space="preserve"> Aceitável</w:t>
            </w:r>
          </w:p>
        </w:tc>
      </w:tr>
      <w:tr w:rsidR="00826751" w:rsidTr="00EE6604">
        <w:tc>
          <w:tcPr>
            <w:tcW w:w="769" w:type="dxa"/>
          </w:tcPr>
          <w:p w:rsidR="00826751" w:rsidRDefault="00826751" w:rsidP="00EE6604">
            <w:pPr>
              <w:spacing w:line="360" w:lineRule="auto"/>
              <w:rPr>
                <w:sz w:val="24"/>
                <w:szCs w:val="24"/>
              </w:rPr>
            </w:pPr>
            <w:r>
              <w:rPr>
                <w:sz w:val="24"/>
                <w:szCs w:val="24"/>
              </w:rPr>
              <w:t>01</w:t>
            </w:r>
          </w:p>
        </w:tc>
        <w:tc>
          <w:tcPr>
            <w:tcW w:w="5677" w:type="dxa"/>
          </w:tcPr>
          <w:p w:rsidR="00826751" w:rsidRPr="004D3775" w:rsidRDefault="00826751" w:rsidP="00EE6604">
            <w:pPr>
              <w:spacing w:line="360" w:lineRule="auto"/>
              <w:jc w:val="both"/>
              <w:rPr>
                <w:rFonts w:asciiTheme="minorHAnsi" w:eastAsiaTheme="minorHAnsi" w:hAnsiTheme="minorHAnsi" w:cstheme="minorHAnsi"/>
                <w:b/>
                <w:i/>
                <w:szCs w:val="22"/>
              </w:rPr>
            </w:pPr>
            <w:r w:rsidRPr="004D3775">
              <w:rPr>
                <w:rFonts w:asciiTheme="minorHAnsi" w:eastAsiaTheme="minorHAnsi" w:hAnsiTheme="minorHAnsi" w:cstheme="minorHAnsi"/>
                <w:b/>
                <w:i/>
                <w:szCs w:val="22"/>
              </w:rPr>
              <w:t>C</w:t>
            </w:r>
            <w:r w:rsidRPr="004D3775">
              <w:rPr>
                <w:rFonts w:asciiTheme="minorHAnsi" w:eastAsiaTheme="minorHAnsi" w:hAnsiTheme="minorHAnsi" w:cstheme="minorHAnsi"/>
                <w:b/>
                <w:i/>
                <w:szCs w:val="22"/>
              </w:rPr>
              <w:t>ontratação de consultoria especializada em saúde pública, com experiência comprovada na qualificação da Atenção Primária à Saúde (APS)</w:t>
            </w:r>
            <w:r w:rsidRPr="004D3775">
              <w:rPr>
                <w:rFonts w:asciiTheme="minorHAnsi" w:eastAsiaTheme="minorHAnsi" w:hAnsiTheme="minorHAnsi" w:cstheme="minorHAnsi"/>
                <w:b/>
                <w:i/>
                <w:szCs w:val="22"/>
              </w:rPr>
              <w:t>:</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A consultoria deverá contemplar, no mínimo, as seguintes entregas:</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proofErr w:type="spellStart"/>
            <w:r w:rsidRPr="004D3775">
              <w:rPr>
                <w:rFonts w:asciiTheme="minorHAnsi" w:eastAsiaTheme="minorHAnsi" w:hAnsiTheme="minorHAnsi" w:cstheme="minorHAnsi"/>
                <w:b/>
                <w:i/>
                <w:szCs w:val="22"/>
              </w:rPr>
              <w:t>Territorialização</w:t>
            </w:r>
            <w:proofErr w:type="spellEnd"/>
            <w:r w:rsidRPr="004D3775">
              <w:rPr>
                <w:rFonts w:asciiTheme="minorHAnsi" w:eastAsiaTheme="minorHAnsi" w:hAnsiTheme="minorHAnsi" w:cstheme="minorHAnsi"/>
                <w:b/>
                <w:i/>
                <w:szCs w:val="22"/>
              </w:rPr>
              <w:t xml:space="preserve"> e </w:t>
            </w:r>
            <w:proofErr w:type="spellStart"/>
            <w:r w:rsidRPr="004D3775">
              <w:rPr>
                <w:rFonts w:asciiTheme="minorHAnsi" w:eastAsiaTheme="minorHAnsi" w:hAnsiTheme="minorHAnsi" w:cstheme="minorHAnsi"/>
                <w:b/>
                <w:i/>
                <w:szCs w:val="22"/>
              </w:rPr>
              <w:t>adscrição</w:t>
            </w:r>
            <w:proofErr w:type="spellEnd"/>
            <w:r w:rsidRPr="004D3775">
              <w:rPr>
                <w:rFonts w:asciiTheme="minorHAnsi" w:eastAsiaTheme="minorHAnsi" w:hAnsiTheme="minorHAnsi" w:cstheme="minorHAnsi"/>
                <w:b/>
                <w:i/>
                <w:szCs w:val="22"/>
              </w:rPr>
              <w:t xml:space="preserve"> - Diagnóstico e capacitação das equipes;</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CNES - Levantamento de inconsistências e plano de correção;</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Ouvidoria - Proposição de estrutura e implantação;</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Protocolos - Apoio na elaboração/revisão de protocolos prioritários;</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Educação Permanente - Elaboração de plano anual com cronograma;</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Inspeções Sanitárias - Apoio na sistematização e arquivamento dos relatórios;</w:t>
            </w:r>
          </w:p>
          <w:p w:rsidR="004D3775" w:rsidRPr="004D3775" w:rsidRDefault="004D3775" w:rsidP="004D3775">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r w:rsidRPr="004D3775">
              <w:rPr>
                <w:rFonts w:asciiTheme="minorHAnsi" w:eastAsiaTheme="minorHAnsi" w:hAnsiTheme="minorHAnsi" w:cstheme="minorHAnsi"/>
                <w:b/>
                <w:i/>
                <w:szCs w:val="22"/>
              </w:rPr>
              <w:t>PGRSS - Atualização do plano para todas as UBS.</w:t>
            </w:r>
          </w:p>
          <w:p w:rsidR="00826751" w:rsidRPr="004D3775" w:rsidRDefault="00826751" w:rsidP="00EE6604">
            <w:pPr>
              <w:spacing w:line="360" w:lineRule="auto"/>
              <w:jc w:val="both"/>
              <w:rPr>
                <w:b/>
                <w:i/>
                <w:sz w:val="24"/>
                <w:szCs w:val="24"/>
              </w:rPr>
            </w:pPr>
          </w:p>
        </w:tc>
        <w:tc>
          <w:tcPr>
            <w:tcW w:w="1978" w:type="dxa"/>
          </w:tcPr>
          <w:p w:rsidR="00826751" w:rsidRPr="004D3775" w:rsidRDefault="004D3775" w:rsidP="00EE6604">
            <w:pPr>
              <w:spacing w:line="360" w:lineRule="auto"/>
              <w:rPr>
                <w:b/>
                <w:i/>
                <w:sz w:val="24"/>
                <w:szCs w:val="24"/>
              </w:rPr>
            </w:pPr>
            <w:r w:rsidRPr="004D3775">
              <w:rPr>
                <w:b/>
                <w:i/>
                <w:sz w:val="24"/>
                <w:szCs w:val="24"/>
              </w:rPr>
              <w:t xml:space="preserve">R$ - </w:t>
            </w:r>
            <w:r w:rsidRPr="004D3775">
              <w:rPr>
                <w:rFonts w:asciiTheme="minorHAnsi" w:eastAsiaTheme="minorHAnsi" w:hAnsiTheme="minorHAnsi" w:cstheme="minorHAnsi"/>
                <w:b/>
                <w:i/>
                <w:sz w:val="24"/>
                <w:szCs w:val="24"/>
              </w:rPr>
              <w:t>10.046,66</w:t>
            </w:r>
          </w:p>
        </w:tc>
      </w:tr>
    </w:tbl>
    <w:p w:rsidR="00826751" w:rsidRPr="008E6487" w:rsidRDefault="00826751" w:rsidP="00826751">
      <w:pPr>
        <w:spacing w:line="360" w:lineRule="auto"/>
        <w:jc w:val="both"/>
        <w:rPr>
          <w:rFonts w:cs="Arial"/>
          <w:sz w:val="24"/>
          <w:szCs w:val="24"/>
        </w:rPr>
      </w:pPr>
    </w:p>
    <w:p w:rsidR="00826751" w:rsidRPr="008E6487" w:rsidRDefault="00826751" w:rsidP="00826751">
      <w:pPr>
        <w:spacing w:line="360" w:lineRule="auto"/>
        <w:jc w:val="both"/>
        <w:rPr>
          <w:rFonts w:cs="Arial"/>
          <w:b/>
          <w:sz w:val="24"/>
          <w:szCs w:val="24"/>
        </w:rPr>
      </w:pPr>
      <w:r w:rsidRPr="008E6487">
        <w:rPr>
          <w:rFonts w:cs="Arial"/>
          <w:b/>
          <w:sz w:val="24"/>
          <w:szCs w:val="24"/>
        </w:rPr>
        <w:t>2. CREDENCIAMENTO E PARTICIPAÇÃO DO CERTAME</w:t>
      </w:r>
    </w:p>
    <w:p w:rsidR="00826751" w:rsidRPr="008E6487" w:rsidRDefault="00826751" w:rsidP="00826751">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26751" w:rsidRPr="008E6487" w:rsidRDefault="00826751" w:rsidP="00826751">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826751" w:rsidRPr="008E6487" w:rsidRDefault="00826751" w:rsidP="00826751">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826751" w:rsidRPr="008E6487" w:rsidRDefault="00826751" w:rsidP="00826751">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26751" w:rsidRPr="008E6487" w:rsidRDefault="00826751" w:rsidP="00826751">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26751" w:rsidRPr="008E6487" w:rsidRDefault="00826751" w:rsidP="00826751">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826751" w:rsidRPr="008E6487" w:rsidRDefault="00826751" w:rsidP="00826751">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826751" w:rsidRDefault="00826751" w:rsidP="00826751">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826751" w:rsidRPr="008E6487" w:rsidRDefault="00826751" w:rsidP="00826751">
      <w:pPr>
        <w:spacing w:line="360" w:lineRule="auto"/>
        <w:jc w:val="both"/>
        <w:rPr>
          <w:rFonts w:cs="Arial"/>
          <w:sz w:val="24"/>
          <w:szCs w:val="24"/>
        </w:rPr>
      </w:pPr>
    </w:p>
    <w:p w:rsidR="00826751" w:rsidRPr="008E6487" w:rsidRDefault="00826751" w:rsidP="00826751">
      <w:pPr>
        <w:spacing w:line="360" w:lineRule="auto"/>
        <w:jc w:val="both"/>
        <w:rPr>
          <w:rFonts w:cs="Arial"/>
          <w:b/>
          <w:sz w:val="24"/>
          <w:szCs w:val="24"/>
        </w:rPr>
      </w:pPr>
      <w:r w:rsidRPr="008E6487">
        <w:rPr>
          <w:rFonts w:cs="Arial"/>
          <w:b/>
          <w:sz w:val="24"/>
          <w:szCs w:val="24"/>
        </w:rPr>
        <w:t>3. ENVIO DAS PROPOSTAS</w:t>
      </w:r>
    </w:p>
    <w:p w:rsidR="00826751" w:rsidRPr="008E6487" w:rsidRDefault="00826751" w:rsidP="00826751">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826751" w:rsidRPr="008E6487" w:rsidRDefault="00826751" w:rsidP="00826751">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826751" w:rsidRPr="008E6487" w:rsidRDefault="00826751" w:rsidP="00826751">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826751" w:rsidRPr="008E6487" w:rsidRDefault="00826751" w:rsidP="00826751">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w:t>
      </w:r>
      <w:r w:rsidRPr="008E6487">
        <w:rPr>
          <w:color w:val="auto"/>
        </w:rPr>
        <w:lastRenderedPageBreak/>
        <w:t xml:space="preserve">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826751" w:rsidRPr="008E6487" w:rsidRDefault="00826751" w:rsidP="00826751">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826751" w:rsidRDefault="00826751" w:rsidP="00826751">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826751" w:rsidRPr="005D26BD" w:rsidRDefault="00826751" w:rsidP="00826751">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826751" w:rsidRDefault="00826751" w:rsidP="00826751">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826751" w:rsidRPr="008E6487" w:rsidRDefault="00826751" w:rsidP="00826751">
      <w:pPr>
        <w:spacing w:line="360" w:lineRule="auto"/>
        <w:jc w:val="both"/>
        <w:rPr>
          <w:rFonts w:cs="Arial"/>
          <w:b/>
          <w:sz w:val="24"/>
          <w:szCs w:val="24"/>
        </w:rPr>
      </w:pPr>
    </w:p>
    <w:p w:rsidR="00826751" w:rsidRPr="008E6487" w:rsidRDefault="00826751" w:rsidP="00826751">
      <w:pPr>
        <w:spacing w:line="360" w:lineRule="auto"/>
        <w:jc w:val="both"/>
        <w:rPr>
          <w:rFonts w:cs="Arial"/>
          <w:b/>
          <w:sz w:val="24"/>
          <w:szCs w:val="24"/>
        </w:rPr>
      </w:pPr>
      <w:r w:rsidRPr="008E6487">
        <w:rPr>
          <w:rFonts w:cs="Arial"/>
          <w:b/>
          <w:sz w:val="24"/>
          <w:szCs w:val="24"/>
        </w:rPr>
        <w:t>4. PROPOSTA</w:t>
      </w:r>
    </w:p>
    <w:p w:rsidR="00826751" w:rsidRPr="008E6487" w:rsidRDefault="00826751" w:rsidP="00826751">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826751" w:rsidRDefault="00826751" w:rsidP="00826751">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826751" w:rsidRDefault="00826751" w:rsidP="00826751">
      <w:pPr>
        <w:tabs>
          <w:tab w:val="left" w:pos="1134"/>
        </w:tabs>
        <w:spacing w:line="360" w:lineRule="auto"/>
        <w:jc w:val="both"/>
        <w:rPr>
          <w:rFonts w:cs="Arial"/>
          <w:bCs/>
          <w:sz w:val="24"/>
          <w:szCs w:val="24"/>
        </w:rPr>
      </w:pPr>
      <w:r w:rsidRPr="0076597D">
        <w:rPr>
          <w:rFonts w:cs="Arial"/>
          <w:b/>
          <w:bCs/>
          <w:sz w:val="24"/>
          <w:szCs w:val="24"/>
        </w:rPr>
        <w:lastRenderedPageBreak/>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826751" w:rsidRDefault="00826751" w:rsidP="00826751">
      <w:pPr>
        <w:tabs>
          <w:tab w:val="left" w:pos="1134"/>
        </w:tabs>
        <w:spacing w:line="360" w:lineRule="auto"/>
        <w:jc w:val="both"/>
        <w:rPr>
          <w:rFonts w:cs="Arial"/>
          <w:bCs/>
          <w:sz w:val="24"/>
          <w:szCs w:val="24"/>
        </w:rPr>
      </w:pPr>
      <w:r w:rsidRPr="0076597D">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826751" w:rsidRDefault="00826751" w:rsidP="00826751">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26751" w:rsidRPr="004D3775" w:rsidRDefault="00826751" w:rsidP="00826751">
      <w:pPr>
        <w:jc w:val="both"/>
        <w:rPr>
          <w:b/>
          <w:color w:val="000000" w:themeColor="text1"/>
          <w:sz w:val="24"/>
          <w:szCs w:val="24"/>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sidR="004D3775" w:rsidRPr="004D3775">
        <w:rPr>
          <w:rFonts w:asciiTheme="minorHAnsi" w:eastAsiaTheme="minorHAnsi" w:hAnsiTheme="minorHAnsi" w:cstheme="minorHAnsi"/>
          <w:b/>
          <w:sz w:val="24"/>
          <w:szCs w:val="24"/>
          <w:u w:val="single"/>
        </w:rPr>
        <w:t xml:space="preserve">10.046,66 </w:t>
      </w:r>
      <w:r w:rsidRPr="004D3775">
        <w:rPr>
          <w:b/>
          <w:color w:val="000000" w:themeColor="text1"/>
          <w:sz w:val="24"/>
          <w:szCs w:val="24"/>
          <w:u w:val="single"/>
        </w:rPr>
        <w:t xml:space="preserve"> (</w:t>
      </w:r>
      <w:r w:rsidR="004D3775" w:rsidRPr="004D3775">
        <w:rPr>
          <w:b/>
          <w:color w:val="000000" w:themeColor="text1"/>
          <w:sz w:val="24"/>
          <w:szCs w:val="24"/>
          <w:u w:val="single"/>
        </w:rPr>
        <w:t xml:space="preserve"> dez mil, quarenta e seis</w:t>
      </w:r>
      <w:r w:rsidR="004D3775">
        <w:rPr>
          <w:b/>
          <w:color w:val="000000" w:themeColor="text1"/>
          <w:sz w:val="24"/>
          <w:szCs w:val="24"/>
          <w:u w:val="single"/>
        </w:rPr>
        <w:t xml:space="preserve"> reais, com sessenta e se</w:t>
      </w:r>
      <w:r w:rsidR="004D3775" w:rsidRPr="004D3775">
        <w:rPr>
          <w:b/>
          <w:color w:val="000000" w:themeColor="text1"/>
          <w:sz w:val="24"/>
          <w:szCs w:val="24"/>
          <w:u w:val="single"/>
        </w:rPr>
        <w:t>i</w:t>
      </w:r>
      <w:r w:rsidR="004D3775">
        <w:rPr>
          <w:b/>
          <w:color w:val="000000" w:themeColor="text1"/>
          <w:sz w:val="24"/>
          <w:szCs w:val="24"/>
          <w:u w:val="single"/>
        </w:rPr>
        <w:t>s</w:t>
      </w:r>
      <w:r w:rsidR="004D3775" w:rsidRPr="004D3775">
        <w:rPr>
          <w:b/>
          <w:color w:val="000000" w:themeColor="text1"/>
          <w:sz w:val="24"/>
          <w:szCs w:val="24"/>
          <w:u w:val="single"/>
        </w:rPr>
        <w:t xml:space="preserve"> centavos </w:t>
      </w:r>
      <w:r w:rsidRPr="004D3775">
        <w:rPr>
          <w:b/>
          <w:color w:val="000000" w:themeColor="text1"/>
          <w:sz w:val="24"/>
          <w:szCs w:val="24"/>
          <w:u w:val="single"/>
        </w:rPr>
        <w:t xml:space="preserve">   ) </w:t>
      </w:r>
      <w:r w:rsidR="004D3775" w:rsidRPr="004D3775">
        <w:rPr>
          <w:b/>
          <w:color w:val="000000" w:themeColor="text1"/>
          <w:sz w:val="24"/>
          <w:szCs w:val="24"/>
          <w:u w:val="single"/>
        </w:rPr>
        <w:t>global</w:t>
      </w:r>
      <w:r w:rsidRPr="004D3775">
        <w:rPr>
          <w:b/>
          <w:color w:val="000000" w:themeColor="text1"/>
          <w:sz w:val="24"/>
          <w:szCs w:val="24"/>
          <w:u w:val="single"/>
        </w:rPr>
        <w:t xml:space="preserve">; </w:t>
      </w:r>
    </w:p>
    <w:p w:rsidR="00826751" w:rsidRPr="004D3775" w:rsidRDefault="00826751" w:rsidP="00826751">
      <w:pPr>
        <w:spacing w:line="360" w:lineRule="auto"/>
        <w:jc w:val="both"/>
        <w:rPr>
          <w:rFonts w:cs="Arial"/>
          <w:b/>
          <w:bCs/>
          <w:sz w:val="24"/>
          <w:szCs w:val="24"/>
          <w:u w:val="single"/>
        </w:rPr>
      </w:pPr>
    </w:p>
    <w:p w:rsidR="00826751" w:rsidRPr="008E6487" w:rsidRDefault="00826751" w:rsidP="00826751">
      <w:pPr>
        <w:spacing w:line="360" w:lineRule="auto"/>
        <w:jc w:val="both"/>
        <w:rPr>
          <w:rFonts w:cs="Arial"/>
          <w:b/>
          <w:sz w:val="24"/>
          <w:szCs w:val="24"/>
        </w:rPr>
      </w:pPr>
      <w:r w:rsidRPr="008E6487">
        <w:rPr>
          <w:rFonts w:cs="Arial"/>
          <w:b/>
          <w:sz w:val="24"/>
          <w:szCs w:val="24"/>
        </w:rPr>
        <w:t>5. DOCUMENTOS DE HABILITAÇÃO</w:t>
      </w:r>
    </w:p>
    <w:p w:rsidR="00826751" w:rsidRPr="008E6487" w:rsidRDefault="00826751" w:rsidP="00826751">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826751" w:rsidRDefault="00826751" w:rsidP="00826751">
      <w:pPr>
        <w:tabs>
          <w:tab w:val="left" w:pos="1134"/>
        </w:tabs>
        <w:spacing w:line="360" w:lineRule="auto"/>
        <w:jc w:val="both"/>
        <w:rPr>
          <w:rFonts w:cs="Arial"/>
          <w:b/>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5.1. HABILITAÇÃO JURÍDICA</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26751" w:rsidRPr="002C61F7" w:rsidRDefault="00826751" w:rsidP="00826751">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lastRenderedPageBreak/>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26751" w:rsidRDefault="00826751" w:rsidP="00826751">
      <w:pPr>
        <w:tabs>
          <w:tab w:val="left" w:pos="1134"/>
        </w:tabs>
        <w:spacing w:line="360" w:lineRule="auto"/>
        <w:jc w:val="both"/>
        <w:rPr>
          <w:rFonts w:cs="Arial"/>
          <w:b/>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r w:rsidR="002C567C">
        <w:rPr>
          <w:rFonts w:ascii="Arial" w:hAnsi="Arial" w:cs="Arial"/>
        </w:rPr>
        <w:t xml:space="preserve"> </w:t>
      </w:r>
      <w:r w:rsidR="002C567C">
        <w:rPr>
          <w:rFonts w:ascii="Arial" w:hAnsi="Arial" w:cs="Arial"/>
        </w:rPr>
        <w:t xml:space="preserve">( solicitação via </w:t>
      </w:r>
      <w:proofErr w:type="spellStart"/>
      <w:r w:rsidR="002C567C">
        <w:rPr>
          <w:rFonts w:ascii="Arial" w:hAnsi="Arial" w:cs="Arial"/>
        </w:rPr>
        <w:t>email</w:t>
      </w:r>
      <w:proofErr w:type="spellEnd"/>
      <w:r w:rsidR="002C567C">
        <w:rPr>
          <w:rFonts w:ascii="Arial" w:hAnsi="Arial" w:cs="Arial"/>
        </w:rPr>
        <w:t xml:space="preserve">: </w:t>
      </w:r>
      <w:hyperlink r:id="rId7" w:history="1">
        <w:r w:rsidR="002C567C" w:rsidRPr="008B3C75">
          <w:rPr>
            <w:rStyle w:val="Hyperlink"/>
            <w:rFonts w:ascii="Arial" w:hAnsi="Arial" w:cs="Arial"/>
          </w:rPr>
          <w:t>protocolo@santoantoniomissoes@rs.gov.br</w:t>
        </w:r>
      </w:hyperlink>
      <w:r w:rsidR="002C567C">
        <w:rPr>
          <w:rFonts w:ascii="Arial" w:hAnsi="Arial" w:cs="Arial"/>
        </w:rPr>
        <w:t xml:space="preserve"> )</w:t>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826751" w:rsidRDefault="00826751" w:rsidP="00826751">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p>
    <w:p w:rsidR="00826751" w:rsidRPr="008E6487" w:rsidRDefault="00826751" w:rsidP="00826751">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826751" w:rsidRPr="008E6487" w:rsidRDefault="006A232B" w:rsidP="00826751">
      <w:pPr>
        <w:spacing w:line="360" w:lineRule="auto"/>
        <w:jc w:val="both"/>
        <w:rPr>
          <w:rFonts w:cs="Arial"/>
          <w:b/>
          <w:sz w:val="24"/>
          <w:szCs w:val="24"/>
        </w:rPr>
      </w:pPr>
      <w:bookmarkStart w:id="7" w:name="_Hlk508883518"/>
      <w:r>
        <w:rPr>
          <w:rFonts w:cs="Arial"/>
          <w:b/>
          <w:sz w:val="24"/>
          <w:szCs w:val="24"/>
        </w:rPr>
        <w:t>a</w:t>
      </w:r>
      <w:r w:rsidR="00826751" w:rsidRPr="008E6487">
        <w:rPr>
          <w:rFonts w:cs="Arial"/>
          <w:b/>
          <w:sz w:val="24"/>
          <w:szCs w:val="24"/>
        </w:rPr>
        <w:t xml:space="preserve">) </w:t>
      </w:r>
      <w:r w:rsidR="00826751" w:rsidRPr="008E6487">
        <w:rPr>
          <w:rFonts w:cs="Arial"/>
          <w:sz w:val="24"/>
          <w:szCs w:val="24"/>
        </w:rPr>
        <w:t xml:space="preserve">certidão negativa de falência expedida pelo distribuidor da sede da pessoa jurídica, em prazo não superior a </w:t>
      </w:r>
      <w:r w:rsidR="00826751">
        <w:rPr>
          <w:rFonts w:cs="Arial"/>
          <w:sz w:val="24"/>
          <w:szCs w:val="24"/>
        </w:rPr>
        <w:t>60</w:t>
      </w:r>
      <w:r w:rsidR="00826751" w:rsidRPr="008E6487">
        <w:rPr>
          <w:rFonts w:cs="Arial"/>
          <w:sz w:val="24"/>
          <w:szCs w:val="24"/>
        </w:rPr>
        <w:t xml:space="preserve"> dias da data designada para a apresentação do documento;</w:t>
      </w:r>
    </w:p>
    <w:p w:rsidR="00826751" w:rsidRPr="00030EAE" w:rsidRDefault="00826751" w:rsidP="00826751">
      <w:pPr>
        <w:pStyle w:val="Default"/>
        <w:spacing w:line="360" w:lineRule="auto"/>
        <w:jc w:val="both"/>
        <w:rPr>
          <w:b/>
          <w:bCs/>
        </w:rPr>
      </w:pPr>
      <w:bookmarkStart w:id="8" w:name="_Hlk108091864"/>
      <w:bookmarkEnd w:id="7"/>
      <w:r w:rsidRPr="00030EAE">
        <w:rPr>
          <w:b/>
          <w:bCs/>
        </w:rPr>
        <w:t>5.6. QUALIFICAÇÃO TÉCNICO-PROFISSIONAL E TÉCNICO-OPERACIONAL</w:t>
      </w:r>
    </w:p>
    <w:p w:rsidR="00695D30" w:rsidRDefault="00695D30" w:rsidP="00695D30">
      <w:pPr>
        <w:jc w:val="both"/>
        <w:rPr>
          <w:rFonts w:cs="Arial"/>
          <w:sz w:val="24"/>
          <w:szCs w:val="24"/>
        </w:rPr>
      </w:pPr>
      <w:r>
        <w:rPr>
          <w:rFonts w:cs="Arial"/>
          <w:b/>
          <w:sz w:val="24"/>
          <w:szCs w:val="24"/>
        </w:rPr>
        <w:t>a)</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bookmarkEnd w:id="8"/>
    <w:p w:rsidR="00826751" w:rsidRPr="00030EAE" w:rsidRDefault="00826751" w:rsidP="00826751">
      <w:pPr>
        <w:jc w:val="both"/>
        <w:rPr>
          <w:rFonts w:cs="Arial"/>
          <w:b/>
        </w:rPr>
      </w:pPr>
    </w:p>
    <w:p w:rsidR="00826751" w:rsidRPr="00030EAE" w:rsidRDefault="00826751" w:rsidP="00826751">
      <w:pPr>
        <w:tabs>
          <w:tab w:val="left" w:pos="1134"/>
        </w:tabs>
        <w:spacing w:line="360" w:lineRule="auto"/>
        <w:jc w:val="both"/>
        <w:rPr>
          <w:rFonts w:cs="Arial"/>
          <w:b/>
          <w:sz w:val="24"/>
          <w:szCs w:val="24"/>
        </w:rPr>
      </w:pPr>
      <w:r w:rsidRPr="00030EAE">
        <w:rPr>
          <w:rFonts w:cs="Arial"/>
          <w:b/>
          <w:sz w:val="24"/>
          <w:szCs w:val="24"/>
        </w:rPr>
        <w:t xml:space="preserve">6. GARANTIA </w:t>
      </w:r>
    </w:p>
    <w:p w:rsidR="00826751" w:rsidRPr="00030EAE" w:rsidRDefault="00826751" w:rsidP="00826751">
      <w:pPr>
        <w:tabs>
          <w:tab w:val="left" w:pos="0"/>
          <w:tab w:val="left" w:pos="720"/>
        </w:tabs>
        <w:jc w:val="both"/>
        <w:rPr>
          <w:rFonts w:cs="Arial"/>
          <w:sz w:val="24"/>
          <w:szCs w:val="24"/>
        </w:rPr>
      </w:pPr>
      <w:r w:rsidRPr="00030EAE">
        <w:rPr>
          <w:rFonts w:cs="Arial"/>
          <w:sz w:val="24"/>
          <w:szCs w:val="24"/>
        </w:rPr>
        <w:t xml:space="preserve">O licitante deverá apresentar uma das garantias previstas no artigo 96 da Lei 14.133/20221. </w:t>
      </w:r>
    </w:p>
    <w:p w:rsidR="00826751" w:rsidRPr="00030EAE" w:rsidRDefault="00826751" w:rsidP="00826751">
      <w:pPr>
        <w:tabs>
          <w:tab w:val="left" w:pos="0"/>
          <w:tab w:val="left" w:pos="720"/>
        </w:tabs>
        <w:jc w:val="both"/>
        <w:rPr>
          <w:rFonts w:cs="Arial"/>
          <w:sz w:val="24"/>
          <w:szCs w:val="24"/>
        </w:rPr>
      </w:pPr>
    </w:p>
    <w:p w:rsidR="00826751" w:rsidRPr="00030EAE" w:rsidRDefault="00826751" w:rsidP="00826751">
      <w:pPr>
        <w:spacing w:line="360" w:lineRule="auto"/>
        <w:jc w:val="both"/>
        <w:rPr>
          <w:rFonts w:cs="Arial"/>
          <w:b/>
          <w:sz w:val="24"/>
          <w:szCs w:val="24"/>
        </w:rPr>
      </w:pPr>
      <w:r w:rsidRPr="00030EAE">
        <w:rPr>
          <w:rFonts w:cs="Arial"/>
          <w:b/>
          <w:sz w:val="24"/>
          <w:szCs w:val="24"/>
        </w:rPr>
        <w:lastRenderedPageBreak/>
        <w:t>7. VEDAÇÕES</w:t>
      </w:r>
    </w:p>
    <w:p w:rsidR="00826751" w:rsidRPr="00030EAE" w:rsidRDefault="00826751" w:rsidP="00826751">
      <w:pPr>
        <w:spacing w:line="360" w:lineRule="auto"/>
        <w:jc w:val="both"/>
        <w:rPr>
          <w:rFonts w:cs="Arial"/>
          <w:sz w:val="24"/>
          <w:szCs w:val="24"/>
        </w:rPr>
      </w:pPr>
      <w:proofErr w:type="gramStart"/>
      <w:r w:rsidRPr="00030EAE">
        <w:rPr>
          <w:rFonts w:cs="Arial"/>
          <w:b/>
          <w:sz w:val="24"/>
          <w:szCs w:val="24"/>
        </w:rPr>
        <w:t xml:space="preserve">7.1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826751" w:rsidRPr="00030EAE" w:rsidRDefault="00826751" w:rsidP="00826751">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826751" w:rsidRPr="00030EAE" w:rsidRDefault="00826751" w:rsidP="00826751">
      <w:pPr>
        <w:pStyle w:val="NormalWeb"/>
        <w:spacing w:before="0" w:beforeAutospacing="0" w:after="0" w:afterAutospacing="0" w:line="360" w:lineRule="auto"/>
        <w:jc w:val="both"/>
        <w:rPr>
          <w:rFonts w:ascii="Arial" w:hAnsi="Arial" w:cs="Arial"/>
        </w:rPr>
      </w:pPr>
      <w:bookmarkStart w:id="9" w:name="art14iv"/>
      <w:bookmarkEnd w:id="9"/>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26751" w:rsidRPr="00030EAE" w:rsidRDefault="00826751" w:rsidP="00826751">
      <w:pPr>
        <w:pStyle w:val="NormalWeb"/>
        <w:spacing w:before="0" w:beforeAutospacing="0" w:after="0" w:afterAutospacing="0" w:line="360" w:lineRule="auto"/>
        <w:jc w:val="both"/>
        <w:rPr>
          <w:rFonts w:ascii="Arial" w:hAnsi="Arial" w:cs="Arial"/>
        </w:rPr>
      </w:pPr>
      <w:bookmarkStart w:id="10" w:name="art14v"/>
      <w:bookmarkEnd w:id="10"/>
      <w:r w:rsidRPr="00030EAE">
        <w:rPr>
          <w:rFonts w:ascii="Arial" w:hAnsi="Arial" w:cs="Arial"/>
          <w:b/>
          <w:bCs/>
        </w:rPr>
        <w:t>c)</w:t>
      </w:r>
      <w:r w:rsidRPr="00030EAE">
        <w:rPr>
          <w:rFonts w:ascii="Arial" w:hAnsi="Arial" w:cs="Arial"/>
        </w:rPr>
        <w:t xml:space="preserve"> empresas controladoras, controladas ou coligadas, nos termos da </w:t>
      </w:r>
      <w:hyperlink r:id="rId8"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1" w:name="art14vi"/>
      <w:bookmarkEnd w:id="11"/>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826751" w:rsidRPr="008E6487"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7</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26751" w:rsidRDefault="00826751" w:rsidP="00826751">
      <w:pPr>
        <w:tabs>
          <w:tab w:val="left" w:pos="1134"/>
        </w:tabs>
        <w:spacing w:line="360" w:lineRule="auto"/>
        <w:jc w:val="both"/>
        <w:rPr>
          <w:rFonts w:cs="Arial"/>
          <w:sz w:val="24"/>
          <w:szCs w:val="24"/>
        </w:rPr>
      </w:pPr>
      <w:r>
        <w:rPr>
          <w:rFonts w:cs="Arial"/>
          <w:b/>
          <w:bCs/>
          <w:sz w:val="24"/>
          <w:szCs w:val="24"/>
        </w:rPr>
        <w:t>7</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w:t>
      </w:r>
      <w:r w:rsidRPr="008E6487">
        <w:rPr>
          <w:rFonts w:cs="Arial"/>
          <w:sz w:val="24"/>
          <w:szCs w:val="24"/>
        </w:rPr>
        <w:lastRenderedPageBreak/>
        <w:t>grau, de dirigente do órgão contratante ou de agente público que desempenhe função na licitação ou atue na fiscalização ou na gestão do contrato.</w:t>
      </w:r>
    </w:p>
    <w:p w:rsidR="00826751" w:rsidRPr="008E6487" w:rsidRDefault="00826751" w:rsidP="00826751">
      <w:pPr>
        <w:tabs>
          <w:tab w:val="left" w:pos="1134"/>
        </w:tabs>
        <w:spacing w:line="360" w:lineRule="auto"/>
        <w:jc w:val="both"/>
        <w:rPr>
          <w:rFonts w:cs="Arial"/>
          <w:sz w:val="24"/>
          <w:szCs w:val="24"/>
        </w:rPr>
      </w:pPr>
    </w:p>
    <w:p w:rsidR="00826751" w:rsidRPr="008E6487" w:rsidRDefault="00826751" w:rsidP="00826751">
      <w:pPr>
        <w:spacing w:line="360" w:lineRule="auto"/>
        <w:jc w:val="both"/>
        <w:rPr>
          <w:rFonts w:cs="Arial"/>
          <w:b/>
          <w:sz w:val="24"/>
          <w:szCs w:val="24"/>
        </w:rPr>
      </w:pPr>
      <w:r>
        <w:rPr>
          <w:rFonts w:cs="Arial"/>
          <w:b/>
          <w:sz w:val="24"/>
          <w:szCs w:val="24"/>
        </w:rPr>
        <w:t>8</w:t>
      </w:r>
      <w:r w:rsidRPr="008E6487">
        <w:rPr>
          <w:rFonts w:cs="Arial"/>
          <w:b/>
          <w:sz w:val="24"/>
          <w:szCs w:val="24"/>
        </w:rPr>
        <w:t>. ABERTURA DA SESSÃO PÚBLICA</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826751" w:rsidRDefault="00826751" w:rsidP="00826751">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826751" w:rsidRPr="008E6487" w:rsidRDefault="00826751" w:rsidP="00826751">
      <w:pPr>
        <w:tabs>
          <w:tab w:val="left" w:pos="1134"/>
        </w:tabs>
        <w:spacing w:line="360" w:lineRule="auto"/>
        <w:jc w:val="both"/>
        <w:rPr>
          <w:rFonts w:cs="Arial"/>
          <w:bCs/>
          <w:sz w:val="24"/>
          <w:szCs w:val="24"/>
        </w:rPr>
      </w:pPr>
    </w:p>
    <w:p w:rsidR="00826751" w:rsidRPr="008E6487" w:rsidRDefault="00826751" w:rsidP="00826751">
      <w:pPr>
        <w:spacing w:line="360" w:lineRule="auto"/>
        <w:jc w:val="both"/>
        <w:rPr>
          <w:rFonts w:cs="Arial"/>
          <w:b/>
          <w:sz w:val="24"/>
          <w:szCs w:val="24"/>
        </w:rPr>
      </w:pPr>
      <w:r>
        <w:rPr>
          <w:rFonts w:cs="Arial"/>
          <w:b/>
          <w:sz w:val="24"/>
          <w:szCs w:val="24"/>
        </w:rPr>
        <w:t>9</w:t>
      </w:r>
      <w:r w:rsidRPr="008E6487">
        <w:rPr>
          <w:rFonts w:cs="Arial"/>
          <w:b/>
          <w:sz w:val="24"/>
          <w:szCs w:val="24"/>
        </w:rPr>
        <w:t>. CLASSIFICAÇÃO INICIAL DAS PROPOSTAS E FORMULAÇÃO DE LANCES</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826751" w:rsidRPr="008E6487" w:rsidRDefault="00826751" w:rsidP="00826751">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sz w:val="24"/>
          <w:szCs w:val="24"/>
        </w:rPr>
        <w:t>Serão desclassificadas as propostas que:</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lastRenderedPageBreak/>
        <w:t>e)</w:t>
      </w:r>
      <w:r w:rsidRPr="008E6487">
        <w:rPr>
          <w:rFonts w:ascii="Arial" w:hAnsi="Arial" w:cs="Arial"/>
        </w:rPr>
        <w:t xml:space="preserve"> apresentarem desconformidade com quaisquer outras exigências do edital, desde que insanável.</w:t>
      </w:r>
    </w:p>
    <w:p w:rsidR="00826751" w:rsidRPr="008E6487"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826751" w:rsidRPr="008E6487" w:rsidRDefault="00826751" w:rsidP="00826751">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826751" w:rsidRPr="008E6487" w:rsidRDefault="00826751" w:rsidP="00826751">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826751" w:rsidRPr="008E6487" w:rsidRDefault="00826751" w:rsidP="00826751">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826751" w:rsidRPr="008E6487" w:rsidRDefault="00826751" w:rsidP="00826751">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826751" w:rsidRPr="008E6487" w:rsidRDefault="00826751" w:rsidP="0082675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826751" w:rsidRPr="008E6487" w:rsidRDefault="00826751" w:rsidP="00826751">
      <w:pPr>
        <w:tabs>
          <w:tab w:val="left" w:pos="1134"/>
        </w:tabs>
        <w:spacing w:line="360" w:lineRule="auto"/>
        <w:jc w:val="both"/>
        <w:rPr>
          <w:rFonts w:cs="Arial"/>
          <w:bCs/>
          <w:sz w:val="24"/>
          <w:szCs w:val="24"/>
        </w:rPr>
      </w:pPr>
      <w:proofErr w:type="gramStart"/>
      <w:r>
        <w:rPr>
          <w:rFonts w:cs="Arial"/>
          <w:b/>
          <w:bCs/>
          <w:sz w:val="24"/>
          <w:szCs w:val="24"/>
        </w:rPr>
        <w:t>9</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826751" w:rsidRPr="008E6487" w:rsidRDefault="00826751" w:rsidP="00826751">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sidR="00D901BB" w:rsidRPr="00D901BB">
        <w:rPr>
          <w:rFonts w:cs="Arial"/>
          <w:b/>
          <w:sz w:val="24"/>
          <w:szCs w:val="24"/>
          <w:u w:val="single"/>
        </w:rPr>
        <w:t>5</w:t>
      </w:r>
      <w:r w:rsidRPr="00D901BB">
        <w:rPr>
          <w:rFonts w:cs="Arial"/>
          <w:b/>
          <w:sz w:val="24"/>
          <w:szCs w:val="24"/>
          <w:u w:val="single"/>
        </w:rPr>
        <w:t>,</w:t>
      </w:r>
      <w:r>
        <w:rPr>
          <w:rFonts w:cs="Arial"/>
          <w:b/>
          <w:sz w:val="24"/>
          <w:szCs w:val="24"/>
          <w:u w:val="single"/>
        </w:rPr>
        <w:t xml:space="preserve">00 </w:t>
      </w:r>
      <w:proofErr w:type="gramStart"/>
      <w:r>
        <w:rPr>
          <w:rFonts w:cs="Arial"/>
          <w:b/>
          <w:sz w:val="24"/>
          <w:szCs w:val="24"/>
          <w:u w:val="single"/>
        </w:rPr>
        <w:t xml:space="preserve">( </w:t>
      </w:r>
      <w:r w:rsidR="00D901BB">
        <w:rPr>
          <w:rFonts w:cs="Arial"/>
          <w:b/>
          <w:sz w:val="24"/>
          <w:szCs w:val="24"/>
          <w:u w:val="single"/>
        </w:rPr>
        <w:t>cinco</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826751" w:rsidRPr="008E6487" w:rsidRDefault="00826751" w:rsidP="00826751">
      <w:pPr>
        <w:pStyle w:val="NormalWeb"/>
        <w:spacing w:before="0" w:beforeAutospacing="0" w:after="0" w:afterAutospacing="0" w:line="360" w:lineRule="auto"/>
        <w:jc w:val="both"/>
        <w:rPr>
          <w:rFonts w:ascii="Arial" w:hAnsi="Arial" w:cs="Arial"/>
        </w:rPr>
      </w:pPr>
      <w:proofErr w:type="gramStart"/>
      <w:r>
        <w:rPr>
          <w:rFonts w:ascii="Arial" w:hAnsi="Arial" w:cs="Arial"/>
          <w:b/>
          <w:bCs/>
        </w:rPr>
        <w:t>9</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9</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w:t>
      </w:r>
      <w:r w:rsidRPr="008E6487">
        <w:rPr>
          <w:rFonts w:ascii="Arial" w:hAnsi="Arial" w:cs="Arial"/>
        </w:rPr>
        <w:lastRenderedPageBreak/>
        <w:t>Administração poderá admitir o reinício da disputa aberta, para a definição das demais colocações.</w:t>
      </w:r>
    </w:p>
    <w:p w:rsidR="00826751"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26751" w:rsidRPr="00AC4C81"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9</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826751" w:rsidRPr="00B96B95" w:rsidRDefault="00826751" w:rsidP="00826751">
      <w:pPr>
        <w:pStyle w:val="NormalWeb"/>
        <w:spacing w:before="0" w:beforeAutospacing="0" w:after="0" w:afterAutospacing="0" w:line="360" w:lineRule="auto"/>
        <w:jc w:val="both"/>
        <w:rPr>
          <w:rFonts w:ascii="Arial" w:hAnsi="Arial" w:cs="Arial"/>
          <w:b/>
          <w:sz w:val="22"/>
          <w:szCs w:val="22"/>
        </w:rPr>
      </w:pPr>
    </w:p>
    <w:p w:rsidR="00826751" w:rsidRPr="008E6487" w:rsidRDefault="00826751" w:rsidP="00826751">
      <w:pPr>
        <w:tabs>
          <w:tab w:val="left" w:pos="1134"/>
        </w:tabs>
        <w:spacing w:line="360" w:lineRule="auto"/>
        <w:jc w:val="both"/>
        <w:rPr>
          <w:rFonts w:cs="Arial"/>
          <w:b/>
          <w:sz w:val="24"/>
          <w:szCs w:val="24"/>
        </w:rPr>
      </w:pPr>
      <w:r>
        <w:rPr>
          <w:rFonts w:cs="Arial"/>
          <w:b/>
          <w:sz w:val="24"/>
          <w:szCs w:val="24"/>
        </w:rPr>
        <w:t>10</w:t>
      </w:r>
      <w:r w:rsidRPr="008E6487">
        <w:rPr>
          <w:rFonts w:cs="Arial"/>
          <w:b/>
          <w:sz w:val="24"/>
          <w:szCs w:val="24"/>
        </w:rPr>
        <w:t>. MODO DE DISPUTA</w:t>
      </w:r>
    </w:p>
    <w:p w:rsidR="00826751" w:rsidRPr="008E6487" w:rsidRDefault="00826751" w:rsidP="00826751">
      <w:pPr>
        <w:tabs>
          <w:tab w:val="left" w:pos="1134"/>
        </w:tabs>
        <w:spacing w:line="360" w:lineRule="auto"/>
        <w:jc w:val="both"/>
        <w:rPr>
          <w:rFonts w:cs="Arial"/>
          <w:bCs/>
          <w:sz w:val="24"/>
          <w:szCs w:val="24"/>
        </w:rPr>
      </w:pPr>
      <w:r>
        <w:rPr>
          <w:rFonts w:cs="Arial"/>
          <w:b/>
          <w:sz w:val="24"/>
          <w:szCs w:val="24"/>
        </w:rPr>
        <w:t>10</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826751" w:rsidRPr="008E6487" w:rsidRDefault="00826751" w:rsidP="00826751">
      <w:pPr>
        <w:spacing w:line="360" w:lineRule="auto"/>
        <w:jc w:val="both"/>
        <w:rPr>
          <w:rFonts w:cs="Arial"/>
          <w:sz w:val="24"/>
          <w:szCs w:val="24"/>
        </w:rPr>
      </w:pPr>
      <w:r>
        <w:rPr>
          <w:rFonts w:cs="Arial"/>
          <w:b/>
          <w:sz w:val="24"/>
          <w:szCs w:val="24"/>
        </w:rPr>
        <w:t>10</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826751" w:rsidRPr="008E6487" w:rsidRDefault="00826751" w:rsidP="00826751">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826751" w:rsidRPr="008E6487" w:rsidRDefault="00826751" w:rsidP="00826751">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826751" w:rsidRPr="008E6487" w:rsidRDefault="00826751" w:rsidP="00826751">
      <w:pPr>
        <w:tabs>
          <w:tab w:val="left" w:pos="1134"/>
        </w:tabs>
        <w:spacing w:line="360" w:lineRule="auto"/>
        <w:jc w:val="both"/>
        <w:rPr>
          <w:rFonts w:cs="Arial"/>
          <w:bCs/>
          <w:sz w:val="24"/>
          <w:szCs w:val="24"/>
        </w:rPr>
      </w:pPr>
      <w:r>
        <w:rPr>
          <w:rFonts w:cs="Arial"/>
          <w:b/>
          <w:bCs/>
          <w:sz w:val="24"/>
          <w:szCs w:val="24"/>
        </w:rPr>
        <w:t>10</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826751" w:rsidRPr="008E6487" w:rsidRDefault="00826751" w:rsidP="00826751">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26751" w:rsidRDefault="00826751" w:rsidP="00826751">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xml:space="preserve">) minutos, a sessão pública será suspensa e </w:t>
      </w:r>
      <w:r w:rsidRPr="008E6487">
        <w:rPr>
          <w:rFonts w:cs="Arial"/>
          <w:sz w:val="24"/>
          <w:szCs w:val="24"/>
        </w:rPr>
        <w:lastRenderedPageBreak/>
        <w:t>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826751" w:rsidRPr="008E6487" w:rsidRDefault="00826751" w:rsidP="00826751">
      <w:pPr>
        <w:tabs>
          <w:tab w:val="left" w:pos="1134"/>
        </w:tabs>
        <w:spacing w:line="360" w:lineRule="auto"/>
        <w:jc w:val="both"/>
        <w:rPr>
          <w:rFonts w:cs="Arial"/>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CRITÉRIOS DE DESEMPATE</w:t>
      </w:r>
    </w:p>
    <w:p w:rsidR="00826751" w:rsidRPr="008E6487" w:rsidRDefault="00826751" w:rsidP="0082675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826751" w:rsidRPr="008E6487" w:rsidRDefault="00826751" w:rsidP="00826751">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.1.3. </w:t>
      </w:r>
      <w:r w:rsidRPr="008E6487">
        <w:rPr>
          <w:rFonts w:cs="Arial"/>
          <w:sz w:val="24"/>
          <w:szCs w:val="24"/>
        </w:rPr>
        <w:t>Ocorrendo o empate, na forma do subitem anterior, proceder-se-á da seguinte forma:</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26751" w:rsidRPr="008E6487" w:rsidRDefault="00826751" w:rsidP="00826751">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1</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3" w:name="art60i"/>
      <w:bookmarkEnd w:id="23"/>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4" w:name="art60ii"/>
      <w:bookmarkEnd w:id="24"/>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5" w:name="art60iii"/>
      <w:bookmarkEnd w:id="25"/>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6" w:name="art60iv"/>
      <w:bookmarkEnd w:id="26"/>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7" w:name="art60§1"/>
      <w:bookmarkEnd w:id="27"/>
      <w:proofErr w:type="gramStart"/>
      <w:r w:rsidRPr="008E6487">
        <w:rPr>
          <w:rFonts w:ascii="Arial" w:hAnsi="Arial" w:cs="Arial"/>
          <w:b/>
          <w:bCs/>
        </w:rPr>
        <w:t>1</w:t>
      </w:r>
      <w:r>
        <w:rPr>
          <w:rFonts w:ascii="Arial" w:hAnsi="Arial" w:cs="Arial"/>
          <w:b/>
          <w:bCs/>
        </w:rPr>
        <w:t>1</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8" w:name="art60§1i"/>
      <w:bookmarkEnd w:id="28"/>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29" w:name="art60§1ii"/>
      <w:bookmarkEnd w:id="29"/>
      <w:r w:rsidRPr="008E6487">
        <w:rPr>
          <w:rFonts w:ascii="Arial" w:hAnsi="Arial" w:cs="Arial"/>
          <w:b/>
          <w:bCs/>
        </w:rPr>
        <w:t>b)</w:t>
      </w:r>
      <w:r w:rsidRPr="008E6487">
        <w:rPr>
          <w:rFonts w:ascii="Arial" w:hAnsi="Arial" w:cs="Arial"/>
        </w:rPr>
        <w:t xml:space="preserve"> empresas brasileiras;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30" w:name="art60§1iii"/>
      <w:bookmarkEnd w:id="30"/>
      <w:r w:rsidRPr="008E6487">
        <w:rPr>
          <w:rFonts w:ascii="Arial" w:hAnsi="Arial" w:cs="Arial"/>
          <w:b/>
          <w:bCs/>
        </w:rPr>
        <w:t>c)</w:t>
      </w:r>
      <w:r w:rsidRPr="008E6487">
        <w:rPr>
          <w:rFonts w:ascii="Arial" w:hAnsi="Arial" w:cs="Arial"/>
        </w:rPr>
        <w:t xml:space="preserve"> empresas que invistam em pesquisa e no desenvolvimento de tecnologia no País;</w:t>
      </w:r>
    </w:p>
    <w:p w:rsidR="00826751" w:rsidRPr="00070E9D" w:rsidRDefault="00826751" w:rsidP="00826751">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sidRPr="008E6487">
        <w:rPr>
          <w:rFonts w:ascii="Arial" w:hAnsi="Arial" w:cs="Arial"/>
          <w:b/>
          <w:bCs/>
        </w:rPr>
        <w:t>e)</w:t>
      </w:r>
      <w:r w:rsidRPr="008E6487">
        <w:rPr>
          <w:rFonts w:ascii="Arial" w:hAnsi="Arial" w:cs="Arial"/>
        </w:rPr>
        <w:t xml:space="preserve"> empresas que comprovem a prática de mitigação, nos termos da </w:t>
      </w:r>
      <w:hyperlink r:id="rId9" w:history="1">
        <w:r w:rsidRPr="00070E9D">
          <w:rPr>
            <w:rStyle w:val="Hyperlink"/>
            <w:rFonts w:cs="Arial"/>
            <w:b/>
            <w:color w:val="000000" w:themeColor="text1"/>
          </w:rPr>
          <w:t>Lei nº 12.187, de 29 de dezembro de 2009.</w:t>
        </w:r>
      </w:hyperlink>
    </w:p>
    <w:p w:rsidR="00826751" w:rsidRDefault="00826751" w:rsidP="00826751">
      <w:pPr>
        <w:tabs>
          <w:tab w:val="left" w:pos="1134"/>
        </w:tabs>
        <w:spacing w:line="360" w:lineRule="auto"/>
        <w:jc w:val="both"/>
        <w:rPr>
          <w:rFonts w:cs="Arial"/>
          <w:b/>
          <w:sz w:val="24"/>
          <w:szCs w:val="24"/>
        </w:rPr>
      </w:pPr>
    </w:p>
    <w:p w:rsidR="00826751" w:rsidRDefault="00826751" w:rsidP="0082675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NEGOCIAÇÃO E JULGAMENT</w:t>
      </w:r>
      <w:r>
        <w:rPr>
          <w:rFonts w:cs="Arial"/>
          <w:b/>
          <w:sz w:val="24"/>
          <w:szCs w:val="24"/>
        </w:rPr>
        <w:t>O</w:t>
      </w:r>
    </w:p>
    <w:p w:rsidR="00826751" w:rsidRPr="008E6487" w:rsidRDefault="00826751" w:rsidP="00826751">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2</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26751" w:rsidRPr="008E6487" w:rsidRDefault="00826751" w:rsidP="00826751">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26751" w:rsidRPr="008E6487" w:rsidRDefault="00826751" w:rsidP="00826751">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2</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26751" w:rsidRDefault="00826751" w:rsidP="00826751">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826751" w:rsidRPr="008E6487" w:rsidRDefault="00826751" w:rsidP="00826751">
      <w:pPr>
        <w:spacing w:line="360" w:lineRule="auto"/>
        <w:jc w:val="both"/>
        <w:rPr>
          <w:rFonts w:cs="Arial"/>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VERIFICAÇÃO DA HABILITAÇÃO</w:t>
      </w:r>
    </w:p>
    <w:p w:rsidR="00826751" w:rsidRDefault="00826751" w:rsidP="00826751">
      <w:pPr>
        <w:pStyle w:val="Default"/>
        <w:spacing w:line="360" w:lineRule="auto"/>
        <w:jc w:val="both"/>
      </w:pPr>
      <w:bookmarkStart w:id="32" w:name="_Hlk136341426"/>
      <w:r>
        <w:rPr>
          <w:b/>
          <w:bCs/>
        </w:rPr>
        <w:t>13</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826751" w:rsidRPr="00435011" w:rsidRDefault="00826751" w:rsidP="00826751">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3" w:name="art64i"/>
      <w:bookmarkEnd w:id="33"/>
    </w:p>
    <w:p w:rsidR="00826751" w:rsidRPr="00435011" w:rsidRDefault="00826751" w:rsidP="00826751">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4" w:name="art64ii"/>
      <w:bookmarkEnd w:id="34"/>
      <w:r w:rsidRPr="00435011">
        <w:t xml:space="preserve"> </w:t>
      </w:r>
    </w:p>
    <w:p w:rsidR="00826751" w:rsidRPr="00435011" w:rsidRDefault="00826751" w:rsidP="00826751">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826751" w:rsidRPr="00435011" w:rsidRDefault="00826751" w:rsidP="00826751">
      <w:pPr>
        <w:pStyle w:val="Default"/>
        <w:spacing w:line="360" w:lineRule="auto"/>
        <w:jc w:val="both"/>
      </w:pPr>
      <w:bookmarkStart w:id="35" w:name="_Hlk136337610"/>
      <w:bookmarkEnd w:id="32"/>
      <w:r>
        <w:rPr>
          <w:b/>
          <w:bCs/>
        </w:rPr>
        <w:t>13</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26751" w:rsidRDefault="00826751" w:rsidP="00826751">
      <w:pPr>
        <w:spacing w:line="360" w:lineRule="auto"/>
        <w:jc w:val="both"/>
        <w:rPr>
          <w:rFonts w:cs="Arial"/>
          <w:sz w:val="24"/>
          <w:szCs w:val="24"/>
        </w:rPr>
      </w:pPr>
      <w:bookmarkStart w:id="36" w:name="_Hlk136341543"/>
      <w:bookmarkStart w:id="37" w:name="_Hlk136337734"/>
      <w:bookmarkEnd w:id="35"/>
      <w:r w:rsidRPr="008E6487">
        <w:rPr>
          <w:rFonts w:cs="Arial"/>
          <w:b/>
          <w:bCs/>
          <w:sz w:val="24"/>
          <w:szCs w:val="24"/>
        </w:rPr>
        <w:t>1</w:t>
      </w:r>
      <w:r>
        <w:rPr>
          <w:rFonts w:cs="Arial"/>
          <w:b/>
          <w:bCs/>
          <w:sz w:val="24"/>
          <w:szCs w:val="24"/>
        </w:rPr>
        <w:t>3</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826751" w:rsidRPr="008E6487" w:rsidRDefault="00826751" w:rsidP="00826751">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sidRPr="008E6487">
        <w:rPr>
          <w:rFonts w:cs="Arial"/>
          <w:sz w:val="24"/>
          <w:szCs w:val="24"/>
        </w:rPr>
        <w:lastRenderedPageBreak/>
        <w:t xml:space="preserve">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826751" w:rsidRDefault="00826751" w:rsidP="00826751">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826751" w:rsidRPr="00BC7A89" w:rsidRDefault="00826751" w:rsidP="00826751">
      <w:pPr>
        <w:pStyle w:val="Default"/>
        <w:spacing w:line="360" w:lineRule="auto"/>
        <w:jc w:val="both"/>
        <w:rPr>
          <w:color w:val="auto"/>
        </w:rPr>
      </w:pPr>
      <w:r>
        <w:rPr>
          <w:b/>
          <w:bCs/>
          <w:color w:val="auto"/>
        </w:rPr>
        <w:t>13.6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826751" w:rsidRDefault="00826751" w:rsidP="00826751">
      <w:pPr>
        <w:pStyle w:val="Default"/>
        <w:spacing w:line="360" w:lineRule="auto"/>
        <w:jc w:val="both"/>
      </w:pPr>
      <w:r>
        <w:rPr>
          <w:b/>
          <w:bCs/>
        </w:rPr>
        <w:t>13</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826751" w:rsidRDefault="00826751" w:rsidP="00826751">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7"/>
    <w:p w:rsidR="00826751" w:rsidRDefault="00826751" w:rsidP="00826751">
      <w:pPr>
        <w:spacing w:line="360" w:lineRule="auto"/>
        <w:jc w:val="both"/>
        <w:rPr>
          <w:rFonts w:cs="Arial"/>
          <w:b/>
          <w:bCs/>
          <w:sz w:val="24"/>
          <w:szCs w:val="24"/>
        </w:rPr>
      </w:pPr>
    </w:p>
    <w:p w:rsidR="00826751" w:rsidRDefault="00826751" w:rsidP="00826751">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4</w:t>
      </w:r>
      <w:r w:rsidRPr="008E6487">
        <w:rPr>
          <w:rFonts w:cs="Arial"/>
          <w:b/>
          <w:sz w:val="24"/>
          <w:szCs w:val="24"/>
        </w:rPr>
        <w:t xml:space="preserve">. </w:t>
      </w:r>
      <w:r>
        <w:rPr>
          <w:rFonts w:cs="Arial"/>
          <w:b/>
          <w:sz w:val="24"/>
          <w:szCs w:val="24"/>
        </w:rPr>
        <w:t xml:space="preserve">DOS RECURSOS </w:t>
      </w:r>
    </w:p>
    <w:p w:rsidR="00826751" w:rsidRPr="00F02B68" w:rsidRDefault="00826751" w:rsidP="00826751">
      <w:pPr>
        <w:tabs>
          <w:tab w:val="left" w:pos="1134"/>
        </w:tabs>
        <w:spacing w:line="360" w:lineRule="auto"/>
        <w:jc w:val="both"/>
        <w:rPr>
          <w:rFonts w:cs="Arial"/>
          <w:sz w:val="24"/>
          <w:szCs w:val="24"/>
        </w:rPr>
      </w:pPr>
      <w:r w:rsidRPr="00F02B68">
        <w:rPr>
          <w:rFonts w:cs="Arial"/>
          <w:b/>
          <w:sz w:val="24"/>
          <w:szCs w:val="24"/>
        </w:rPr>
        <w:t xml:space="preserve">14.1.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38" w:name="art165ia"/>
      <w:bookmarkEnd w:id="38"/>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39" w:name="art165ib"/>
      <w:bookmarkEnd w:id="39"/>
      <w:r w:rsidRPr="008E6487">
        <w:rPr>
          <w:rFonts w:ascii="Arial" w:hAnsi="Arial" w:cs="Arial"/>
          <w:b/>
          <w:bCs/>
        </w:rPr>
        <w:t>b)</w:t>
      </w:r>
      <w:r w:rsidRPr="008E6487">
        <w:rPr>
          <w:rFonts w:ascii="Arial" w:hAnsi="Arial" w:cs="Arial"/>
        </w:rPr>
        <w:t xml:space="preserve"> julgamento das propostas;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0" w:name="art165ic"/>
      <w:bookmarkEnd w:id="40"/>
      <w:r w:rsidRPr="008E6487">
        <w:rPr>
          <w:rFonts w:ascii="Arial" w:hAnsi="Arial" w:cs="Arial"/>
          <w:b/>
          <w:bCs/>
        </w:rPr>
        <w:t>c)</w:t>
      </w:r>
      <w:r w:rsidRPr="008E6487">
        <w:rPr>
          <w:rFonts w:ascii="Arial" w:hAnsi="Arial" w:cs="Arial"/>
        </w:rPr>
        <w:t xml:space="preserve"> ato de habilitação ou inabilitação de licitante;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1" w:name="art165id"/>
      <w:bookmarkEnd w:id="41"/>
      <w:r w:rsidRPr="008E6487">
        <w:rPr>
          <w:rFonts w:ascii="Arial" w:hAnsi="Arial" w:cs="Arial"/>
          <w:b/>
          <w:bCs/>
        </w:rPr>
        <w:t>d)</w:t>
      </w:r>
      <w:r w:rsidRPr="008E6487">
        <w:rPr>
          <w:rFonts w:ascii="Arial" w:hAnsi="Arial" w:cs="Arial"/>
        </w:rPr>
        <w:t xml:space="preserve"> anulação ou revogação da licitação.</w:t>
      </w:r>
    </w:p>
    <w:p w:rsidR="00826751" w:rsidRPr="008E6487" w:rsidRDefault="00826751" w:rsidP="00826751">
      <w:pPr>
        <w:pStyle w:val="NormalWeb"/>
        <w:spacing w:before="0" w:beforeAutospacing="0" w:after="0" w:afterAutospacing="0" w:line="360" w:lineRule="auto"/>
        <w:jc w:val="both"/>
        <w:rPr>
          <w:rFonts w:ascii="Arial" w:hAnsi="Arial" w:cs="Arial"/>
          <w:b/>
          <w:bCs/>
        </w:rPr>
      </w:pPr>
      <w:r w:rsidRPr="008E6487">
        <w:rPr>
          <w:rFonts w:ascii="Arial" w:hAnsi="Arial" w:cs="Arial"/>
          <w:b/>
          <w:bCs/>
        </w:rPr>
        <w:lastRenderedPageBreak/>
        <w:t>1</w:t>
      </w:r>
      <w:r>
        <w:rPr>
          <w:rFonts w:ascii="Arial" w:hAnsi="Arial" w:cs="Arial"/>
          <w:b/>
          <w:bCs/>
        </w:rPr>
        <w:t>4</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2" w:name="art165§1i"/>
      <w:bookmarkEnd w:id="42"/>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3" w:name="art165§1ii"/>
      <w:bookmarkEnd w:id="43"/>
      <w:r w:rsidRPr="008E6487">
        <w:rPr>
          <w:rFonts w:ascii="Arial" w:hAnsi="Arial" w:cs="Arial"/>
          <w:b/>
          <w:bCs/>
        </w:rPr>
        <w:t>b)</w:t>
      </w:r>
      <w:r w:rsidRPr="008E6487">
        <w:rPr>
          <w:rFonts w:ascii="Arial" w:hAnsi="Arial" w:cs="Arial"/>
        </w:rPr>
        <w:t xml:space="preserve"> a apreciação dar-se-á em fase única.</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826751"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826751" w:rsidRDefault="00826751" w:rsidP="00826751">
      <w:pPr>
        <w:pStyle w:val="NormalWeb"/>
        <w:spacing w:before="0" w:beforeAutospacing="0" w:after="0" w:afterAutospacing="0" w:line="360" w:lineRule="auto"/>
        <w:jc w:val="both"/>
        <w:rPr>
          <w:rFonts w:ascii="Arial" w:hAnsi="Arial" w:cs="Arial"/>
        </w:rPr>
      </w:pPr>
    </w:p>
    <w:p w:rsidR="00826751" w:rsidRPr="008E6487" w:rsidRDefault="00826751" w:rsidP="00826751">
      <w:pPr>
        <w:tabs>
          <w:tab w:val="left" w:pos="1134"/>
        </w:tabs>
        <w:spacing w:line="360" w:lineRule="auto"/>
        <w:jc w:val="both"/>
        <w:rPr>
          <w:rFonts w:cs="Arial"/>
          <w:b/>
          <w:sz w:val="24"/>
          <w:szCs w:val="24"/>
        </w:rPr>
      </w:pPr>
      <w:bookmarkStart w:id="44" w:name="art165ie"/>
      <w:bookmarkEnd w:id="44"/>
      <w:r w:rsidRPr="008E6487">
        <w:rPr>
          <w:rFonts w:cs="Arial"/>
          <w:b/>
          <w:sz w:val="24"/>
          <w:szCs w:val="24"/>
        </w:rPr>
        <w:t>1</w:t>
      </w:r>
      <w:r>
        <w:rPr>
          <w:rFonts w:cs="Arial"/>
          <w:b/>
          <w:sz w:val="24"/>
          <w:szCs w:val="24"/>
        </w:rPr>
        <w:t>5</w:t>
      </w:r>
      <w:r w:rsidRPr="008E6487">
        <w:rPr>
          <w:rFonts w:cs="Arial"/>
          <w:b/>
          <w:sz w:val="24"/>
          <w:szCs w:val="24"/>
        </w:rPr>
        <w:t>. ENCERRAMENTO DA LICITAÇÃO</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5" w:name="art71i"/>
      <w:bookmarkEnd w:id="45"/>
      <w:r w:rsidRPr="008E6487">
        <w:rPr>
          <w:rFonts w:ascii="Arial" w:hAnsi="Arial" w:cs="Arial"/>
          <w:b/>
          <w:bCs/>
        </w:rPr>
        <w:t>a)</w:t>
      </w:r>
      <w:r w:rsidRPr="008E6487">
        <w:rPr>
          <w:rFonts w:ascii="Arial" w:hAnsi="Arial" w:cs="Arial"/>
        </w:rPr>
        <w:t xml:space="preserve"> determinar o retorno dos autos para saneamento de irregularidades;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6" w:name="art71ii"/>
      <w:bookmarkEnd w:id="46"/>
      <w:r w:rsidRPr="008E6487">
        <w:rPr>
          <w:rFonts w:ascii="Arial" w:hAnsi="Arial" w:cs="Arial"/>
          <w:b/>
          <w:bCs/>
        </w:rPr>
        <w:t>b)</w:t>
      </w:r>
      <w:r w:rsidRPr="008E6487">
        <w:rPr>
          <w:rFonts w:ascii="Arial" w:hAnsi="Arial" w:cs="Arial"/>
        </w:rPr>
        <w:t xml:space="preserve"> revogar a licitação por motivo de conveniência e oportunidade;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47" w:name="art71iii"/>
      <w:bookmarkEnd w:id="47"/>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826751" w:rsidRDefault="00826751" w:rsidP="00826751">
      <w:pPr>
        <w:pStyle w:val="NormalWeb"/>
        <w:spacing w:before="0" w:beforeAutospacing="0" w:after="0" w:afterAutospacing="0" w:line="360" w:lineRule="auto"/>
        <w:jc w:val="both"/>
        <w:rPr>
          <w:rFonts w:ascii="Arial" w:hAnsi="Arial" w:cs="Arial"/>
        </w:rPr>
      </w:pPr>
      <w:bookmarkStart w:id="48" w:name="art71iv"/>
      <w:bookmarkEnd w:id="48"/>
      <w:r w:rsidRPr="008E6487">
        <w:rPr>
          <w:rFonts w:ascii="Arial" w:hAnsi="Arial" w:cs="Arial"/>
          <w:b/>
          <w:bCs/>
        </w:rPr>
        <w:t>d)</w:t>
      </w:r>
      <w:r w:rsidRPr="008E6487">
        <w:rPr>
          <w:rFonts w:ascii="Arial" w:hAnsi="Arial" w:cs="Arial"/>
        </w:rPr>
        <w:t xml:space="preserve"> adjudicar o objeto e homologar a licitação.</w:t>
      </w:r>
    </w:p>
    <w:p w:rsidR="00826751" w:rsidRPr="008E6487" w:rsidRDefault="00826751" w:rsidP="00826751">
      <w:pPr>
        <w:pStyle w:val="NormalWeb"/>
        <w:spacing w:before="0" w:beforeAutospacing="0" w:after="0" w:afterAutospacing="0" w:line="360" w:lineRule="auto"/>
        <w:jc w:val="both"/>
        <w:rPr>
          <w:rFonts w:ascii="Arial" w:hAnsi="Arial" w:cs="Arial"/>
        </w:rPr>
      </w:pPr>
    </w:p>
    <w:p w:rsidR="00826751" w:rsidRPr="008E6487" w:rsidRDefault="00826751" w:rsidP="00826751">
      <w:pPr>
        <w:tabs>
          <w:tab w:val="left" w:pos="1134"/>
        </w:tabs>
        <w:spacing w:line="360" w:lineRule="auto"/>
        <w:jc w:val="both"/>
        <w:rPr>
          <w:rFonts w:cs="Arial"/>
          <w:b/>
          <w:sz w:val="24"/>
          <w:szCs w:val="24"/>
        </w:rPr>
      </w:pPr>
      <w:bookmarkStart w:id="49" w:name="art71§1"/>
      <w:bookmarkEnd w:id="49"/>
      <w:r w:rsidRPr="008E6487">
        <w:rPr>
          <w:rFonts w:cs="Arial"/>
          <w:b/>
          <w:sz w:val="24"/>
          <w:szCs w:val="24"/>
        </w:rPr>
        <w:lastRenderedPageBreak/>
        <w:t>1</w:t>
      </w:r>
      <w:r>
        <w:rPr>
          <w:rFonts w:cs="Arial"/>
          <w:b/>
          <w:sz w:val="24"/>
          <w:szCs w:val="24"/>
        </w:rPr>
        <w:t>6</w:t>
      </w:r>
      <w:r w:rsidRPr="008E6487">
        <w:rPr>
          <w:rFonts w:cs="Arial"/>
          <w:b/>
          <w:sz w:val="24"/>
          <w:szCs w:val="24"/>
        </w:rPr>
        <w:t>. CONDIÇÕES DE CONTRATAÇÃO</w:t>
      </w:r>
    </w:p>
    <w:p w:rsidR="00826751" w:rsidRPr="008E6487" w:rsidRDefault="00826751" w:rsidP="00826751">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6</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0" w:name="art90§1"/>
      <w:bookmarkEnd w:id="50"/>
      <w:r w:rsidRPr="008E6487">
        <w:rPr>
          <w:rFonts w:ascii="Arial" w:hAnsi="Arial" w:cs="Arial"/>
          <w:b/>
          <w:bCs/>
        </w:rPr>
        <w:t>1</w:t>
      </w:r>
      <w:r>
        <w:rPr>
          <w:rFonts w:ascii="Arial" w:hAnsi="Arial" w:cs="Arial"/>
          <w:b/>
          <w:bCs/>
        </w:rPr>
        <w:t>6</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1" w:name="art90§2"/>
      <w:bookmarkEnd w:id="51"/>
      <w:r w:rsidRPr="008E6487">
        <w:rPr>
          <w:rFonts w:ascii="Arial" w:hAnsi="Arial" w:cs="Arial"/>
          <w:b/>
          <w:bCs/>
        </w:rPr>
        <w:t>1</w:t>
      </w:r>
      <w:r>
        <w:rPr>
          <w:rFonts w:ascii="Arial" w:hAnsi="Arial" w:cs="Arial"/>
          <w:b/>
          <w:bCs/>
        </w:rPr>
        <w:t>6</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2" w:name="art90§3"/>
      <w:bookmarkEnd w:id="52"/>
      <w:r w:rsidRPr="008E6487">
        <w:rPr>
          <w:rFonts w:ascii="Arial" w:hAnsi="Arial" w:cs="Arial"/>
          <w:b/>
          <w:bCs/>
        </w:rPr>
        <w:t>1</w:t>
      </w:r>
      <w:r>
        <w:rPr>
          <w:rFonts w:ascii="Arial" w:hAnsi="Arial" w:cs="Arial"/>
          <w:b/>
          <w:bCs/>
        </w:rPr>
        <w:t>6</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3" w:name="art90§4"/>
      <w:bookmarkEnd w:id="53"/>
      <w:r w:rsidRPr="008E6487">
        <w:rPr>
          <w:rFonts w:ascii="Arial" w:hAnsi="Arial" w:cs="Arial"/>
          <w:b/>
          <w:bCs/>
        </w:rPr>
        <w:t>1</w:t>
      </w:r>
      <w:r>
        <w:rPr>
          <w:rFonts w:ascii="Arial" w:hAnsi="Arial" w:cs="Arial"/>
          <w:b/>
          <w:bCs/>
        </w:rPr>
        <w:t>6</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4" w:name="art90§4i"/>
      <w:bookmarkEnd w:id="54"/>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5" w:name="art90§4ii"/>
      <w:bookmarkEnd w:id="55"/>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826751" w:rsidRDefault="00826751" w:rsidP="00826751">
      <w:pPr>
        <w:pStyle w:val="NormalWeb"/>
        <w:spacing w:before="0" w:beforeAutospacing="0" w:after="0" w:afterAutospacing="0" w:line="360" w:lineRule="auto"/>
        <w:jc w:val="both"/>
        <w:rPr>
          <w:rFonts w:ascii="Arial" w:hAnsi="Arial" w:cs="Arial"/>
        </w:rPr>
      </w:pPr>
      <w:bookmarkStart w:id="56" w:name="art90§5"/>
      <w:bookmarkEnd w:id="56"/>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w:t>
      </w:r>
      <w:r w:rsidRPr="008E6487">
        <w:rPr>
          <w:rFonts w:ascii="Arial" w:hAnsi="Arial" w:cs="Arial"/>
        </w:rPr>
        <w:lastRenderedPageBreak/>
        <w:t>penalidades legalmente estabelecidas, previstas neste edital, e à imediata perda da garantia de proposta em favor do órgão licitante.</w:t>
      </w:r>
    </w:p>
    <w:p w:rsidR="00826751" w:rsidRPr="002E4DD6" w:rsidRDefault="00826751" w:rsidP="00826751">
      <w:pPr>
        <w:pStyle w:val="NormalWeb"/>
        <w:spacing w:before="0" w:beforeAutospacing="0" w:after="0" w:afterAutospacing="0" w:line="360" w:lineRule="auto"/>
        <w:jc w:val="both"/>
        <w:rPr>
          <w:rFonts w:ascii="Arial" w:hAnsi="Arial" w:cs="Arial"/>
          <w:sz w:val="20"/>
          <w:szCs w:val="20"/>
        </w:rPr>
      </w:pPr>
    </w:p>
    <w:p w:rsidR="00826751" w:rsidRPr="0067740C" w:rsidRDefault="00826751" w:rsidP="00826751">
      <w:pPr>
        <w:tabs>
          <w:tab w:val="left" w:pos="1134"/>
        </w:tabs>
        <w:spacing w:line="360" w:lineRule="auto"/>
        <w:jc w:val="both"/>
        <w:rPr>
          <w:rFonts w:cs="Arial"/>
          <w:b/>
          <w:bCs/>
          <w:sz w:val="24"/>
          <w:szCs w:val="24"/>
        </w:rPr>
      </w:pPr>
      <w:r w:rsidRPr="0067740C">
        <w:rPr>
          <w:rFonts w:cs="Arial"/>
          <w:b/>
          <w:bCs/>
          <w:sz w:val="24"/>
          <w:szCs w:val="24"/>
        </w:rPr>
        <w:t>17. OBRIGAÇÕES DA VENCEDORA</w:t>
      </w:r>
    </w:p>
    <w:p w:rsidR="00826751" w:rsidRPr="0067740C" w:rsidRDefault="00826751" w:rsidP="00826751">
      <w:pPr>
        <w:tabs>
          <w:tab w:val="left" w:pos="1134"/>
        </w:tabs>
        <w:spacing w:line="360" w:lineRule="auto"/>
        <w:jc w:val="both"/>
        <w:rPr>
          <w:rFonts w:cs="Arial"/>
          <w:sz w:val="24"/>
          <w:szCs w:val="24"/>
        </w:rPr>
      </w:pPr>
      <w:r w:rsidRPr="0067740C">
        <w:rPr>
          <w:rFonts w:cs="Arial"/>
          <w:b/>
          <w:bCs/>
          <w:sz w:val="24"/>
          <w:szCs w:val="24"/>
        </w:rPr>
        <w:t>17.1</w:t>
      </w:r>
      <w:r w:rsidRPr="0067740C">
        <w:rPr>
          <w:rFonts w:cs="Arial"/>
          <w:sz w:val="24"/>
          <w:szCs w:val="24"/>
        </w:rPr>
        <w:t xml:space="preserve"> A vencedora deverá observar durante a execução do contrato as normas técnicas aplicáveis ao serviço, bem como as normas de segurança do trabalho.</w:t>
      </w:r>
    </w:p>
    <w:p w:rsidR="00826751" w:rsidRPr="0067740C" w:rsidRDefault="00826751" w:rsidP="00826751">
      <w:pPr>
        <w:tabs>
          <w:tab w:val="left" w:pos="1134"/>
        </w:tabs>
        <w:spacing w:line="360" w:lineRule="auto"/>
        <w:jc w:val="both"/>
        <w:rPr>
          <w:rFonts w:cs="Arial"/>
          <w:sz w:val="24"/>
          <w:szCs w:val="24"/>
        </w:rPr>
      </w:pPr>
      <w:r w:rsidRPr="0067740C">
        <w:rPr>
          <w:rFonts w:cs="Arial"/>
          <w:b/>
          <w:bCs/>
          <w:sz w:val="24"/>
          <w:szCs w:val="24"/>
        </w:rPr>
        <w:t>17.2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26751" w:rsidRPr="0067740C" w:rsidRDefault="00826751" w:rsidP="00826751">
      <w:pPr>
        <w:tabs>
          <w:tab w:val="left" w:pos="1134"/>
        </w:tabs>
        <w:spacing w:line="360" w:lineRule="auto"/>
        <w:jc w:val="both"/>
        <w:rPr>
          <w:rFonts w:cs="Arial"/>
          <w:sz w:val="24"/>
          <w:szCs w:val="24"/>
        </w:rPr>
      </w:pPr>
      <w:r w:rsidRPr="0067740C">
        <w:rPr>
          <w:rFonts w:cs="Arial"/>
          <w:b/>
          <w:bCs/>
          <w:sz w:val="24"/>
          <w:szCs w:val="24"/>
        </w:rPr>
        <w:t>17.3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4"/>
      </w:r>
    </w:p>
    <w:p w:rsidR="00826751" w:rsidRDefault="00826751" w:rsidP="00826751">
      <w:pPr>
        <w:pStyle w:val="NormalWeb"/>
        <w:spacing w:before="0" w:beforeAutospacing="0" w:after="0" w:afterAutospacing="0" w:line="360" w:lineRule="auto"/>
        <w:jc w:val="both"/>
        <w:rPr>
          <w:rFonts w:ascii="Arial" w:hAnsi="Arial" w:cs="Arial"/>
        </w:rPr>
      </w:pPr>
    </w:p>
    <w:p w:rsidR="00826751" w:rsidRPr="00F93489" w:rsidRDefault="00826751" w:rsidP="00826751">
      <w:pPr>
        <w:tabs>
          <w:tab w:val="left" w:pos="1134"/>
        </w:tabs>
        <w:spacing w:line="360" w:lineRule="auto"/>
        <w:jc w:val="both"/>
        <w:rPr>
          <w:rFonts w:cs="Arial"/>
          <w:b/>
          <w:color w:val="000000" w:themeColor="text1"/>
          <w:sz w:val="24"/>
          <w:szCs w:val="24"/>
        </w:rPr>
      </w:pPr>
      <w:r w:rsidRPr="00F93489">
        <w:rPr>
          <w:rFonts w:cs="Arial"/>
          <w:b/>
          <w:color w:val="000000" w:themeColor="text1"/>
          <w:sz w:val="24"/>
          <w:szCs w:val="24"/>
        </w:rPr>
        <w:t>18. PRAZOS DE EXECUÇÃO E DE VIGÊNCIA DO CONTRATO</w:t>
      </w:r>
    </w:p>
    <w:p w:rsidR="00826751" w:rsidRPr="0006558E" w:rsidRDefault="00826751" w:rsidP="00826751">
      <w:pPr>
        <w:spacing w:line="360" w:lineRule="auto"/>
        <w:jc w:val="both"/>
        <w:rPr>
          <w:rFonts w:cs="Arial"/>
          <w:sz w:val="24"/>
          <w:szCs w:val="24"/>
        </w:rPr>
      </w:pPr>
      <w:r w:rsidRPr="0006558E">
        <w:rPr>
          <w:rFonts w:cs="Arial"/>
          <w:b/>
          <w:bCs/>
          <w:sz w:val="24"/>
          <w:szCs w:val="24"/>
        </w:rPr>
        <w:t>18.1.</w:t>
      </w:r>
      <w:r w:rsidRPr="0006558E">
        <w:rPr>
          <w:rFonts w:cs="Arial"/>
          <w:sz w:val="24"/>
          <w:szCs w:val="24"/>
        </w:rPr>
        <w:t xml:space="preserve"> O contrato decorrente da pre</w:t>
      </w:r>
      <w:r>
        <w:rPr>
          <w:rFonts w:cs="Arial"/>
          <w:sz w:val="24"/>
          <w:szCs w:val="24"/>
        </w:rPr>
        <w:t xml:space="preserve">sente licitação terá o prazo de 90 </w:t>
      </w:r>
      <w:proofErr w:type="gramStart"/>
      <w:r>
        <w:rPr>
          <w:rFonts w:cs="Arial"/>
          <w:sz w:val="24"/>
          <w:szCs w:val="24"/>
        </w:rPr>
        <w:t>( noventa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da obra</w:t>
      </w:r>
      <w:r w:rsidRPr="0006558E">
        <w:rPr>
          <w:rFonts w:cs="Arial"/>
          <w:sz w:val="24"/>
          <w:szCs w:val="24"/>
        </w:rPr>
        <w:t xml:space="preserve">, podendo ser prorrogado uma vez, justificadamente, a critério da Administração, por igual período. </w:t>
      </w:r>
    </w:p>
    <w:p w:rsidR="00826751" w:rsidRDefault="00826751" w:rsidP="00826751">
      <w:pPr>
        <w:spacing w:line="360" w:lineRule="auto"/>
        <w:jc w:val="both"/>
        <w:rPr>
          <w:rFonts w:cs="Arial"/>
          <w:sz w:val="24"/>
          <w:szCs w:val="24"/>
        </w:rPr>
      </w:pPr>
    </w:p>
    <w:p w:rsidR="00826751" w:rsidRDefault="00826751" w:rsidP="00826751">
      <w:pPr>
        <w:spacing w:line="360" w:lineRule="auto"/>
        <w:jc w:val="both"/>
        <w:rPr>
          <w:rFonts w:cs="Arial"/>
          <w:b/>
          <w:sz w:val="24"/>
          <w:szCs w:val="24"/>
        </w:rPr>
      </w:pPr>
      <w:r w:rsidRPr="00853D28">
        <w:rPr>
          <w:rFonts w:cs="Arial"/>
          <w:b/>
          <w:sz w:val="24"/>
          <w:szCs w:val="24"/>
        </w:rPr>
        <w:t>19. PRAZO E CONDIÇÕES DE PAGAMENTO</w:t>
      </w:r>
    </w:p>
    <w:p w:rsidR="00826751" w:rsidRPr="00AF28E8" w:rsidRDefault="00826751" w:rsidP="00826751">
      <w:pPr>
        <w:spacing w:line="360" w:lineRule="auto"/>
        <w:jc w:val="both"/>
        <w:rPr>
          <w:rFonts w:cs="Arial"/>
          <w:sz w:val="24"/>
          <w:szCs w:val="24"/>
        </w:rPr>
      </w:pPr>
      <w:r w:rsidRPr="00AF28E8">
        <w:rPr>
          <w:rFonts w:cs="Arial"/>
          <w:b/>
          <w:sz w:val="24"/>
          <w:szCs w:val="24"/>
        </w:rPr>
        <w:t>19.1</w:t>
      </w:r>
      <w:r w:rsidRPr="00AF28E8">
        <w:rPr>
          <w:rFonts w:cs="Arial"/>
          <w:sz w:val="24"/>
          <w:szCs w:val="24"/>
        </w:rPr>
        <w:t xml:space="preserve">. O pagamento será efetuado à contratada mediante a apresentação da respectiva Nota Fiscal, até o dia 10 do mês subsequente ao da prestação do serviço. </w:t>
      </w:r>
    </w:p>
    <w:p w:rsidR="00826751" w:rsidRPr="00AF28E8" w:rsidRDefault="00826751" w:rsidP="00826751">
      <w:pPr>
        <w:spacing w:line="360" w:lineRule="auto"/>
        <w:jc w:val="both"/>
        <w:rPr>
          <w:rFonts w:cs="Arial"/>
          <w:sz w:val="24"/>
          <w:szCs w:val="24"/>
        </w:rPr>
      </w:pPr>
      <w:r w:rsidRPr="00AF28E8">
        <w:rPr>
          <w:rFonts w:cs="Arial"/>
          <w:b/>
          <w:sz w:val="24"/>
          <w:szCs w:val="24"/>
        </w:rPr>
        <w:t>19.2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826751" w:rsidRPr="00AF28E8" w:rsidRDefault="00826751" w:rsidP="00826751">
      <w:pPr>
        <w:spacing w:line="360" w:lineRule="auto"/>
        <w:jc w:val="both"/>
        <w:rPr>
          <w:rFonts w:cs="Arial"/>
          <w:sz w:val="24"/>
          <w:szCs w:val="24"/>
        </w:rPr>
      </w:pPr>
      <w:r w:rsidRPr="00AF28E8">
        <w:rPr>
          <w:rFonts w:cs="Arial"/>
          <w:b/>
          <w:sz w:val="24"/>
          <w:szCs w:val="24"/>
        </w:rPr>
        <w:t>19.3</w:t>
      </w:r>
      <w:r w:rsidRPr="00AF28E8">
        <w:rPr>
          <w:rFonts w:cs="Arial"/>
          <w:sz w:val="24"/>
          <w:szCs w:val="24"/>
        </w:rPr>
        <w:t xml:space="preserve">. A Nota Fiscal deverá ser emitida em moeda corrente do país. </w:t>
      </w:r>
    </w:p>
    <w:p w:rsidR="00826751" w:rsidRPr="00AF28E8" w:rsidRDefault="00826751" w:rsidP="00826751">
      <w:pPr>
        <w:spacing w:line="360" w:lineRule="auto"/>
        <w:jc w:val="both"/>
        <w:rPr>
          <w:rFonts w:cs="Arial"/>
          <w:sz w:val="24"/>
          <w:szCs w:val="24"/>
        </w:rPr>
      </w:pPr>
      <w:r w:rsidRPr="00AF28E8">
        <w:rPr>
          <w:rFonts w:cs="Arial"/>
          <w:b/>
          <w:sz w:val="24"/>
          <w:szCs w:val="24"/>
        </w:rPr>
        <w:lastRenderedPageBreak/>
        <w:t>19.4</w:t>
      </w:r>
      <w:r w:rsidRPr="00AF28E8">
        <w:rPr>
          <w:rFonts w:cs="Arial"/>
          <w:sz w:val="24"/>
          <w:szCs w:val="24"/>
        </w:rPr>
        <w:t xml:space="preserve">. O CNPJ da contratada constante da nota fiscal e fatura deverá ser o mesmo da documentação apresentada no procedimento licitatório. </w:t>
      </w:r>
    </w:p>
    <w:p w:rsidR="00826751" w:rsidRPr="00AF28E8" w:rsidRDefault="00826751" w:rsidP="00826751">
      <w:pPr>
        <w:spacing w:line="360" w:lineRule="auto"/>
        <w:jc w:val="both"/>
        <w:rPr>
          <w:rFonts w:cs="Arial"/>
          <w:sz w:val="24"/>
          <w:szCs w:val="24"/>
        </w:rPr>
      </w:pPr>
      <w:r w:rsidRPr="00AF28E8">
        <w:rPr>
          <w:rFonts w:cs="Arial"/>
          <w:b/>
          <w:sz w:val="24"/>
          <w:szCs w:val="24"/>
        </w:rPr>
        <w:t>19.5.</w:t>
      </w:r>
      <w:r w:rsidRPr="00AF28E8">
        <w:rPr>
          <w:rFonts w:cs="Arial"/>
          <w:sz w:val="24"/>
          <w:szCs w:val="24"/>
        </w:rPr>
        <w:t xml:space="preserve"> O ISSQN se devido será recolhido, na forma da Legislação. </w:t>
      </w:r>
    </w:p>
    <w:p w:rsidR="00826751" w:rsidRPr="00AF28E8" w:rsidRDefault="00826751" w:rsidP="00826751">
      <w:pPr>
        <w:spacing w:line="360" w:lineRule="auto"/>
        <w:jc w:val="both"/>
        <w:rPr>
          <w:rFonts w:cs="Arial"/>
          <w:sz w:val="24"/>
          <w:szCs w:val="24"/>
        </w:rPr>
      </w:pPr>
      <w:r w:rsidRPr="00AF28E8">
        <w:rPr>
          <w:rFonts w:cs="Arial"/>
          <w:b/>
          <w:sz w:val="24"/>
          <w:szCs w:val="24"/>
        </w:rPr>
        <w:t>19.6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826751" w:rsidRPr="00AF28E8" w:rsidRDefault="00826751" w:rsidP="00826751">
      <w:pPr>
        <w:spacing w:line="360" w:lineRule="auto"/>
        <w:jc w:val="both"/>
        <w:rPr>
          <w:rFonts w:cs="Arial"/>
          <w:sz w:val="24"/>
          <w:szCs w:val="24"/>
        </w:rPr>
      </w:pPr>
      <w:r w:rsidRPr="00AF28E8">
        <w:rPr>
          <w:rFonts w:cs="Arial"/>
          <w:b/>
          <w:sz w:val="24"/>
          <w:szCs w:val="24"/>
        </w:rPr>
        <w:t>19.7.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826751" w:rsidRPr="00B834A8" w:rsidRDefault="00826751" w:rsidP="00826751">
      <w:pPr>
        <w:spacing w:line="360" w:lineRule="auto"/>
        <w:jc w:val="both"/>
        <w:rPr>
          <w:rFonts w:cs="Arial"/>
          <w:sz w:val="24"/>
          <w:szCs w:val="24"/>
        </w:rPr>
      </w:pPr>
      <w:r w:rsidRPr="00B834A8">
        <w:rPr>
          <w:rFonts w:cs="Arial"/>
          <w:b/>
          <w:sz w:val="24"/>
          <w:szCs w:val="24"/>
        </w:rPr>
        <w:t>19.8.</w:t>
      </w:r>
      <w:r w:rsidRPr="00B834A8">
        <w:rPr>
          <w:rFonts w:cs="Arial"/>
          <w:sz w:val="24"/>
          <w:szCs w:val="24"/>
        </w:rPr>
        <w:t xml:space="preserve"> A empresa licitante vencedora deverá fazer constar na Nota Fiscal correspondente, emitida sem rasura, e em letra bem legível, o número de sua conta corrente, o nome do Banco e a respectiva Agência e, os seguintes dados: “ Pregão Eletrônico – </w:t>
      </w:r>
      <w:r w:rsidR="00D901BB">
        <w:rPr>
          <w:rFonts w:cs="Arial"/>
          <w:sz w:val="24"/>
          <w:szCs w:val="24"/>
        </w:rPr>
        <w:t>93/2025</w:t>
      </w:r>
      <w:r w:rsidRPr="00B834A8">
        <w:rPr>
          <w:rFonts w:cs="Arial"/>
          <w:sz w:val="24"/>
          <w:szCs w:val="24"/>
        </w:rPr>
        <w:t xml:space="preserve"> –</w:t>
      </w:r>
      <w:r w:rsidR="00D901BB">
        <w:rPr>
          <w:rFonts w:cs="Arial"/>
          <w:sz w:val="24"/>
          <w:szCs w:val="24"/>
        </w:rPr>
        <w:t xml:space="preserve"> Santo Antônio das Missões-RS </w:t>
      </w:r>
      <w:r w:rsidRPr="00B834A8">
        <w:rPr>
          <w:rFonts w:cs="Arial"/>
          <w:sz w:val="24"/>
          <w:szCs w:val="24"/>
        </w:rPr>
        <w:t xml:space="preserve">”. </w:t>
      </w:r>
    </w:p>
    <w:p w:rsidR="00826751" w:rsidRPr="00B834A8" w:rsidRDefault="00826751" w:rsidP="00826751">
      <w:pPr>
        <w:spacing w:line="360" w:lineRule="auto"/>
        <w:jc w:val="both"/>
        <w:rPr>
          <w:rFonts w:cs="Arial"/>
          <w:sz w:val="24"/>
          <w:szCs w:val="24"/>
        </w:rPr>
      </w:pPr>
      <w:r>
        <w:rPr>
          <w:rFonts w:cs="Arial"/>
          <w:b/>
          <w:sz w:val="24"/>
          <w:szCs w:val="24"/>
        </w:rPr>
        <w:t>19</w:t>
      </w:r>
      <w:r w:rsidRPr="00B834A8">
        <w:rPr>
          <w:rFonts w:cs="Arial"/>
          <w:b/>
          <w:sz w:val="24"/>
          <w:szCs w:val="24"/>
        </w:rPr>
        <w:t>.9.</w:t>
      </w:r>
      <w:r w:rsidRPr="00B834A8">
        <w:rPr>
          <w:rFonts w:cs="Arial"/>
          <w:sz w:val="24"/>
          <w:szCs w:val="24"/>
        </w:rPr>
        <w:t xml:space="preserve"> Havendo erro na Nota Fiscal ou circunstâncias que impeçam a liquidação da despesa, a mesma será devolvida e o pagamento ficará pendente até que a licitante vencedora providencie as medidas saneadoras. Nesta hipótese, o prazo para pagamento iniciar-se-á após a regularização da situação ou reapresentação de novo documento fiscal, não acarretando qualquer ônus à Prefeitura.</w:t>
      </w:r>
    </w:p>
    <w:p w:rsidR="00826751" w:rsidRDefault="00826751" w:rsidP="00826751">
      <w:pPr>
        <w:spacing w:line="360" w:lineRule="auto"/>
        <w:jc w:val="both"/>
        <w:rPr>
          <w:rFonts w:cs="Arial"/>
          <w:sz w:val="24"/>
          <w:szCs w:val="24"/>
        </w:rPr>
      </w:pPr>
      <w:r>
        <w:rPr>
          <w:rFonts w:cs="Arial"/>
          <w:b/>
          <w:sz w:val="24"/>
          <w:szCs w:val="24"/>
        </w:rPr>
        <w:t>19.10</w:t>
      </w:r>
      <w:r>
        <w:rPr>
          <w:rFonts w:cs="Arial"/>
          <w:sz w:val="24"/>
          <w:szCs w:val="24"/>
        </w:rPr>
        <w:t xml:space="preserve"> – Ocorrendo atraso no pagamento serão corrigidos monetariamente elo IGPM/FGV do período, ou outro índice que vier a substitui-lo, e a administração compensara com juros de 0,5% ao mês, </w:t>
      </w:r>
      <w:proofErr w:type="gramStart"/>
      <w:r>
        <w:rPr>
          <w:rFonts w:cs="Arial"/>
          <w:sz w:val="24"/>
          <w:szCs w:val="24"/>
        </w:rPr>
        <w:t>pro</w:t>
      </w:r>
      <w:proofErr w:type="gramEnd"/>
      <w:r>
        <w:rPr>
          <w:rFonts w:cs="Arial"/>
          <w:sz w:val="24"/>
          <w:szCs w:val="24"/>
        </w:rPr>
        <w:t xml:space="preserve"> rata.</w:t>
      </w:r>
    </w:p>
    <w:p w:rsidR="00826751" w:rsidRPr="00FA4AB7" w:rsidRDefault="00826751" w:rsidP="00826751">
      <w:pPr>
        <w:spacing w:line="360" w:lineRule="auto"/>
        <w:jc w:val="both"/>
        <w:rPr>
          <w:rFonts w:cs="Arial"/>
          <w:sz w:val="24"/>
          <w:szCs w:val="24"/>
        </w:rPr>
      </w:pPr>
      <w:r w:rsidRPr="00FA4AB7">
        <w:rPr>
          <w:rFonts w:cs="Arial"/>
          <w:b/>
          <w:sz w:val="24"/>
          <w:szCs w:val="24"/>
        </w:rPr>
        <w:t>19.6</w:t>
      </w:r>
      <w:r>
        <w:rPr>
          <w:rFonts w:cs="Arial"/>
          <w:sz w:val="24"/>
          <w:szCs w:val="24"/>
        </w:rPr>
        <w:t xml:space="preserve"> – Serão processadas as retenções previdenciárias, quando for o caso. Nos termos da lei que regula a matéria.</w:t>
      </w:r>
    </w:p>
    <w:p w:rsidR="00826751" w:rsidRPr="00E66F99" w:rsidRDefault="00826751" w:rsidP="00826751">
      <w:pPr>
        <w:rPr>
          <w:sz w:val="24"/>
          <w:szCs w:val="24"/>
        </w:rPr>
      </w:pPr>
    </w:p>
    <w:p w:rsidR="00826751" w:rsidRDefault="00826751" w:rsidP="00826751">
      <w:pPr>
        <w:tabs>
          <w:tab w:val="left" w:pos="1134"/>
        </w:tabs>
        <w:spacing w:line="360" w:lineRule="auto"/>
        <w:jc w:val="both"/>
        <w:rPr>
          <w:rFonts w:cs="Arial"/>
          <w:sz w:val="24"/>
          <w:szCs w:val="24"/>
        </w:rPr>
      </w:pPr>
      <w:r w:rsidRPr="00464FE6">
        <w:rPr>
          <w:rFonts w:cs="Arial"/>
          <w:b/>
          <w:sz w:val="24"/>
          <w:szCs w:val="24"/>
        </w:rPr>
        <w:t xml:space="preserve">19.7. </w:t>
      </w:r>
      <w:r w:rsidRPr="00464FE6">
        <w:rPr>
          <w:rFonts w:cs="Arial"/>
          <w:bCs/>
          <w:sz w:val="24"/>
          <w:szCs w:val="24"/>
        </w:rPr>
        <w:t xml:space="preserve">A </w:t>
      </w:r>
      <w:r w:rsidRPr="00464FE6">
        <w:rPr>
          <w:rFonts w:cs="Arial"/>
          <w:sz w:val="24"/>
          <w:szCs w:val="24"/>
        </w:rPr>
        <w:t xml:space="preserve">despesa correrá na seguinte dotação orçamentária: </w:t>
      </w:r>
    </w:p>
    <w:p w:rsidR="00826751" w:rsidRDefault="00D901BB" w:rsidP="00826751">
      <w:pPr>
        <w:tabs>
          <w:tab w:val="left" w:pos="1134"/>
        </w:tabs>
        <w:spacing w:line="360" w:lineRule="auto"/>
        <w:jc w:val="both"/>
        <w:rPr>
          <w:rFonts w:cs="Arial"/>
          <w:b/>
          <w:sz w:val="24"/>
          <w:szCs w:val="24"/>
        </w:rPr>
      </w:pPr>
      <w:r>
        <w:rPr>
          <w:rFonts w:cs="Arial"/>
          <w:b/>
          <w:sz w:val="24"/>
          <w:szCs w:val="24"/>
        </w:rPr>
        <w:t>08</w:t>
      </w:r>
      <w:r w:rsidR="00826751">
        <w:rPr>
          <w:rFonts w:cs="Arial"/>
          <w:b/>
          <w:sz w:val="24"/>
          <w:szCs w:val="24"/>
        </w:rPr>
        <w:t xml:space="preserve"> – S</w:t>
      </w:r>
      <w:r>
        <w:rPr>
          <w:rFonts w:cs="Arial"/>
          <w:b/>
          <w:sz w:val="24"/>
          <w:szCs w:val="24"/>
        </w:rPr>
        <w:t>ecretaria M</w:t>
      </w:r>
      <w:r w:rsidR="00826751" w:rsidRPr="001154D0">
        <w:rPr>
          <w:rFonts w:cs="Arial"/>
          <w:b/>
          <w:sz w:val="24"/>
          <w:szCs w:val="24"/>
        </w:rPr>
        <w:t xml:space="preserve">unicipal </w:t>
      </w:r>
      <w:proofErr w:type="gramStart"/>
      <w:r w:rsidR="00826751" w:rsidRPr="001154D0">
        <w:rPr>
          <w:rFonts w:cs="Arial"/>
          <w:b/>
          <w:sz w:val="24"/>
          <w:szCs w:val="24"/>
        </w:rPr>
        <w:t xml:space="preserve">de </w:t>
      </w:r>
      <w:r>
        <w:rPr>
          <w:rFonts w:cs="Arial"/>
          <w:b/>
          <w:sz w:val="24"/>
          <w:szCs w:val="24"/>
        </w:rPr>
        <w:t xml:space="preserve"> Saúde</w:t>
      </w:r>
      <w:proofErr w:type="gramEnd"/>
      <w:r w:rsidR="00826751" w:rsidRPr="001154D0">
        <w:rPr>
          <w:rFonts w:cs="Arial"/>
          <w:b/>
          <w:sz w:val="24"/>
          <w:szCs w:val="24"/>
        </w:rPr>
        <w:t>;</w:t>
      </w:r>
    </w:p>
    <w:p w:rsidR="00D901BB" w:rsidRDefault="00704B41" w:rsidP="00826751">
      <w:pPr>
        <w:tabs>
          <w:tab w:val="left" w:pos="1134"/>
        </w:tabs>
        <w:spacing w:line="360" w:lineRule="auto"/>
        <w:jc w:val="both"/>
        <w:rPr>
          <w:rFonts w:cs="Arial"/>
          <w:b/>
          <w:sz w:val="24"/>
          <w:szCs w:val="24"/>
        </w:rPr>
      </w:pPr>
      <w:r>
        <w:rPr>
          <w:rFonts w:cs="Arial"/>
          <w:b/>
          <w:sz w:val="24"/>
          <w:szCs w:val="24"/>
        </w:rPr>
        <w:t>08.02 10 0301 0550 2,067 – Manutenção Unidade de Saúde Central;</w:t>
      </w:r>
    </w:p>
    <w:p w:rsidR="00704B41" w:rsidRPr="001154D0" w:rsidRDefault="00704B41" w:rsidP="00826751">
      <w:pPr>
        <w:tabs>
          <w:tab w:val="left" w:pos="1134"/>
        </w:tabs>
        <w:spacing w:line="360" w:lineRule="auto"/>
        <w:jc w:val="both"/>
        <w:rPr>
          <w:rFonts w:cs="Arial"/>
          <w:b/>
          <w:sz w:val="24"/>
          <w:szCs w:val="24"/>
        </w:rPr>
      </w:pPr>
      <w:r>
        <w:rPr>
          <w:rFonts w:cs="Arial"/>
          <w:b/>
          <w:sz w:val="24"/>
          <w:szCs w:val="24"/>
        </w:rPr>
        <w:t>00949 0600 3390 39 00 00 00 – Outros serviços terceiros pessoa jurídica.</w:t>
      </w:r>
    </w:p>
    <w:p w:rsidR="00826751" w:rsidRPr="008E6487" w:rsidRDefault="00826751" w:rsidP="00826751">
      <w:pPr>
        <w:tabs>
          <w:tab w:val="left" w:pos="1134"/>
        </w:tabs>
        <w:spacing w:line="360" w:lineRule="auto"/>
        <w:jc w:val="both"/>
        <w:rPr>
          <w:rFonts w:cs="Arial"/>
          <w:sz w:val="24"/>
          <w:szCs w:val="24"/>
        </w:rPr>
      </w:pPr>
    </w:p>
    <w:p w:rsidR="00826751" w:rsidRPr="008E6487" w:rsidRDefault="00826751" w:rsidP="00826751">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SANÇÕES ADMINISTRATIVAS</w:t>
      </w:r>
    </w:p>
    <w:p w:rsidR="00826751" w:rsidRPr="008E6487" w:rsidRDefault="00826751" w:rsidP="00826751">
      <w:pPr>
        <w:tabs>
          <w:tab w:val="left" w:pos="1134"/>
        </w:tabs>
        <w:spacing w:line="360" w:lineRule="auto"/>
        <w:jc w:val="both"/>
        <w:rPr>
          <w:rFonts w:cs="Arial"/>
          <w:sz w:val="24"/>
          <w:szCs w:val="24"/>
          <w:lang w:eastAsia="pt-BR"/>
        </w:rPr>
      </w:pPr>
      <w:r>
        <w:rPr>
          <w:rFonts w:cs="Arial"/>
          <w:b/>
          <w:sz w:val="24"/>
          <w:szCs w:val="24"/>
        </w:rPr>
        <w:lastRenderedPageBreak/>
        <w:t>20</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do contrato;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do contrato;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do contrato;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10" w:anchor="art5" w:history="1">
        <w:r w:rsidRPr="00EC5C81">
          <w:rPr>
            <w:rStyle w:val="Hyperlink"/>
            <w:rFonts w:cs="Arial"/>
            <w:color w:val="000000" w:themeColor="text1"/>
          </w:rPr>
          <w:t>art. 5º da Lei nº 12.846, de 1º de agosto de 2013.</w:t>
        </w:r>
      </w:hyperlink>
    </w:p>
    <w:p w:rsidR="00826751" w:rsidRPr="008E6487" w:rsidRDefault="00826751" w:rsidP="00826751">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20</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lastRenderedPageBreak/>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20</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20</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826751" w:rsidRPr="008E6487"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20</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20</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20</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826751" w:rsidRPr="008E6487" w:rsidRDefault="00826751" w:rsidP="00826751">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lastRenderedPageBreak/>
        <w:t>20</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20</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20</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00" w:name="art163i"/>
      <w:bookmarkEnd w:id="100"/>
      <w:r w:rsidRPr="008E6487">
        <w:rPr>
          <w:rFonts w:ascii="Arial" w:hAnsi="Arial" w:cs="Arial"/>
        </w:rPr>
        <w:t>a) reparação integral do dano causado à Administração Pública;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01" w:name="art163ii"/>
      <w:bookmarkEnd w:id="101"/>
      <w:r w:rsidRPr="008E6487">
        <w:rPr>
          <w:rFonts w:ascii="Arial" w:hAnsi="Arial" w:cs="Arial"/>
        </w:rPr>
        <w:t>b) pagamento da multa;</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02" w:name="art163iii"/>
      <w:bookmarkEnd w:id="102"/>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03" w:name="art163iv"/>
      <w:bookmarkEnd w:id="103"/>
      <w:r w:rsidRPr="008E6487">
        <w:rPr>
          <w:rFonts w:ascii="Arial" w:hAnsi="Arial" w:cs="Arial"/>
        </w:rPr>
        <w:t>d) cumprimento das condições de reabilitação definidas no ato punitivo;</w:t>
      </w:r>
    </w:p>
    <w:p w:rsidR="00826751" w:rsidRPr="008E6487" w:rsidRDefault="00826751" w:rsidP="00826751">
      <w:pPr>
        <w:pStyle w:val="NormalWeb"/>
        <w:spacing w:before="0" w:beforeAutospacing="0" w:after="0" w:afterAutospacing="0" w:line="360" w:lineRule="auto"/>
        <w:jc w:val="both"/>
        <w:rPr>
          <w:rFonts w:ascii="Arial" w:hAnsi="Arial" w:cs="Arial"/>
        </w:rPr>
      </w:pPr>
      <w:bookmarkStart w:id="104" w:name="art163v"/>
      <w:bookmarkEnd w:id="104"/>
      <w:r w:rsidRPr="008E6487">
        <w:rPr>
          <w:rFonts w:ascii="Arial" w:hAnsi="Arial" w:cs="Arial"/>
        </w:rPr>
        <w:t>e) análise jurídica prévia, com posicionamento conclusivo quanto ao cumprimento dos requisitos definidos neste artigo.</w:t>
      </w:r>
    </w:p>
    <w:p w:rsidR="00826751" w:rsidRDefault="00826751" w:rsidP="00826751">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20</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826751" w:rsidRDefault="00826751" w:rsidP="00826751">
      <w:pPr>
        <w:tabs>
          <w:tab w:val="left" w:pos="1134"/>
        </w:tabs>
        <w:spacing w:line="360" w:lineRule="auto"/>
        <w:jc w:val="both"/>
        <w:rPr>
          <w:rFonts w:cs="Arial"/>
          <w:b/>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PEDIDOS DE ESCLARECIMENTOS E IMPUGNAÇÕES</w:t>
      </w:r>
    </w:p>
    <w:p w:rsidR="00826751" w:rsidRPr="008E6487" w:rsidRDefault="00826751" w:rsidP="00826751">
      <w:pPr>
        <w:spacing w:line="360" w:lineRule="auto"/>
        <w:jc w:val="both"/>
        <w:rPr>
          <w:rFonts w:cs="Arial"/>
          <w:sz w:val="24"/>
          <w:szCs w:val="24"/>
          <w:lang w:eastAsia="hi-IN"/>
        </w:rPr>
      </w:pPr>
      <w:r w:rsidRPr="008E6487">
        <w:rPr>
          <w:rFonts w:cs="Arial"/>
          <w:b/>
          <w:bCs/>
          <w:sz w:val="24"/>
          <w:szCs w:val="24"/>
        </w:rPr>
        <w:t>2</w:t>
      </w:r>
      <w:r>
        <w:rPr>
          <w:rFonts w:cs="Arial"/>
          <w:b/>
          <w:bCs/>
          <w:sz w:val="24"/>
          <w:szCs w:val="24"/>
        </w:rPr>
        <w:t>1</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826751" w:rsidRDefault="00826751" w:rsidP="00826751">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1</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826751" w:rsidRPr="008E6487" w:rsidRDefault="00826751" w:rsidP="00826751">
      <w:pPr>
        <w:spacing w:line="360" w:lineRule="auto"/>
        <w:jc w:val="both"/>
        <w:rPr>
          <w:rFonts w:cs="Arial"/>
          <w:sz w:val="24"/>
          <w:szCs w:val="24"/>
        </w:rPr>
      </w:pPr>
    </w:p>
    <w:p w:rsidR="00826751" w:rsidRPr="008E6487" w:rsidRDefault="00826751" w:rsidP="00826751">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2</w:t>
      </w:r>
      <w:r w:rsidRPr="008E6487">
        <w:rPr>
          <w:rFonts w:cs="Arial"/>
          <w:b/>
          <w:sz w:val="24"/>
          <w:szCs w:val="24"/>
        </w:rPr>
        <w:t>. DAS DISPOSIÇÕES GERAIS:</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826751" w:rsidRPr="008E6487" w:rsidRDefault="00826751" w:rsidP="0082675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826751" w:rsidRDefault="00826751" w:rsidP="00826751">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2</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26751" w:rsidRPr="009C0D82" w:rsidRDefault="00826751" w:rsidP="00826751">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2</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826751" w:rsidRDefault="00826751" w:rsidP="00826751">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826751" w:rsidRDefault="00826751" w:rsidP="00826751">
      <w:pPr>
        <w:tabs>
          <w:tab w:val="left" w:pos="1134"/>
        </w:tabs>
        <w:spacing w:line="360" w:lineRule="auto"/>
        <w:jc w:val="both"/>
        <w:rPr>
          <w:rFonts w:cs="Arial"/>
          <w:sz w:val="24"/>
          <w:szCs w:val="24"/>
        </w:rPr>
      </w:pPr>
    </w:p>
    <w:p w:rsidR="00826751" w:rsidRPr="00696975" w:rsidRDefault="00704B41" w:rsidP="00826751">
      <w:pPr>
        <w:tabs>
          <w:tab w:val="left" w:pos="1134"/>
        </w:tabs>
        <w:spacing w:line="360" w:lineRule="auto"/>
        <w:jc w:val="center"/>
        <w:rPr>
          <w:rFonts w:cs="Arial"/>
          <w:b/>
          <w:bCs/>
          <w:sz w:val="24"/>
          <w:szCs w:val="24"/>
        </w:rPr>
      </w:pPr>
      <w:r>
        <w:rPr>
          <w:rFonts w:cs="Arial"/>
          <w:b/>
          <w:bCs/>
          <w:sz w:val="24"/>
          <w:szCs w:val="24"/>
        </w:rPr>
        <w:t>Santo Antônio das Missões-RS, 09</w:t>
      </w:r>
      <w:r w:rsidR="00826751">
        <w:rPr>
          <w:rFonts w:cs="Arial"/>
          <w:b/>
          <w:bCs/>
          <w:sz w:val="24"/>
          <w:szCs w:val="24"/>
        </w:rPr>
        <w:t xml:space="preserve"> de </w:t>
      </w:r>
      <w:r>
        <w:rPr>
          <w:rFonts w:cs="Arial"/>
          <w:b/>
          <w:bCs/>
          <w:sz w:val="24"/>
          <w:szCs w:val="24"/>
        </w:rPr>
        <w:t>julho de 2025</w:t>
      </w:r>
      <w:r w:rsidR="00826751">
        <w:rPr>
          <w:rFonts w:cs="Arial"/>
          <w:b/>
          <w:bCs/>
          <w:sz w:val="24"/>
          <w:szCs w:val="24"/>
        </w:rPr>
        <w:t>.</w:t>
      </w:r>
    </w:p>
    <w:p w:rsidR="00826751" w:rsidRPr="00696975" w:rsidRDefault="00826751" w:rsidP="00826751">
      <w:pPr>
        <w:tabs>
          <w:tab w:val="left" w:pos="1134"/>
        </w:tabs>
        <w:spacing w:line="360" w:lineRule="auto"/>
        <w:jc w:val="both"/>
        <w:rPr>
          <w:rFonts w:cs="Arial"/>
          <w:b/>
          <w:bCs/>
          <w:sz w:val="24"/>
          <w:szCs w:val="24"/>
        </w:rPr>
      </w:pPr>
    </w:p>
    <w:p w:rsidR="00826751" w:rsidRPr="000C06AA" w:rsidRDefault="00826751" w:rsidP="00826751">
      <w:pPr>
        <w:pStyle w:val="Corpodetexto"/>
        <w:jc w:val="center"/>
        <w:rPr>
          <w:sz w:val="24"/>
          <w:szCs w:val="24"/>
        </w:rPr>
      </w:pPr>
      <w:r w:rsidRPr="000C06AA">
        <w:rPr>
          <w:sz w:val="24"/>
          <w:szCs w:val="24"/>
        </w:rPr>
        <w:t>_________________________________________</w:t>
      </w:r>
    </w:p>
    <w:p w:rsidR="00826751" w:rsidRPr="000C06AA" w:rsidRDefault="00826751" w:rsidP="00826751">
      <w:pPr>
        <w:pStyle w:val="Corpodetexto"/>
        <w:jc w:val="center"/>
        <w:rPr>
          <w:sz w:val="24"/>
          <w:szCs w:val="24"/>
        </w:rPr>
      </w:pPr>
      <w:r w:rsidRPr="000C06AA">
        <w:rPr>
          <w:sz w:val="24"/>
          <w:szCs w:val="24"/>
        </w:rPr>
        <w:t>FELISBERTO DOS SANTOS FERREIRA</w:t>
      </w:r>
    </w:p>
    <w:p w:rsidR="00826751" w:rsidRPr="000C06AA" w:rsidRDefault="00826751" w:rsidP="00826751">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35F3FE74" wp14:editId="6C757B7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6751" w:rsidRDefault="00826751" w:rsidP="0082675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6751" w:rsidRDefault="00826751" w:rsidP="0082675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6751" w:rsidRDefault="00826751" w:rsidP="00826751">
                            <w:pPr>
                              <w:pStyle w:val="Corpodetexto"/>
                              <w:rPr>
                                <w:sz w:val="24"/>
                              </w:rPr>
                            </w:pPr>
                          </w:p>
                          <w:p w:rsidR="00826751" w:rsidRDefault="00826751" w:rsidP="00826751">
                            <w:pPr>
                              <w:pStyle w:val="Corpodetexto"/>
                              <w:rPr>
                                <w:sz w:val="24"/>
                              </w:rPr>
                            </w:pPr>
                          </w:p>
                          <w:p w:rsidR="00826751" w:rsidRDefault="00826751" w:rsidP="0082675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FE7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826751" w:rsidRDefault="00826751" w:rsidP="0082675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6751" w:rsidRDefault="00826751" w:rsidP="0082675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6751" w:rsidRDefault="00826751" w:rsidP="00826751">
                      <w:pPr>
                        <w:pStyle w:val="Corpodetexto"/>
                        <w:rPr>
                          <w:sz w:val="24"/>
                        </w:rPr>
                      </w:pPr>
                    </w:p>
                    <w:p w:rsidR="00826751" w:rsidRDefault="00826751" w:rsidP="00826751">
                      <w:pPr>
                        <w:pStyle w:val="Corpodetexto"/>
                        <w:rPr>
                          <w:sz w:val="24"/>
                        </w:rPr>
                      </w:pPr>
                    </w:p>
                    <w:p w:rsidR="00826751" w:rsidRDefault="00826751" w:rsidP="0082675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720E371B" wp14:editId="2664ED8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B975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26751" w:rsidRPr="000C06AA" w:rsidRDefault="00826751" w:rsidP="00826751">
      <w:pPr>
        <w:pStyle w:val="Corpodetexto"/>
        <w:rPr>
          <w:sz w:val="24"/>
          <w:szCs w:val="24"/>
        </w:rPr>
      </w:pPr>
    </w:p>
    <w:p w:rsidR="00826751" w:rsidRPr="00696975" w:rsidRDefault="00826751" w:rsidP="00826751">
      <w:pPr>
        <w:tabs>
          <w:tab w:val="left" w:pos="1134"/>
        </w:tabs>
        <w:spacing w:line="360" w:lineRule="auto"/>
        <w:jc w:val="both"/>
        <w:rPr>
          <w:rFonts w:cs="Arial"/>
          <w:b/>
          <w:bCs/>
          <w:sz w:val="24"/>
          <w:szCs w:val="24"/>
        </w:rPr>
      </w:pPr>
    </w:p>
    <w:p w:rsidR="00826751" w:rsidRDefault="00826751" w:rsidP="00826751"/>
    <w:p w:rsidR="00826751" w:rsidRDefault="00826751" w:rsidP="00826751"/>
    <w:p w:rsidR="00826751" w:rsidRDefault="00826751" w:rsidP="00826751"/>
    <w:p w:rsidR="00826751" w:rsidRDefault="00826751" w:rsidP="00826751"/>
    <w:p w:rsidR="00826751" w:rsidRDefault="00826751" w:rsidP="00826751"/>
    <w:p w:rsidR="00826751" w:rsidRDefault="00826751"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p w:rsidR="00CD74FE" w:rsidRDefault="00CD74FE" w:rsidP="00826751">
      <w:bookmarkStart w:id="106" w:name="_GoBack"/>
      <w:bookmarkEnd w:id="106"/>
    </w:p>
    <w:p w:rsidR="00826751" w:rsidRDefault="00826751" w:rsidP="00826751"/>
    <w:p w:rsidR="00826751" w:rsidRPr="00EE7D24" w:rsidRDefault="00826751" w:rsidP="00826751">
      <w:pPr>
        <w:spacing w:after="116" w:line="259" w:lineRule="auto"/>
        <w:rPr>
          <w:b/>
        </w:rPr>
      </w:pPr>
    </w:p>
    <w:p w:rsidR="00826751" w:rsidRPr="00EE7D24" w:rsidRDefault="00826751" w:rsidP="00826751">
      <w:pPr>
        <w:pStyle w:val="Corpodetexto"/>
        <w:rPr>
          <w:b/>
          <w:sz w:val="20"/>
        </w:rPr>
      </w:pPr>
      <w:r w:rsidRPr="00EE7D24">
        <w:rPr>
          <w:b/>
          <w:sz w:val="20"/>
        </w:rPr>
        <w:lastRenderedPageBreak/>
        <w:t>ANEXO II</w:t>
      </w:r>
    </w:p>
    <w:p w:rsidR="00826751" w:rsidRDefault="00826751" w:rsidP="00826751">
      <w:pPr>
        <w:pStyle w:val="Corpodetexto"/>
        <w:rPr>
          <w:sz w:val="20"/>
        </w:rPr>
      </w:pPr>
    </w:p>
    <w:p w:rsidR="00826751" w:rsidRPr="00704B41" w:rsidRDefault="00704B41" w:rsidP="00826751">
      <w:pPr>
        <w:pStyle w:val="Corpodetexto"/>
        <w:rPr>
          <w:b/>
          <w:sz w:val="20"/>
          <w:u w:val="single"/>
        </w:rPr>
      </w:pPr>
      <w:r>
        <w:rPr>
          <w:b/>
          <w:sz w:val="20"/>
          <w:u w:val="single"/>
        </w:rPr>
        <w:t>PROCESSO DE LICITAÇÃO Nº 093-2025</w:t>
      </w:r>
      <w:r w:rsidR="00826751" w:rsidRPr="007C29F3">
        <w:rPr>
          <w:b/>
          <w:sz w:val="20"/>
          <w:u w:val="single"/>
        </w:rPr>
        <w:t xml:space="preserve"> – PREGÃO ELETRÔNICO</w:t>
      </w:r>
    </w:p>
    <w:p w:rsidR="00826751" w:rsidRDefault="00826751" w:rsidP="00826751">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826751" w:rsidRDefault="00826751" w:rsidP="00826751">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826751" w:rsidRPr="00E13C7F" w:rsidRDefault="00826751" w:rsidP="00826751">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826751" w:rsidRDefault="00826751" w:rsidP="00826751">
      <w:pPr>
        <w:pStyle w:val="Corpodetexto"/>
        <w:rPr>
          <w:sz w:val="20"/>
        </w:rPr>
      </w:pPr>
    </w:p>
    <w:p w:rsidR="00826751" w:rsidRDefault="00826751" w:rsidP="00826751">
      <w:pPr>
        <w:pStyle w:val="Corpodetexto"/>
        <w:rPr>
          <w:sz w:val="20"/>
        </w:rPr>
      </w:pPr>
      <w:r>
        <w:rPr>
          <w:sz w:val="20"/>
        </w:rPr>
        <w:t>O critério de julgamento adotado será a menor Preço por Item.</w:t>
      </w:r>
    </w:p>
    <w:p w:rsidR="00826751" w:rsidRDefault="00826751" w:rsidP="00826751">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826751" w:rsidRPr="00EE7D24" w:rsidTr="00EE6604">
        <w:trPr>
          <w:trHeight w:val="498"/>
        </w:trPr>
        <w:tc>
          <w:tcPr>
            <w:tcW w:w="816" w:type="dxa"/>
          </w:tcPr>
          <w:p w:rsidR="00826751" w:rsidRPr="00EE7D24" w:rsidRDefault="00826751" w:rsidP="00EE6604">
            <w:pPr>
              <w:pStyle w:val="TableParagraph"/>
              <w:spacing w:before="117"/>
              <w:ind w:left="143"/>
              <w:rPr>
                <w:b/>
              </w:rPr>
            </w:pPr>
            <w:r w:rsidRPr="00EE7D24">
              <w:rPr>
                <w:b/>
              </w:rPr>
              <w:t>ITEM</w:t>
            </w:r>
          </w:p>
        </w:tc>
        <w:tc>
          <w:tcPr>
            <w:tcW w:w="5581" w:type="dxa"/>
          </w:tcPr>
          <w:p w:rsidR="00826751" w:rsidRPr="00EE7D24" w:rsidRDefault="00826751" w:rsidP="00EE6604">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826751" w:rsidRPr="00EE7D24" w:rsidRDefault="00826751" w:rsidP="00EE6604">
            <w:pPr>
              <w:pStyle w:val="TableParagraph"/>
              <w:spacing w:before="117"/>
              <w:ind w:left="283"/>
              <w:rPr>
                <w:b/>
              </w:rPr>
            </w:pPr>
            <w:r w:rsidRPr="00EE7D24">
              <w:rPr>
                <w:b/>
              </w:rPr>
              <w:t>VALOR/TAXA</w:t>
            </w:r>
          </w:p>
        </w:tc>
      </w:tr>
      <w:tr w:rsidR="00826751" w:rsidTr="00EE6604">
        <w:trPr>
          <w:trHeight w:val="498"/>
        </w:trPr>
        <w:tc>
          <w:tcPr>
            <w:tcW w:w="816" w:type="dxa"/>
          </w:tcPr>
          <w:p w:rsidR="00826751" w:rsidRDefault="00826751" w:rsidP="00EE6604">
            <w:pPr>
              <w:pStyle w:val="TableParagraph"/>
              <w:spacing w:before="117"/>
              <w:ind w:left="107"/>
            </w:pPr>
            <w:r>
              <w:t>01</w:t>
            </w:r>
          </w:p>
        </w:tc>
        <w:tc>
          <w:tcPr>
            <w:tcW w:w="5581" w:type="dxa"/>
          </w:tcPr>
          <w:p w:rsidR="00704B41" w:rsidRPr="004D3775" w:rsidRDefault="00704B41" w:rsidP="00704B41">
            <w:pPr>
              <w:spacing w:line="360" w:lineRule="auto"/>
              <w:jc w:val="both"/>
              <w:rPr>
                <w:rFonts w:asciiTheme="minorHAnsi" w:eastAsiaTheme="minorHAnsi" w:hAnsiTheme="minorHAnsi" w:cstheme="minorHAnsi"/>
                <w:b/>
                <w:i/>
                <w:szCs w:val="22"/>
              </w:rPr>
            </w:pPr>
            <w:r w:rsidRPr="004D3775">
              <w:rPr>
                <w:rFonts w:asciiTheme="minorHAnsi" w:eastAsiaTheme="minorHAnsi" w:hAnsiTheme="minorHAnsi" w:cstheme="minorHAnsi"/>
                <w:b/>
                <w:i/>
                <w:szCs w:val="22"/>
              </w:rPr>
              <w:t>Contratação de consultoria especializada em saúde pública, com experiência comprovada na qualificação da Atenção Primária à Saúde (APS):</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A consultoria deverá contemplar, no mínimo, as seguintes entregas:</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xml:space="preserve">- </w:t>
            </w:r>
            <w:proofErr w:type="spellStart"/>
            <w:r w:rsidRPr="004D3775">
              <w:rPr>
                <w:rFonts w:asciiTheme="minorHAnsi" w:eastAsiaTheme="minorHAnsi" w:hAnsiTheme="minorHAnsi" w:cstheme="minorHAnsi"/>
                <w:b/>
                <w:i/>
                <w:szCs w:val="22"/>
              </w:rPr>
              <w:t>Territorialização</w:t>
            </w:r>
            <w:proofErr w:type="spellEnd"/>
            <w:r w:rsidRPr="004D3775">
              <w:rPr>
                <w:rFonts w:asciiTheme="minorHAnsi" w:eastAsiaTheme="minorHAnsi" w:hAnsiTheme="minorHAnsi" w:cstheme="minorHAnsi"/>
                <w:b/>
                <w:i/>
                <w:szCs w:val="22"/>
              </w:rPr>
              <w:t xml:space="preserve"> e </w:t>
            </w:r>
            <w:proofErr w:type="spellStart"/>
            <w:r w:rsidRPr="004D3775">
              <w:rPr>
                <w:rFonts w:asciiTheme="minorHAnsi" w:eastAsiaTheme="minorHAnsi" w:hAnsiTheme="minorHAnsi" w:cstheme="minorHAnsi"/>
                <w:b/>
                <w:i/>
                <w:szCs w:val="22"/>
              </w:rPr>
              <w:t>adscrição</w:t>
            </w:r>
            <w:proofErr w:type="spellEnd"/>
            <w:r w:rsidRPr="004D3775">
              <w:rPr>
                <w:rFonts w:asciiTheme="minorHAnsi" w:eastAsiaTheme="minorHAnsi" w:hAnsiTheme="minorHAnsi" w:cstheme="minorHAnsi"/>
                <w:b/>
                <w:i/>
                <w:szCs w:val="22"/>
              </w:rPr>
              <w:t xml:space="preserve"> - Diagnóstico e capacitação das equipes;</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CNES - Levantamento de inconsistências e plano de correção;</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Ouvidoria - Proposição de estrutura e implantação;</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Protocolos - Apoio na elaboração/revisão de protocolos prioritários;</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Educação Permanente - Elaboração de plano anual com cronograma;</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Inspeções Sanitárias - Apoio na sistematização e arquivamento dos relatórios;</w:t>
            </w:r>
          </w:p>
          <w:p w:rsidR="00704B41" w:rsidRPr="004D3775" w:rsidRDefault="00704B41" w:rsidP="00704B41">
            <w:pPr>
              <w:rPr>
                <w:rFonts w:asciiTheme="minorHAnsi" w:eastAsiaTheme="minorHAnsi" w:hAnsiTheme="minorHAnsi" w:cstheme="minorHAnsi"/>
                <w:b/>
                <w:i/>
                <w:szCs w:val="22"/>
              </w:rPr>
            </w:pPr>
            <w:r w:rsidRPr="004D3775">
              <w:rPr>
                <w:rFonts w:asciiTheme="minorHAnsi" w:eastAsiaTheme="minorHAnsi" w:hAnsiTheme="minorHAnsi" w:cstheme="minorHAnsi"/>
                <w:b/>
                <w:i/>
                <w:szCs w:val="22"/>
              </w:rPr>
              <w:t>- PGRSS - Atualização do plano para todas as UBS.</w:t>
            </w:r>
          </w:p>
          <w:p w:rsidR="00826751" w:rsidRPr="00B8336E" w:rsidRDefault="00826751" w:rsidP="00EE6604">
            <w:pPr>
              <w:adjustRightInd w:val="0"/>
              <w:jc w:val="both"/>
              <w:rPr>
                <w:sz w:val="24"/>
                <w:szCs w:val="24"/>
              </w:rPr>
            </w:pPr>
          </w:p>
        </w:tc>
        <w:tc>
          <w:tcPr>
            <w:tcW w:w="2126" w:type="dxa"/>
          </w:tcPr>
          <w:p w:rsidR="00826751" w:rsidRDefault="00826751" w:rsidP="00EE6604">
            <w:pPr>
              <w:pStyle w:val="TableParagraph"/>
              <w:rPr>
                <w:rFonts w:ascii="Times New Roman"/>
                <w:sz w:val="20"/>
              </w:rPr>
            </w:pPr>
          </w:p>
        </w:tc>
      </w:tr>
    </w:tbl>
    <w:p w:rsidR="00826751" w:rsidRDefault="00826751" w:rsidP="00826751">
      <w:pPr>
        <w:pStyle w:val="Corpodetexto"/>
        <w:rPr>
          <w:sz w:val="20"/>
        </w:rPr>
      </w:pPr>
    </w:p>
    <w:p w:rsidR="00826751" w:rsidRDefault="00826751" w:rsidP="00826751">
      <w:pPr>
        <w:pStyle w:val="Corpodetexto"/>
        <w:rPr>
          <w:sz w:val="20"/>
        </w:rPr>
      </w:pPr>
      <w:r>
        <w:rPr>
          <w:sz w:val="20"/>
        </w:rPr>
        <w:t>DECLARAMOS QUE CUMPRIMOS COM TODOS OS REQUISITOS DE EDITAL E TERMO DE REFERÊNCIA.</w:t>
      </w:r>
    </w:p>
    <w:p w:rsidR="00826751" w:rsidRDefault="00826751" w:rsidP="00826751">
      <w:pPr>
        <w:pStyle w:val="Corpodetexto"/>
        <w:rPr>
          <w:sz w:val="20"/>
        </w:rPr>
      </w:pPr>
    </w:p>
    <w:p w:rsidR="00826751" w:rsidRDefault="00826751" w:rsidP="00826751">
      <w:pPr>
        <w:pStyle w:val="Corpodetexto"/>
        <w:jc w:val="center"/>
      </w:pPr>
      <w:r>
        <w:t>Santo Antônio das Missões-</w:t>
      </w:r>
      <w:proofErr w:type="gramStart"/>
      <w:r>
        <w:t>RS, ...</w:t>
      </w:r>
      <w:r w:rsidR="00704B41">
        <w:t>.</w:t>
      </w:r>
      <w:proofErr w:type="gramEnd"/>
      <w:r w:rsidR="00704B41">
        <w:t xml:space="preserve">. </w:t>
      </w:r>
      <w:proofErr w:type="gramStart"/>
      <w:r w:rsidR="00704B41">
        <w:t>de</w:t>
      </w:r>
      <w:proofErr w:type="gramEnd"/>
      <w:r w:rsidR="00704B41">
        <w:t xml:space="preserve"> .................. de 2025</w:t>
      </w:r>
      <w:r>
        <w:t>.</w:t>
      </w:r>
    </w:p>
    <w:p w:rsidR="00826751" w:rsidRDefault="00826751" w:rsidP="00826751">
      <w:pPr>
        <w:pStyle w:val="Corpodetexto"/>
        <w:jc w:val="center"/>
      </w:pPr>
      <w:r>
        <w:t>_________________________________</w:t>
      </w:r>
    </w:p>
    <w:p w:rsidR="00826751" w:rsidRDefault="00826751" w:rsidP="00826751">
      <w:pPr>
        <w:pStyle w:val="Corpodetexto"/>
        <w:jc w:val="center"/>
      </w:pPr>
    </w:p>
    <w:p w:rsidR="00826751" w:rsidRDefault="00826751" w:rsidP="00826751">
      <w:pPr>
        <w:pStyle w:val="Corpodetexto"/>
        <w:rPr>
          <w:sz w:val="20"/>
        </w:rPr>
      </w:pPr>
      <w:r>
        <w:rPr>
          <w:sz w:val="20"/>
        </w:rPr>
        <w:t xml:space="preserve">                                                           Assinatura e carimbo da empresa</w:t>
      </w:r>
    </w:p>
    <w:p w:rsidR="00832BCF" w:rsidRPr="00704B41" w:rsidRDefault="00704B41" w:rsidP="00704B41">
      <w:pPr>
        <w:pStyle w:val="Corpodetexto"/>
        <w:jc w:val="center"/>
        <w:rPr>
          <w:sz w:val="20"/>
        </w:rPr>
      </w:pPr>
      <w:r>
        <w:rPr>
          <w:sz w:val="20"/>
        </w:rPr>
        <w:t xml:space="preserve">CNPJ - </w:t>
      </w:r>
    </w:p>
    <w:sectPr w:rsidR="00832BCF" w:rsidRPr="00704B41" w:rsidSect="00B87881">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783" w:rsidRDefault="000F0783" w:rsidP="00826751">
      <w:r>
        <w:separator/>
      </w:r>
    </w:p>
  </w:endnote>
  <w:endnote w:type="continuationSeparator" w:id="0">
    <w:p w:rsidR="000F0783" w:rsidRDefault="000F0783" w:rsidP="0082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783" w:rsidRDefault="000F0783" w:rsidP="00826751">
      <w:r>
        <w:separator/>
      </w:r>
    </w:p>
  </w:footnote>
  <w:footnote w:type="continuationSeparator" w:id="0">
    <w:p w:rsidR="000F0783" w:rsidRDefault="000F0783" w:rsidP="00826751">
      <w:r>
        <w:continuationSeparator/>
      </w:r>
    </w:p>
  </w:footnote>
  <w:footnote w:id="1">
    <w:p w:rsidR="00826751" w:rsidRPr="00175344" w:rsidRDefault="00826751" w:rsidP="00826751">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2">
    <w:p w:rsidR="00826751" w:rsidRPr="004B4542" w:rsidRDefault="00826751" w:rsidP="00826751">
      <w:pPr>
        <w:pStyle w:val="Textodenotaderodap"/>
        <w:jc w:val="both"/>
        <w:rPr>
          <w:rFonts w:ascii="Arial" w:hAnsi="Arial" w:cs="Arial"/>
        </w:rPr>
      </w:pPr>
    </w:p>
  </w:footnote>
  <w:footnote w:id="3">
    <w:p w:rsidR="00826751" w:rsidRPr="00175344" w:rsidRDefault="00826751" w:rsidP="00826751">
      <w:pPr>
        <w:pStyle w:val="Textodenotaderodap"/>
        <w:rPr>
          <w:rFonts w:ascii="Arial" w:hAnsi="Arial" w:cs="Arial"/>
        </w:rPr>
      </w:pPr>
    </w:p>
  </w:footnote>
  <w:footnote w:id="4">
    <w:p w:rsidR="00826751" w:rsidRPr="0006558E" w:rsidRDefault="00826751" w:rsidP="00826751">
      <w:pPr>
        <w:pStyle w:val="Textodenotaderodap"/>
        <w:jc w:val="both"/>
        <w:rPr>
          <w:rFonts w:ascii="Arial" w:hAnsi="Arial" w:cs="Arial"/>
        </w:rPr>
      </w:pPr>
    </w:p>
  </w:footnote>
  <w:footnote w:id="5">
    <w:p w:rsidR="00826751" w:rsidRPr="006E0831" w:rsidRDefault="00826751" w:rsidP="00826751">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826751" w:rsidRPr="00011134" w:rsidRDefault="00826751" w:rsidP="00826751">
      <w:pPr>
        <w:pStyle w:val="Textodenotaderodap"/>
        <w:jc w:val="both"/>
        <w:rPr>
          <w:rFonts w:ascii="Arial" w:hAnsi="Arial" w:cs="Arial"/>
          <w:sz w:val="24"/>
          <w:szCs w:val="24"/>
        </w:rPr>
      </w:pPr>
    </w:p>
  </w:footnote>
  <w:footnote w:id="6">
    <w:p w:rsidR="00826751" w:rsidRPr="006E0831" w:rsidRDefault="00826751" w:rsidP="00826751">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826751" w:rsidRPr="006E0831" w:rsidRDefault="00826751" w:rsidP="00826751">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4FE" w:rsidRPr="00192798" w:rsidRDefault="00CD74FE" w:rsidP="00CD74FE">
    <w:pPr>
      <w:pStyle w:val="Cabealho"/>
      <w:tabs>
        <w:tab w:val="center" w:pos="540"/>
      </w:tabs>
    </w:pPr>
    <w:r>
      <w:rPr>
        <w:noProof/>
        <w:lang w:eastAsia="pt-BR"/>
      </w:rPr>
      <mc:AlternateContent>
        <mc:Choice Requires="wps">
          <w:drawing>
            <wp:anchor distT="0" distB="0" distL="114300" distR="114300" simplePos="0" relativeHeight="251660288" behindDoc="0" locked="0" layoutInCell="1" allowOverlap="1" wp14:anchorId="36BCD612" wp14:editId="056D3C72">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4FE" w:rsidRDefault="00CD74FE" w:rsidP="00CD74FE">
                          <w:pPr>
                            <w:jc w:val="center"/>
                          </w:pPr>
                        </w:p>
                        <w:p w:rsidR="00CD74FE" w:rsidRDefault="00CD74FE" w:rsidP="00CD74FE">
                          <w:pPr>
                            <w:jc w:val="center"/>
                          </w:pPr>
                        </w:p>
                        <w:p w:rsidR="00CD74FE" w:rsidRPr="007E31E4" w:rsidRDefault="00CD74FE" w:rsidP="00CD74F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D74FE" w:rsidRPr="007E31E4" w:rsidRDefault="00CD74FE" w:rsidP="00CD74F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D74FE" w:rsidRPr="000C2407" w:rsidRDefault="00CD74FE" w:rsidP="00CD74FE">
                          <w:pPr>
                            <w:jc w:val="both"/>
                            <w:rPr>
                              <w:rFonts w:asciiTheme="minorHAnsi" w:hAnsiTheme="minorHAnsi"/>
                              <w:szCs w:val="22"/>
                            </w:rPr>
                          </w:pPr>
                          <w:r>
                            <w:rPr>
                              <w:rFonts w:asciiTheme="minorHAnsi" w:hAnsiTheme="minorHAnsi" w:cs="Arial"/>
                              <w:b/>
                              <w:szCs w:val="22"/>
                            </w:rPr>
                            <w:t>Av. José Nunes Abreu, 6.000 – CNPJ: 87.612.974/0001-04, fone: (55) 3367 2000</w:t>
                          </w:r>
                        </w:p>
                        <w:p w:rsidR="00CD74FE" w:rsidRDefault="00CD74FE" w:rsidP="00CD74FE">
                          <w:pPr>
                            <w:jc w:val="center"/>
                          </w:pPr>
                        </w:p>
                        <w:p w:rsidR="00CD74FE" w:rsidRDefault="00CD74FE" w:rsidP="00CD74F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CD612"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CD74FE" w:rsidRDefault="00CD74FE" w:rsidP="00CD74FE">
                    <w:pPr>
                      <w:jc w:val="center"/>
                    </w:pPr>
                  </w:p>
                  <w:p w:rsidR="00CD74FE" w:rsidRDefault="00CD74FE" w:rsidP="00CD74FE">
                    <w:pPr>
                      <w:jc w:val="center"/>
                    </w:pPr>
                  </w:p>
                  <w:p w:rsidR="00CD74FE" w:rsidRPr="007E31E4" w:rsidRDefault="00CD74FE" w:rsidP="00CD74FE">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D74FE" w:rsidRPr="007E31E4" w:rsidRDefault="00CD74FE" w:rsidP="00CD74FE">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D74FE" w:rsidRPr="000C2407" w:rsidRDefault="00CD74FE" w:rsidP="00CD74FE">
                    <w:pPr>
                      <w:jc w:val="both"/>
                      <w:rPr>
                        <w:rFonts w:asciiTheme="minorHAnsi" w:hAnsiTheme="minorHAnsi"/>
                        <w:szCs w:val="22"/>
                      </w:rPr>
                    </w:pPr>
                    <w:r>
                      <w:rPr>
                        <w:rFonts w:asciiTheme="minorHAnsi" w:hAnsiTheme="minorHAnsi" w:cs="Arial"/>
                        <w:b/>
                        <w:szCs w:val="22"/>
                      </w:rPr>
                      <w:t>Av. José Nunes Abreu, 6.000 – CNPJ: 87.612.974/0001-04, fone: (55) 3367 2000</w:t>
                    </w:r>
                  </w:p>
                  <w:p w:rsidR="00CD74FE" w:rsidRDefault="00CD74FE" w:rsidP="00CD74FE">
                    <w:pPr>
                      <w:jc w:val="center"/>
                    </w:pPr>
                  </w:p>
                  <w:p w:rsidR="00CD74FE" w:rsidRDefault="00CD74FE" w:rsidP="00CD74FE">
                    <w:pPr>
                      <w:jc w:val="center"/>
                    </w:pP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AB494F7" wp14:editId="0CC3A060">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4FE" w:rsidRDefault="00CD74FE" w:rsidP="00CD74FE">
                          <w:pPr>
                            <w:jc w:val="center"/>
                          </w:pPr>
                        </w:p>
                        <w:p w:rsidR="00CD74FE" w:rsidRPr="00553BF7" w:rsidRDefault="00CD74FE" w:rsidP="00CD74F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D74FE" w:rsidRDefault="00CD74FE" w:rsidP="00CD74FE">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494F7" id="_x0000_s1028"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" stroked="f">
              <v:textbox>
                <w:txbxContent>
                  <w:p w:rsidR="00CD74FE" w:rsidRDefault="00CD74FE" w:rsidP="00CD74FE">
                    <w:pPr>
                      <w:jc w:val="center"/>
                    </w:pPr>
                  </w:p>
                  <w:p w:rsidR="00CD74FE" w:rsidRPr="00553BF7" w:rsidRDefault="00CD74FE" w:rsidP="00CD74FE">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D74FE" w:rsidRDefault="00CD74FE" w:rsidP="00CD74FE">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3571660" r:id="rId2"/>
      </w:object>
    </w:r>
  </w:p>
  <w:p w:rsidR="00CD74FE" w:rsidRDefault="00CD74FE">
    <w:pPr>
      <w:pStyle w:val="Cabealho"/>
    </w:pPr>
  </w:p>
  <w:p w:rsidR="00CD74FE" w:rsidRDefault="00CD74F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2"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51"/>
    <w:rsid w:val="000F0783"/>
    <w:rsid w:val="002C567C"/>
    <w:rsid w:val="004D3775"/>
    <w:rsid w:val="00695D30"/>
    <w:rsid w:val="006A232B"/>
    <w:rsid w:val="00704B41"/>
    <w:rsid w:val="00826751"/>
    <w:rsid w:val="00832BCF"/>
    <w:rsid w:val="00CD74FE"/>
    <w:rsid w:val="00D901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61B9"/>
  <w15:chartTrackingRefBased/>
  <w15:docId w15:val="{F9B638CC-725F-49B6-A1BB-C4E2A140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751"/>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826751"/>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826751"/>
    <w:rPr>
      <w:rFonts w:ascii="Calibri Light" w:eastAsia="Times New Roman" w:hAnsi="Calibri Light" w:cs="Times New Roman"/>
      <w:b/>
      <w:bCs/>
      <w:i/>
      <w:iCs/>
      <w:sz w:val="28"/>
      <w:szCs w:val="28"/>
    </w:rPr>
  </w:style>
  <w:style w:type="character" w:styleId="Refdenotaderodap">
    <w:name w:val="footnote reference"/>
    <w:uiPriority w:val="99"/>
    <w:rsid w:val="00826751"/>
    <w:rPr>
      <w:vertAlign w:val="superscript"/>
    </w:rPr>
  </w:style>
  <w:style w:type="paragraph" w:styleId="Corpodetexto">
    <w:name w:val="Body Text"/>
    <w:basedOn w:val="Normal"/>
    <w:link w:val="CorpodetextoChar"/>
    <w:rsid w:val="00826751"/>
    <w:pPr>
      <w:spacing w:after="120"/>
    </w:pPr>
  </w:style>
  <w:style w:type="character" w:customStyle="1" w:styleId="CorpodetextoChar">
    <w:name w:val="Corpo de texto Char"/>
    <w:basedOn w:val="Fontepargpadro"/>
    <w:link w:val="Corpodetexto"/>
    <w:rsid w:val="00826751"/>
    <w:rPr>
      <w:rFonts w:ascii="Arial" w:eastAsia="Times New Roman" w:hAnsi="Arial" w:cs="Times New Roman"/>
      <w:szCs w:val="20"/>
    </w:rPr>
  </w:style>
  <w:style w:type="paragraph" w:customStyle="1" w:styleId="Textoembloco1">
    <w:name w:val="Texto em bloco1"/>
    <w:basedOn w:val="Normal"/>
    <w:rsid w:val="00826751"/>
    <w:pPr>
      <w:ind w:left="4253" w:right="57" w:firstLine="1134"/>
      <w:jc w:val="both"/>
    </w:pPr>
    <w:rPr>
      <w:i/>
      <w:spacing w:val="14"/>
    </w:rPr>
  </w:style>
  <w:style w:type="paragraph" w:styleId="Textodenotaderodap">
    <w:name w:val="footnote text"/>
    <w:basedOn w:val="Normal"/>
    <w:link w:val="TextodenotaderodapChar"/>
    <w:rsid w:val="00826751"/>
    <w:rPr>
      <w:rFonts w:ascii="Times New Roman" w:hAnsi="Times New Roman"/>
      <w:sz w:val="20"/>
    </w:rPr>
  </w:style>
  <w:style w:type="character" w:customStyle="1" w:styleId="TextodenotaderodapChar">
    <w:name w:val="Texto de nota de rodapé Char"/>
    <w:basedOn w:val="Fontepargpadro"/>
    <w:link w:val="Textodenotaderodap"/>
    <w:rsid w:val="00826751"/>
    <w:rPr>
      <w:rFonts w:ascii="Times New Roman" w:eastAsia="Times New Roman" w:hAnsi="Times New Roman" w:cs="Times New Roman"/>
      <w:sz w:val="20"/>
      <w:szCs w:val="20"/>
    </w:rPr>
  </w:style>
  <w:style w:type="character" w:styleId="Hyperlink">
    <w:name w:val="Hyperlink"/>
    <w:uiPriority w:val="99"/>
    <w:unhideWhenUsed/>
    <w:rsid w:val="00826751"/>
    <w:rPr>
      <w:color w:val="0000FF"/>
      <w:u w:val="single"/>
    </w:rPr>
  </w:style>
  <w:style w:type="paragraph" w:customStyle="1" w:styleId="Default">
    <w:name w:val="Default"/>
    <w:rsid w:val="008267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26751"/>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826751"/>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826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67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51"/>
    <w:pPr>
      <w:widowControl w:val="0"/>
      <w:autoSpaceDE w:val="0"/>
      <w:autoSpaceDN w:val="0"/>
    </w:pPr>
    <w:rPr>
      <w:rFonts w:eastAsia="Arial" w:cs="Arial"/>
      <w:szCs w:val="22"/>
      <w:lang w:val="pt-PT"/>
    </w:rPr>
  </w:style>
  <w:style w:type="paragraph" w:styleId="Textodebalo">
    <w:name w:val="Balloon Text"/>
    <w:basedOn w:val="Normal"/>
    <w:link w:val="TextodebaloChar"/>
    <w:uiPriority w:val="99"/>
    <w:semiHidden/>
    <w:unhideWhenUsed/>
    <w:rsid w:val="00CD74FE"/>
    <w:rPr>
      <w:rFonts w:ascii="Segoe UI" w:hAnsi="Segoe UI" w:cs="Segoe UI"/>
      <w:sz w:val="18"/>
      <w:szCs w:val="18"/>
    </w:rPr>
  </w:style>
  <w:style w:type="character" w:customStyle="1" w:styleId="TextodebaloChar">
    <w:name w:val="Texto de balão Char"/>
    <w:basedOn w:val="Fontepargpadro"/>
    <w:link w:val="Textodebalo"/>
    <w:uiPriority w:val="99"/>
    <w:semiHidden/>
    <w:rsid w:val="00CD74FE"/>
    <w:rPr>
      <w:rFonts w:ascii="Segoe UI" w:eastAsia="Times New Roman" w:hAnsi="Segoe UI" w:cs="Segoe UI"/>
      <w:sz w:val="18"/>
      <w:szCs w:val="18"/>
    </w:rPr>
  </w:style>
  <w:style w:type="paragraph" w:styleId="Cabealho">
    <w:name w:val="header"/>
    <w:basedOn w:val="Normal"/>
    <w:link w:val="CabealhoChar"/>
    <w:uiPriority w:val="99"/>
    <w:unhideWhenUsed/>
    <w:rsid w:val="00CD74FE"/>
    <w:pPr>
      <w:tabs>
        <w:tab w:val="center" w:pos="4252"/>
        <w:tab w:val="right" w:pos="8504"/>
      </w:tabs>
    </w:pPr>
  </w:style>
  <w:style w:type="character" w:customStyle="1" w:styleId="CabealhoChar">
    <w:name w:val="Cabeçalho Char"/>
    <w:basedOn w:val="Fontepargpadro"/>
    <w:link w:val="Cabealho"/>
    <w:uiPriority w:val="99"/>
    <w:rsid w:val="00CD74FE"/>
    <w:rPr>
      <w:rFonts w:ascii="Arial" w:eastAsia="Times New Roman" w:hAnsi="Arial" w:cs="Times New Roman"/>
      <w:szCs w:val="20"/>
    </w:rPr>
  </w:style>
  <w:style w:type="paragraph" w:styleId="Rodap">
    <w:name w:val="footer"/>
    <w:basedOn w:val="Normal"/>
    <w:link w:val="RodapChar"/>
    <w:uiPriority w:val="99"/>
    <w:unhideWhenUsed/>
    <w:rsid w:val="00CD74FE"/>
    <w:pPr>
      <w:tabs>
        <w:tab w:val="center" w:pos="4252"/>
        <w:tab w:val="right" w:pos="8504"/>
      </w:tabs>
    </w:pPr>
  </w:style>
  <w:style w:type="character" w:customStyle="1" w:styleId="RodapChar">
    <w:name w:val="Rodapé Char"/>
    <w:basedOn w:val="Fontepargpadro"/>
    <w:link w:val="Rodap"/>
    <w:uiPriority w:val="99"/>
    <w:rsid w:val="00CD74F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o@santoantonio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24</Pages>
  <Words>6084</Words>
  <Characters>32855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2025-07-09T15:58:00Z</cp:lastPrinted>
  <dcterms:created xsi:type="dcterms:W3CDTF">2025-07-09T15:10:00Z</dcterms:created>
  <dcterms:modified xsi:type="dcterms:W3CDTF">2025-07-09T16:07:00Z</dcterms:modified>
</cp:coreProperties>
</file>