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19F" w:rsidRPr="0021219F" w:rsidRDefault="0021219F" w:rsidP="0021219F">
      <w:pPr>
        <w:jc w:val="center"/>
        <w:rPr>
          <w:rFonts w:cs="Arial"/>
          <w:b/>
          <w:bCs/>
          <w:sz w:val="24"/>
          <w:szCs w:val="24"/>
        </w:rPr>
      </w:pPr>
      <w:r w:rsidRPr="0021219F">
        <w:rPr>
          <w:rFonts w:cs="Arial"/>
          <w:b/>
          <w:bCs/>
          <w:sz w:val="24"/>
          <w:szCs w:val="24"/>
        </w:rPr>
        <w:t xml:space="preserve">CHAMAMENTO PÚBLICO PARA CREDENCIAMENTO  </w:t>
      </w:r>
      <w:r w:rsidRPr="0021219F">
        <w:rPr>
          <w:rFonts w:cs="Arial"/>
          <w:b/>
          <w:bCs/>
          <w:sz w:val="24"/>
          <w:szCs w:val="24"/>
        </w:rPr>
        <w:t>005-2025</w:t>
      </w:r>
    </w:p>
    <w:p w:rsidR="0021219F" w:rsidRPr="0021219F" w:rsidRDefault="0021219F" w:rsidP="0021219F">
      <w:pPr>
        <w:jc w:val="center"/>
        <w:rPr>
          <w:rFonts w:cs="Arial"/>
          <w:b/>
          <w:bCs/>
          <w:sz w:val="24"/>
          <w:szCs w:val="24"/>
        </w:rPr>
      </w:pPr>
      <w:r w:rsidRPr="0021219F">
        <w:rPr>
          <w:rFonts w:cs="Arial"/>
          <w:b/>
          <w:bCs/>
          <w:sz w:val="24"/>
          <w:szCs w:val="24"/>
        </w:rPr>
        <w:t>ANEXO I</w:t>
      </w:r>
    </w:p>
    <w:p w:rsidR="0021219F" w:rsidRPr="0021219F" w:rsidRDefault="0021219F" w:rsidP="0021219F">
      <w:pPr>
        <w:jc w:val="center"/>
        <w:rPr>
          <w:rFonts w:cs="Arial"/>
          <w:b/>
          <w:bCs/>
          <w:sz w:val="24"/>
          <w:szCs w:val="24"/>
        </w:rPr>
      </w:pPr>
    </w:p>
    <w:p w:rsidR="0021219F" w:rsidRPr="0021219F" w:rsidRDefault="0021219F" w:rsidP="0021219F">
      <w:pPr>
        <w:jc w:val="center"/>
        <w:rPr>
          <w:rFonts w:cs="Arial"/>
          <w:b/>
          <w:bCs/>
          <w:sz w:val="24"/>
          <w:szCs w:val="24"/>
        </w:rPr>
      </w:pPr>
      <w:r w:rsidRPr="0021219F">
        <w:rPr>
          <w:rFonts w:cs="Arial"/>
          <w:b/>
          <w:bCs/>
          <w:sz w:val="24"/>
          <w:szCs w:val="24"/>
        </w:rPr>
        <w:t>TERMO DE REFERÊNCIA</w:t>
      </w:r>
    </w:p>
    <w:p w:rsidR="0021219F" w:rsidRPr="0021219F" w:rsidRDefault="0021219F" w:rsidP="0021219F">
      <w:pPr>
        <w:pStyle w:val="PargrafodaLista"/>
        <w:numPr>
          <w:ilvl w:val="0"/>
          <w:numId w:val="11"/>
        </w:numPr>
        <w:rPr>
          <w:rFonts w:cs="Arial"/>
          <w:b/>
          <w:sz w:val="24"/>
          <w:szCs w:val="24"/>
        </w:rPr>
      </w:pPr>
      <w:r w:rsidRPr="0021219F">
        <w:rPr>
          <w:rFonts w:cs="Arial"/>
          <w:b/>
          <w:sz w:val="24"/>
          <w:szCs w:val="24"/>
        </w:rPr>
        <w:t>OBJETO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O presente Termo de Referência tem por objeto o credenciamento de</w:t>
      </w:r>
      <w:r w:rsidRPr="0021219F">
        <w:rPr>
          <w:rFonts w:cs="Arial"/>
          <w:sz w:val="24"/>
          <w:szCs w:val="24"/>
        </w:rPr>
        <w:t xml:space="preserve">: </w:t>
      </w:r>
    </w:p>
    <w:p w:rsidR="0021219F" w:rsidRPr="0021219F" w:rsidRDefault="0021219F" w:rsidP="0021219F">
      <w:pPr>
        <w:ind w:right="-1"/>
        <w:jc w:val="both"/>
        <w:rPr>
          <w:rFonts w:cs="Arial"/>
          <w:color w:val="000000" w:themeColor="text1"/>
          <w:sz w:val="24"/>
          <w:szCs w:val="24"/>
          <w:shd w:val="clear" w:color="auto" w:fill="FFFFFF"/>
        </w:rPr>
      </w:pPr>
      <w:r w:rsidRPr="0021219F">
        <w:rPr>
          <w:rFonts w:cs="Arial"/>
          <w:bCs/>
          <w:color w:val="000000" w:themeColor="text1"/>
          <w:sz w:val="24"/>
          <w:szCs w:val="24"/>
        </w:rPr>
        <w:t xml:space="preserve">Chamamento Público para Credenciamento de </w:t>
      </w:r>
      <w:proofErr w:type="gramStart"/>
      <w:r w:rsidRPr="0021219F">
        <w:rPr>
          <w:rFonts w:cs="Arial"/>
          <w:bCs/>
          <w:color w:val="000000" w:themeColor="text1"/>
          <w:sz w:val="24"/>
          <w:szCs w:val="24"/>
        </w:rPr>
        <w:t xml:space="preserve">Laboratórios  </w:t>
      </w:r>
      <w:r w:rsidRPr="0021219F">
        <w:rPr>
          <w:rFonts w:cs="Arial"/>
          <w:color w:val="000000" w:themeColor="text1"/>
          <w:sz w:val="24"/>
          <w:szCs w:val="24"/>
          <w:shd w:val="clear" w:color="auto" w:fill="FFFFFF"/>
        </w:rPr>
        <w:t>de</w:t>
      </w:r>
      <w:proofErr w:type="gramEnd"/>
      <w:r w:rsidRPr="0021219F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análises clinicas para prestação dos serviços de diagnóstico em laboratório clínico no atendimento aos serviços de Admissões Contratuais e de Processos Seletivos , para Secretaria Municipal de Administração e Planejamento DO MUNICÍPIO DE SANTO ANTÔNIO DAS MISSSÕES-RS.</w:t>
      </w:r>
    </w:p>
    <w:p w:rsidR="0021219F" w:rsidRPr="0021219F" w:rsidRDefault="0021219F" w:rsidP="0021219F">
      <w:pPr>
        <w:ind w:right="-1"/>
        <w:jc w:val="both"/>
        <w:rPr>
          <w:rFonts w:cs="Arial"/>
          <w:color w:val="000000" w:themeColor="text1"/>
          <w:sz w:val="24"/>
          <w:szCs w:val="24"/>
          <w:shd w:val="clear" w:color="auto" w:fill="FFFFFF"/>
        </w:rPr>
      </w:pPr>
    </w:p>
    <w:p w:rsidR="0021219F" w:rsidRPr="0021219F" w:rsidRDefault="0021219F" w:rsidP="0021219F">
      <w:pPr>
        <w:ind w:right="-1"/>
        <w:jc w:val="both"/>
        <w:rPr>
          <w:rFonts w:cs="Arial"/>
          <w:color w:val="000000" w:themeColor="text1"/>
          <w:sz w:val="24"/>
          <w:szCs w:val="24"/>
          <w:shd w:val="clear" w:color="auto" w:fill="FFFFFF"/>
        </w:rPr>
      </w:pPr>
    </w:p>
    <w:p w:rsidR="0021219F" w:rsidRPr="0021219F" w:rsidRDefault="0021219F" w:rsidP="0021219F">
      <w:pPr>
        <w:pStyle w:val="PargrafodaLista"/>
        <w:numPr>
          <w:ilvl w:val="0"/>
          <w:numId w:val="11"/>
        </w:numPr>
        <w:rPr>
          <w:rFonts w:cs="Arial"/>
          <w:b/>
          <w:sz w:val="24"/>
          <w:szCs w:val="24"/>
        </w:rPr>
      </w:pPr>
      <w:r w:rsidRPr="0021219F">
        <w:rPr>
          <w:rFonts w:cs="Arial"/>
          <w:b/>
          <w:sz w:val="24"/>
          <w:szCs w:val="24"/>
        </w:rPr>
        <w:t>JUSTIFICATIVA</w:t>
      </w:r>
    </w:p>
    <w:p w:rsidR="0021219F" w:rsidRPr="0021219F" w:rsidRDefault="0021219F" w:rsidP="0021219F">
      <w:pPr>
        <w:pStyle w:val="PargrafodaLista"/>
        <w:rPr>
          <w:rFonts w:cs="Arial"/>
          <w:sz w:val="24"/>
          <w:szCs w:val="24"/>
        </w:rPr>
      </w:pPr>
    </w:p>
    <w:p w:rsidR="0021219F" w:rsidRPr="0021219F" w:rsidRDefault="0021219F" w:rsidP="0021219F">
      <w:pPr>
        <w:jc w:val="both"/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 xml:space="preserve">A contratação visa garantir o acesso contínuo, </w:t>
      </w:r>
      <w:r w:rsidRPr="0021219F">
        <w:rPr>
          <w:rFonts w:cs="Arial"/>
          <w:sz w:val="24"/>
          <w:szCs w:val="24"/>
        </w:rPr>
        <w:t xml:space="preserve">que </w:t>
      </w:r>
      <w:r w:rsidRPr="0021219F">
        <w:rPr>
          <w:rFonts w:cs="Arial"/>
          <w:sz w:val="24"/>
          <w:szCs w:val="24"/>
        </w:rPr>
        <w:t xml:space="preserve">visa avaliar a viabilidade de realização de credenciamento de </w:t>
      </w:r>
      <w:proofErr w:type="gramStart"/>
      <w:r w:rsidRPr="0021219F">
        <w:rPr>
          <w:rFonts w:cs="Arial"/>
          <w:sz w:val="24"/>
          <w:szCs w:val="24"/>
        </w:rPr>
        <w:t>pessoa(</w:t>
      </w:r>
      <w:proofErr w:type="gramEnd"/>
      <w:r w:rsidRPr="0021219F">
        <w:rPr>
          <w:rFonts w:cs="Arial"/>
          <w:sz w:val="24"/>
          <w:szCs w:val="24"/>
        </w:rPr>
        <w:t>s) jurídica(s) especializada(s) para a prestação de serviços de exames laboratoriais objetivando o atendimento das demandas da Secretaria Municipal de Administração e Planejamento de Santo Antônio das Missões-RS.</w:t>
      </w:r>
    </w:p>
    <w:p w:rsidR="0021219F" w:rsidRPr="0021219F" w:rsidRDefault="0021219F" w:rsidP="0021219F">
      <w:pPr>
        <w:jc w:val="both"/>
        <w:rPr>
          <w:rFonts w:cs="Arial"/>
          <w:sz w:val="24"/>
          <w:szCs w:val="24"/>
        </w:rPr>
      </w:pPr>
    </w:p>
    <w:p w:rsidR="0021219F" w:rsidRPr="0021219F" w:rsidRDefault="0021219F" w:rsidP="0021219F">
      <w:pPr>
        <w:numPr>
          <w:ilvl w:val="0"/>
          <w:numId w:val="1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Atendimento sob demanda, conforme avaliação técnica;</w:t>
      </w:r>
    </w:p>
    <w:p w:rsidR="0021219F" w:rsidRPr="0021219F" w:rsidRDefault="0021219F" w:rsidP="0021219F">
      <w:pPr>
        <w:numPr>
          <w:ilvl w:val="0"/>
          <w:numId w:val="1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Contratação de múltiplas entidades, de forma não exclusiva;</w:t>
      </w:r>
    </w:p>
    <w:p w:rsidR="0021219F" w:rsidRPr="0021219F" w:rsidRDefault="0021219F" w:rsidP="0021219F">
      <w:pPr>
        <w:numPr>
          <w:ilvl w:val="0"/>
          <w:numId w:val="1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Participação aberta e contínua, com possibilidade de ingresso de novas instituições a qualquer tempo, enquanto o edital estiver em vigor;</w:t>
      </w:r>
    </w:p>
    <w:p w:rsidR="0021219F" w:rsidRPr="0021219F" w:rsidRDefault="0021219F" w:rsidP="0021219F">
      <w:pPr>
        <w:numPr>
          <w:ilvl w:val="0"/>
          <w:numId w:val="1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Flexibilidade e celeridade na resposta às necessidades da rede de atenção à saúde;</w:t>
      </w:r>
    </w:p>
    <w:p w:rsidR="0021219F" w:rsidRPr="0021219F" w:rsidRDefault="0021219F" w:rsidP="0021219F">
      <w:pPr>
        <w:numPr>
          <w:ilvl w:val="0"/>
          <w:numId w:val="1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Maior alcance territorial e diversidade de serviços ofertados.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21219F" w:rsidRPr="0021219F" w:rsidRDefault="0021219F" w:rsidP="0021219F">
      <w:pPr>
        <w:pStyle w:val="PargrafodaLista"/>
        <w:numPr>
          <w:ilvl w:val="0"/>
          <w:numId w:val="11"/>
        </w:numPr>
        <w:rPr>
          <w:rFonts w:cs="Arial"/>
          <w:b/>
          <w:sz w:val="24"/>
          <w:szCs w:val="24"/>
        </w:rPr>
      </w:pPr>
      <w:r w:rsidRPr="0021219F">
        <w:rPr>
          <w:rFonts w:cs="Arial"/>
          <w:b/>
          <w:sz w:val="24"/>
          <w:szCs w:val="24"/>
        </w:rPr>
        <w:t>FUNDAMENTAÇÃO LEGAL</w:t>
      </w:r>
    </w:p>
    <w:p w:rsidR="0021219F" w:rsidRPr="0021219F" w:rsidRDefault="0021219F" w:rsidP="0021219F">
      <w:pPr>
        <w:pStyle w:val="PargrafodaLista"/>
        <w:rPr>
          <w:rFonts w:cs="Arial"/>
          <w:b/>
          <w:sz w:val="24"/>
          <w:szCs w:val="24"/>
        </w:rPr>
      </w:pP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 contratação está fundamentada nas seguintes normas:</w:t>
      </w:r>
    </w:p>
    <w:p w:rsidR="0021219F" w:rsidRPr="0021219F" w:rsidRDefault="0021219F" w:rsidP="0021219F">
      <w:pPr>
        <w:numPr>
          <w:ilvl w:val="0"/>
          <w:numId w:val="2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Lei nº 14.133/2021 (Nova Lei de Licitações e Contratos Administrativos):</w:t>
      </w:r>
    </w:p>
    <w:p w:rsidR="0021219F" w:rsidRPr="0021219F" w:rsidRDefault="0021219F" w:rsidP="0021219F">
      <w:pPr>
        <w:ind w:left="1440"/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Art. 6º, XLIII – define credenciamento;</w:t>
      </w:r>
    </w:p>
    <w:p w:rsidR="0021219F" w:rsidRPr="0021219F" w:rsidRDefault="0021219F" w:rsidP="0021219F">
      <w:pPr>
        <w:ind w:left="1440"/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Art. 78 – autoriza o credenciamento como forma de contratação direta;</w:t>
      </w:r>
    </w:p>
    <w:p w:rsidR="0021219F" w:rsidRPr="0021219F" w:rsidRDefault="0021219F" w:rsidP="0021219F">
      <w:pPr>
        <w:ind w:left="1440"/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Art. 79 – exige chamamento público e celebração de contrato;</w:t>
      </w:r>
    </w:p>
    <w:p w:rsidR="0021219F" w:rsidRPr="0021219F" w:rsidRDefault="0021219F" w:rsidP="0021219F">
      <w:pPr>
        <w:numPr>
          <w:ilvl w:val="0"/>
          <w:numId w:val="2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Decreto nº 11.878/2024:</w:t>
      </w:r>
    </w:p>
    <w:p w:rsidR="0021219F" w:rsidRPr="0021219F" w:rsidRDefault="0021219F" w:rsidP="0021219F">
      <w:pPr>
        <w:ind w:left="1440"/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Art. 3º – admite a contratação simultânea e não exclusiva de todos os credenciados;</w:t>
      </w:r>
    </w:p>
    <w:p w:rsidR="0021219F" w:rsidRPr="0021219F" w:rsidRDefault="0021219F" w:rsidP="0021219F">
      <w:pPr>
        <w:ind w:left="1440"/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Art. 5º – exige ampla publicidade;</w:t>
      </w:r>
    </w:p>
    <w:p w:rsidR="0021219F" w:rsidRPr="0021219F" w:rsidRDefault="0021219F" w:rsidP="0021219F">
      <w:pPr>
        <w:ind w:left="1440"/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Art. 6º – requer estudo técnico preliminar como parte do planejamento;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21219F" w:rsidRPr="0021219F" w:rsidRDefault="0021219F" w:rsidP="0021219F">
      <w:pPr>
        <w:pStyle w:val="PargrafodaLista"/>
        <w:numPr>
          <w:ilvl w:val="0"/>
          <w:numId w:val="11"/>
        </w:numPr>
        <w:rPr>
          <w:rFonts w:cs="Arial"/>
          <w:b/>
          <w:sz w:val="24"/>
          <w:szCs w:val="24"/>
        </w:rPr>
      </w:pPr>
      <w:r w:rsidRPr="0021219F">
        <w:rPr>
          <w:rFonts w:cs="Arial"/>
          <w:b/>
          <w:sz w:val="24"/>
          <w:szCs w:val="24"/>
        </w:rPr>
        <w:lastRenderedPageBreak/>
        <w:t>ESPECIFICAÇÃO DOS SERVIÇOS</w:t>
      </w:r>
    </w:p>
    <w:p w:rsidR="0021219F" w:rsidRPr="0021219F" w:rsidRDefault="0021219F" w:rsidP="0021219F">
      <w:pPr>
        <w:ind w:left="360"/>
        <w:rPr>
          <w:rFonts w:cs="Arial"/>
          <w:b/>
          <w:sz w:val="24"/>
          <w:szCs w:val="24"/>
        </w:rPr>
      </w:pP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As instituições credenciadas deverão oferecer: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 xml:space="preserve"> - </w:t>
      </w:r>
      <w:r w:rsidRPr="0021219F">
        <w:rPr>
          <w:rFonts w:cs="Arial"/>
          <w:sz w:val="24"/>
          <w:szCs w:val="24"/>
        </w:rPr>
        <w:t xml:space="preserve">Regime de </w:t>
      </w:r>
      <w:r w:rsidRPr="0021219F">
        <w:rPr>
          <w:rFonts w:cs="Arial"/>
          <w:sz w:val="24"/>
          <w:szCs w:val="24"/>
        </w:rPr>
        <w:t>coleta, e resultado final de exames laboratoriais</w:t>
      </w:r>
      <w:r w:rsidRPr="0021219F">
        <w:rPr>
          <w:rFonts w:cs="Arial"/>
          <w:sz w:val="24"/>
          <w:szCs w:val="24"/>
        </w:rPr>
        <w:t>;</w:t>
      </w:r>
    </w:p>
    <w:p w:rsidR="0021219F" w:rsidRPr="0021219F" w:rsidRDefault="0021219F" w:rsidP="0021219F">
      <w:pPr>
        <w:jc w:val="both"/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 xml:space="preserve"> - </w:t>
      </w:r>
      <w:r w:rsidRPr="0021219F">
        <w:rPr>
          <w:rFonts w:cs="Arial"/>
          <w:sz w:val="24"/>
          <w:szCs w:val="24"/>
        </w:rPr>
        <w:t>A</w:t>
      </w:r>
      <w:r w:rsidRPr="0021219F">
        <w:rPr>
          <w:rFonts w:cs="Arial"/>
          <w:sz w:val="24"/>
          <w:szCs w:val="24"/>
        </w:rPr>
        <w:t xml:space="preserve"> coleta deverá ser realizada em espaço físico da CREDENCIADA, de forma segura e d</w:t>
      </w:r>
      <w:r w:rsidRPr="0021219F">
        <w:rPr>
          <w:rFonts w:cs="Arial"/>
          <w:sz w:val="24"/>
          <w:szCs w:val="24"/>
        </w:rPr>
        <w:t xml:space="preserve">e acordo com a RDC/ANVISA 302/2005 o laboratório clínico e o posto de coleta laboratorial devem implantar o Plano de Gerenciamento de Resíduos de Serviços de Saúde (PGRSS) atendendo aos requisitos da RDC/ANVISA n° 306 de 07/12/2004, suas atualizações, ou outro instrumento legal que venha substituí-la. </w:t>
      </w:r>
    </w:p>
    <w:p w:rsidR="0021219F" w:rsidRPr="0021219F" w:rsidRDefault="0021219F" w:rsidP="0021219F">
      <w:pPr>
        <w:jc w:val="both"/>
        <w:rPr>
          <w:rFonts w:cs="Arial"/>
          <w:sz w:val="24"/>
          <w:szCs w:val="24"/>
        </w:rPr>
      </w:pPr>
    </w:p>
    <w:p w:rsidR="0021219F" w:rsidRPr="0021219F" w:rsidRDefault="0021219F" w:rsidP="0021219F">
      <w:pPr>
        <w:jc w:val="both"/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 xml:space="preserve">   - A sede </w:t>
      </w:r>
      <w:proofErr w:type="gramStart"/>
      <w:r w:rsidRPr="0021219F">
        <w:rPr>
          <w:rFonts w:cs="Arial"/>
          <w:sz w:val="24"/>
          <w:szCs w:val="24"/>
        </w:rPr>
        <w:t>da  CREDENCIADA</w:t>
      </w:r>
      <w:proofErr w:type="gramEnd"/>
      <w:r w:rsidRPr="0021219F">
        <w:rPr>
          <w:rFonts w:cs="Arial"/>
          <w:sz w:val="24"/>
          <w:szCs w:val="24"/>
        </w:rPr>
        <w:t xml:space="preserve">  deverá estar localizada em uma distância geográfica máxima de 10km da sede Administrativa de Santo Antônio das Missões-RS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21219F" w:rsidRPr="0021219F" w:rsidRDefault="0021219F" w:rsidP="0021219F">
      <w:pPr>
        <w:pStyle w:val="PargrafodaLista"/>
        <w:numPr>
          <w:ilvl w:val="0"/>
          <w:numId w:val="11"/>
        </w:numPr>
        <w:rPr>
          <w:rFonts w:cs="Arial"/>
          <w:b/>
          <w:sz w:val="24"/>
          <w:szCs w:val="24"/>
        </w:rPr>
      </w:pPr>
      <w:r w:rsidRPr="0021219F">
        <w:rPr>
          <w:rFonts w:cs="Arial"/>
          <w:b/>
          <w:sz w:val="24"/>
          <w:szCs w:val="24"/>
        </w:rPr>
        <w:t>CONDIÇÕES DE PARTICIPAÇÃO</w:t>
      </w:r>
    </w:p>
    <w:p w:rsidR="0021219F" w:rsidRPr="0021219F" w:rsidRDefault="0021219F" w:rsidP="0021219F">
      <w:pPr>
        <w:pStyle w:val="PargrafodaLista"/>
        <w:rPr>
          <w:rFonts w:cs="Arial"/>
          <w:sz w:val="24"/>
          <w:szCs w:val="24"/>
        </w:rPr>
      </w:pP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Poderão se credenciar pessoas jurídicas legalmente constituídas, com ou sem fins lucrativos, que:</w:t>
      </w:r>
    </w:p>
    <w:p w:rsidR="0021219F" w:rsidRPr="0021219F" w:rsidRDefault="0021219F" w:rsidP="0021219F">
      <w:pPr>
        <w:numPr>
          <w:ilvl w:val="0"/>
          <w:numId w:val="4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Atendam aos requisitos legais, fiscais, sanitários e trabalhistas;</w:t>
      </w:r>
    </w:p>
    <w:p w:rsidR="0021219F" w:rsidRPr="0021219F" w:rsidRDefault="0021219F" w:rsidP="0021219F">
      <w:pPr>
        <w:numPr>
          <w:ilvl w:val="0"/>
          <w:numId w:val="4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Comprovem aptidão técnica e capacidade de atendimento;</w:t>
      </w:r>
    </w:p>
    <w:p w:rsidR="0021219F" w:rsidRPr="0021219F" w:rsidRDefault="0021219F" w:rsidP="0021219F">
      <w:pPr>
        <w:numPr>
          <w:ilvl w:val="0"/>
          <w:numId w:val="4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Apresentem licenciamento sanitário e demais alvarás exigidos pela legislação local e federal;</w:t>
      </w:r>
    </w:p>
    <w:p w:rsidR="0021219F" w:rsidRPr="0021219F" w:rsidRDefault="0021219F" w:rsidP="0021219F">
      <w:pPr>
        <w:numPr>
          <w:ilvl w:val="0"/>
          <w:numId w:val="4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Estejam em conformidade com a legislação pertinente e as diretrizes da RAPS e da Anvisa.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Novas entidades poderão se credenciar a qualquer tempo, durante a vigência do edital, desde que atendam a todos os requisitos previstos.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21219F" w:rsidRPr="0021219F" w:rsidRDefault="0021219F" w:rsidP="0021219F">
      <w:pPr>
        <w:pStyle w:val="PargrafodaLista"/>
        <w:numPr>
          <w:ilvl w:val="0"/>
          <w:numId w:val="11"/>
        </w:numPr>
        <w:rPr>
          <w:rFonts w:cs="Arial"/>
          <w:b/>
          <w:sz w:val="24"/>
          <w:szCs w:val="24"/>
        </w:rPr>
      </w:pPr>
      <w:r w:rsidRPr="0021219F">
        <w:rPr>
          <w:rFonts w:cs="Arial"/>
          <w:b/>
          <w:sz w:val="24"/>
          <w:szCs w:val="24"/>
        </w:rPr>
        <w:t>REGIME DE EXECUÇÃO</w:t>
      </w:r>
    </w:p>
    <w:p w:rsidR="0021219F" w:rsidRPr="0021219F" w:rsidRDefault="0021219F" w:rsidP="0021219F">
      <w:pPr>
        <w:pStyle w:val="PargrafodaLista"/>
        <w:rPr>
          <w:rFonts w:cs="Arial"/>
          <w:b/>
          <w:sz w:val="24"/>
          <w:szCs w:val="24"/>
        </w:rPr>
      </w:pPr>
    </w:p>
    <w:p w:rsidR="0021219F" w:rsidRPr="0021219F" w:rsidRDefault="0021219F" w:rsidP="0021219F">
      <w:pPr>
        <w:numPr>
          <w:ilvl w:val="0"/>
          <w:numId w:val="5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 xml:space="preserve">A prestação dos serviços será realizada sob demanda, mediante autorização expressa </w:t>
      </w:r>
      <w:r w:rsidRPr="0021219F">
        <w:rPr>
          <w:rFonts w:cs="Arial"/>
          <w:sz w:val="24"/>
          <w:szCs w:val="24"/>
        </w:rPr>
        <w:t>da Secretaria Municipal de Administração e Planejamento</w:t>
      </w:r>
      <w:r w:rsidRPr="0021219F">
        <w:rPr>
          <w:rFonts w:cs="Arial"/>
          <w:sz w:val="24"/>
          <w:szCs w:val="24"/>
        </w:rPr>
        <w:t>;</w:t>
      </w:r>
    </w:p>
    <w:p w:rsidR="0021219F" w:rsidRPr="0021219F" w:rsidRDefault="0021219F" w:rsidP="0021219F">
      <w:pPr>
        <w:numPr>
          <w:ilvl w:val="0"/>
          <w:numId w:val="5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O credenciamento será não exclusivo, podendo a Administração contratar quantas entidades forem necessárias para atender à demanda.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21219F" w:rsidRPr="009D46AB" w:rsidRDefault="0021219F" w:rsidP="009D46AB">
      <w:pPr>
        <w:pStyle w:val="PargrafodaLista"/>
        <w:numPr>
          <w:ilvl w:val="0"/>
          <w:numId w:val="11"/>
        </w:numPr>
        <w:rPr>
          <w:rFonts w:cs="Arial"/>
          <w:b/>
          <w:sz w:val="24"/>
          <w:szCs w:val="24"/>
        </w:rPr>
      </w:pPr>
      <w:r w:rsidRPr="009D46AB">
        <w:rPr>
          <w:rFonts w:cs="Arial"/>
          <w:b/>
          <w:sz w:val="24"/>
          <w:szCs w:val="24"/>
        </w:rPr>
        <w:t>VALOR DE REFERÊNCIA</w:t>
      </w:r>
    </w:p>
    <w:p w:rsidR="009D46AB" w:rsidRPr="009D46AB" w:rsidRDefault="009D46AB" w:rsidP="009D46AB">
      <w:pPr>
        <w:pStyle w:val="PargrafodaLista"/>
        <w:rPr>
          <w:rFonts w:cs="Arial"/>
          <w:b/>
          <w:sz w:val="24"/>
          <w:szCs w:val="24"/>
        </w:rPr>
      </w:pP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O valor de referência para a remuneração dos serviços prestados é de: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tbl>
      <w:tblPr>
        <w:tblStyle w:val="Tabelacomgrade"/>
        <w:tblW w:w="8638" w:type="dxa"/>
        <w:tblLook w:val="04A0" w:firstRow="1" w:lastRow="0" w:firstColumn="1" w:lastColumn="0" w:noHBand="0" w:noVBand="1"/>
      </w:tblPr>
      <w:tblGrid>
        <w:gridCol w:w="988"/>
        <w:gridCol w:w="992"/>
        <w:gridCol w:w="3260"/>
        <w:gridCol w:w="1699"/>
        <w:gridCol w:w="1699"/>
      </w:tblGrid>
      <w:tr w:rsidR="0021219F" w:rsidRPr="0021219F" w:rsidTr="003823BA">
        <w:tc>
          <w:tcPr>
            <w:tcW w:w="988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992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proofErr w:type="spellStart"/>
            <w:r w:rsidRPr="0021219F">
              <w:rPr>
                <w:rFonts w:cs="Arial"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3260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Objeto ( exames )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V. Unit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V. Total</w:t>
            </w:r>
          </w:p>
        </w:tc>
      </w:tr>
      <w:tr w:rsidR="0021219F" w:rsidRPr="0021219F" w:rsidTr="003823BA">
        <w:tc>
          <w:tcPr>
            <w:tcW w:w="988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Glicose.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- 10,00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- 800,00</w:t>
            </w:r>
          </w:p>
        </w:tc>
      </w:tr>
      <w:tr w:rsidR="0021219F" w:rsidRPr="0021219F" w:rsidTr="003823BA">
        <w:tc>
          <w:tcPr>
            <w:tcW w:w="988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proofErr w:type="spellStart"/>
            <w:r w:rsidRPr="0021219F">
              <w:rPr>
                <w:rFonts w:cs="Arial"/>
                <w:sz w:val="24"/>
                <w:szCs w:val="24"/>
              </w:rPr>
              <w:t>Anti-HBc</w:t>
            </w:r>
            <w:proofErr w:type="spellEnd"/>
            <w:r w:rsidRPr="0021219F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- 25,00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- 2.000,00</w:t>
            </w:r>
          </w:p>
        </w:tc>
      </w:tr>
      <w:tr w:rsidR="0021219F" w:rsidRPr="0021219F" w:rsidTr="003823BA">
        <w:tc>
          <w:tcPr>
            <w:tcW w:w="988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992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proofErr w:type="spellStart"/>
            <w:r w:rsidRPr="0021219F">
              <w:rPr>
                <w:rFonts w:cs="Arial"/>
                <w:sz w:val="24"/>
                <w:szCs w:val="24"/>
              </w:rPr>
              <w:t>Anti-HBs</w:t>
            </w:r>
            <w:proofErr w:type="spellEnd"/>
            <w:r w:rsidRPr="0021219F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- 25,00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- 2.000,00</w:t>
            </w:r>
          </w:p>
        </w:tc>
      </w:tr>
      <w:tr w:rsidR="0021219F" w:rsidRPr="0021219F" w:rsidTr="003823BA">
        <w:tc>
          <w:tcPr>
            <w:tcW w:w="988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lastRenderedPageBreak/>
              <w:t>04</w:t>
            </w:r>
          </w:p>
        </w:tc>
        <w:tc>
          <w:tcPr>
            <w:tcW w:w="992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proofErr w:type="spellStart"/>
            <w:r w:rsidRPr="0021219F">
              <w:rPr>
                <w:rFonts w:cs="Arial"/>
                <w:sz w:val="24"/>
                <w:szCs w:val="24"/>
              </w:rPr>
              <w:t>Anti-HCV</w:t>
            </w:r>
            <w:proofErr w:type="spellEnd"/>
            <w:r w:rsidRPr="0021219F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- 25,00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- 2.000,00</w:t>
            </w:r>
          </w:p>
        </w:tc>
      </w:tr>
      <w:tr w:rsidR="0021219F" w:rsidRPr="0021219F" w:rsidTr="003823BA">
        <w:tc>
          <w:tcPr>
            <w:tcW w:w="988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992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proofErr w:type="spellStart"/>
            <w:r w:rsidRPr="0021219F">
              <w:rPr>
                <w:rFonts w:cs="Arial"/>
                <w:sz w:val="24"/>
                <w:szCs w:val="24"/>
              </w:rPr>
              <w:t>HBsAg</w:t>
            </w:r>
            <w:proofErr w:type="spellEnd"/>
            <w:r w:rsidRPr="0021219F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- 25,00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- 2.000,00</w:t>
            </w:r>
          </w:p>
        </w:tc>
      </w:tr>
      <w:tr w:rsidR="0021219F" w:rsidRPr="0021219F" w:rsidTr="003823BA">
        <w:tc>
          <w:tcPr>
            <w:tcW w:w="988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06</w:t>
            </w:r>
          </w:p>
        </w:tc>
        <w:tc>
          <w:tcPr>
            <w:tcW w:w="992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proofErr w:type="spellStart"/>
            <w:r w:rsidRPr="0021219F">
              <w:rPr>
                <w:rFonts w:cs="Arial"/>
                <w:sz w:val="24"/>
                <w:szCs w:val="24"/>
              </w:rPr>
              <w:t>Toxicologico</w:t>
            </w:r>
            <w:proofErr w:type="spellEnd"/>
            <w:r w:rsidRPr="0021219F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- 150,00</w:t>
            </w:r>
          </w:p>
        </w:tc>
        <w:tc>
          <w:tcPr>
            <w:tcW w:w="1699" w:type="dxa"/>
          </w:tcPr>
          <w:p w:rsidR="0021219F" w:rsidRPr="0021219F" w:rsidRDefault="0021219F" w:rsidP="003823BA">
            <w:pPr>
              <w:rPr>
                <w:rFonts w:cs="Arial"/>
                <w:sz w:val="24"/>
                <w:szCs w:val="24"/>
              </w:rPr>
            </w:pPr>
            <w:r w:rsidRPr="0021219F">
              <w:rPr>
                <w:rFonts w:cs="Arial"/>
                <w:sz w:val="24"/>
                <w:szCs w:val="24"/>
              </w:rPr>
              <w:t>R$ - 12.000,00</w:t>
            </w:r>
          </w:p>
        </w:tc>
      </w:tr>
    </w:tbl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21219F" w:rsidRPr="009D46AB" w:rsidRDefault="0021219F" w:rsidP="009D46AB">
      <w:pPr>
        <w:pStyle w:val="PargrafodaLista"/>
        <w:numPr>
          <w:ilvl w:val="0"/>
          <w:numId w:val="11"/>
        </w:numPr>
        <w:rPr>
          <w:rFonts w:cs="Arial"/>
          <w:b/>
          <w:sz w:val="24"/>
          <w:szCs w:val="24"/>
        </w:rPr>
      </w:pPr>
      <w:r w:rsidRPr="009D46AB">
        <w:rPr>
          <w:rFonts w:cs="Arial"/>
          <w:b/>
          <w:sz w:val="24"/>
          <w:szCs w:val="24"/>
        </w:rPr>
        <w:t>PAGAMENTO</w:t>
      </w:r>
    </w:p>
    <w:p w:rsidR="009D46AB" w:rsidRPr="009D46AB" w:rsidRDefault="009D46AB" w:rsidP="009D46AB">
      <w:pPr>
        <w:pStyle w:val="PargrafodaLista"/>
        <w:rPr>
          <w:rFonts w:cs="Arial"/>
          <w:sz w:val="24"/>
          <w:szCs w:val="24"/>
        </w:rPr>
      </w:pP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O pagamento será realizado mensalmente, com base nas diárias efetivamente prestadas, mediante:</w:t>
      </w:r>
    </w:p>
    <w:p w:rsidR="0021219F" w:rsidRPr="0021219F" w:rsidRDefault="0021219F" w:rsidP="0021219F">
      <w:pPr>
        <w:numPr>
          <w:ilvl w:val="0"/>
          <w:numId w:val="8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Apresentação de relatório de atendimento;</w:t>
      </w:r>
    </w:p>
    <w:p w:rsidR="0021219F" w:rsidRPr="0021219F" w:rsidRDefault="0021219F" w:rsidP="0021219F">
      <w:pPr>
        <w:numPr>
          <w:ilvl w:val="0"/>
          <w:numId w:val="8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Nota fiscal compatível com os serviços realizados;</w:t>
      </w:r>
    </w:p>
    <w:p w:rsidR="0021219F" w:rsidRPr="0021219F" w:rsidRDefault="0021219F" w:rsidP="0021219F">
      <w:pPr>
        <w:numPr>
          <w:ilvl w:val="0"/>
          <w:numId w:val="8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Validação da documentação por servidor responsável pela fiscalização.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21219F" w:rsidRPr="00032F14" w:rsidRDefault="00032F14" w:rsidP="0021219F">
      <w:pPr>
        <w:rPr>
          <w:rFonts w:cs="Arial"/>
          <w:b/>
          <w:sz w:val="24"/>
          <w:szCs w:val="24"/>
        </w:rPr>
      </w:pPr>
      <w:r w:rsidRPr="00032F14">
        <w:rPr>
          <w:rFonts w:cs="Arial"/>
          <w:b/>
          <w:sz w:val="24"/>
          <w:szCs w:val="24"/>
        </w:rPr>
        <w:t>9</w:t>
      </w:r>
      <w:r w:rsidR="0021219F" w:rsidRPr="00032F14">
        <w:rPr>
          <w:rFonts w:cs="Arial"/>
          <w:b/>
          <w:sz w:val="24"/>
          <w:szCs w:val="24"/>
        </w:rPr>
        <w:t>. FISCALIZAÇÃO E ACOMPANHAMENTO</w:t>
      </w:r>
    </w:p>
    <w:p w:rsidR="00032F14" w:rsidRPr="0021219F" w:rsidRDefault="00032F14" w:rsidP="0021219F">
      <w:pPr>
        <w:rPr>
          <w:rFonts w:cs="Arial"/>
          <w:sz w:val="24"/>
          <w:szCs w:val="24"/>
        </w:rPr>
      </w:pP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 xml:space="preserve">A Secretaria Municipal de </w:t>
      </w:r>
      <w:r w:rsidRPr="0021219F">
        <w:rPr>
          <w:rFonts w:cs="Arial"/>
          <w:sz w:val="24"/>
          <w:szCs w:val="24"/>
        </w:rPr>
        <w:t xml:space="preserve">Administração e Planejamento </w:t>
      </w:r>
      <w:r w:rsidRPr="0021219F">
        <w:rPr>
          <w:rFonts w:cs="Arial"/>
          <w:sz w:val="24"/>
          <w:szCs w:val="24"/>
        </w:rPr>
        <w:t>designará fiscal ou equipe técnica para acompanhar:</w:t>
      </w:r>
    </w:p>
    <w:p w:rsidR="0021219F" w:rsidRPr="0021219F" w:rsidRDefault="0021219F" w:rsidP="0021219F">
      <w:pPr>
        <w:numPr>
          <w:ilvl w:val="0"/>
          <w:numId w:val="9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 qualidade dos serviços prestados;</w:t>
      </w:r>
    </w:p>
    <w:p w:rsidR="0021219F" w:rsidRPr="0021219F" w:rsidRDefault="0021219F" w:rsidP="0021219F">
      <w:pPr>
        <w:numPr>
          <w:ilvl w:val="0"/>
          <w:numId w:val="9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As condições sanitárias e de segurança das unidades;</w:t>
      </w:r>
    </w:p>
    <w:p w:rsidR="0021219F" w:rsidRPr="0021219F" w:rsidRDefault="0021219F" w:rsidP="0021219F">
      <w:pPr>
        <w:numPr>
          <w:ilvl w:val="0"/>
          <w:numId w:val="9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O cumprimento dos planos terapêuticos e das exigências legais;</w:t>
      </w:r>
    </w:p>
    <w:p w:rsidR="0021219F" w:rsidRPr="0021219F" w:rsidRDefault="0021219F" w:rsidP="0021219F">
      <w:pPr>
        <w:numPr>
          <w:ilvl w:val="0"/>
          <w:numId w:val="9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 regularidade da documentação exigida.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032F14" w:rsidRDefault="0021219F" w:rsidP="00032F14">
      <w:pPr>
        <w:pStyle w:val="PargrafodaLista"/>
        <w:numPr>
          <w:ilvl w:val="1"/>
          <w:numId w:val="9"/>
        </w:numPr>
        <w:ind w:left="567" w:hanging="567"/>
        <w:rPr>
          <w:rFonts w:cs="Arial"/>
          <w:b/>
          <w:sz w:val="24"/>
          <w:szCs w:val="24"/>
        </w:rPr>
      </w:pPr>
      <w:r w:rsidRPr="00032F14">
        <w:rPr>
          <w:rFonts w:cs="Arial"/>
          <w:b/>
          <w:sz w:val="24"/>
          <w:szCs w:val="24"/>
        </w:rPr>
        <w:t>PENALIDADES</w:t>
      </w:r>
    </w:p>
    <w:p w:rsidR="00032F14" w:rsidRPr="00032F14" w:rsidRDefault="00032F14" w:rsidP="00032F14">
      <w:pPr>
        <w:pStyle w:val="PargrafodaLista"/>
        <w:ind w:left="567"/>
        <w:rPr>
          <w:rFonts w:cs="Arial"/>
          <w:b/>
          <w:sz w:val="24"/>
          <w:szCs w:val="24"/>
        </w:rPr>
      </w:pP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A instituição credenciada estará sujeita às penalidades previstas na Lei nº 14.133/2021, especialmente nos casos de:</w:t>
      </w:r>
    </w:p>
    <w:p w:rsidR="0021219F" w:rsidRPr="0021219F" w:rsidRDefault="0021219F" w:rsidP="0021219F">
      <w:pPr>
        <w:numPr>
          <w:ilvl w:val="0"/>
          <w:numId w:val="10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Descumprimento contratual ou normativo;</w:t>
      </w:r>
    </w:p>
    <w:p w:rsidR="0021219F" w:rsidRPr="0021219F" w:rsidRDefault="0021219F" w:rsidP="0021219F">
      <w:pPr>
        <w:numPr>
          <w:ilvl w:val="0"/>
          <w:numId w:val="10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Interrupção indevida do tratamento;</w:t>
      </w:r>
    </w:p>
    <w:p w:rsidR="0021219F" w:rsidRPr="0021219F" w:rsidRDefault="0021219F" w:rsidP="0021219F">
      <w:pPr>
        <w:numPr>
          <w:ilvl w:val="0"/>
          <w:numId w:val="10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Irregularidades sanitárias;</w:t>
      </w:r>
    </w:p>
    <w:p w:rsidR="0021219F" w:rsidRPr="0021219F" w:rsidRDefault="0021219F" w:rsidP="0021219F">
      <w:pPr>
        <w:numPr>
          <w:ilvl w:val="0"/>
          <w:numId w:val="10"/>
        </w:num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Inobservância das diretrizes clínicas ou técnicas.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032F14" w:rsidRDefault="0021219F" w:rsidP="00032F14">
      <w:pPr>
        <w:pStyle w:val="PargrafodaLista"/>
        <w:numPr>
          <w:ilvl w:val="1"/>
          <w:numId w:val="9"/>
        </w:numPr>
        <w:ind w:left="567" w:hanging="567"/>
        <w:rPr>
          <w:rFonts w:cs="Arial"/>
          <w:b/>
          <w:sz w:val="24"/>
          <w:szCs w:val="24"/>
        </w:rPr>
      </w:pPr>
      <w:r w:rsidRPr="00032F14">
        <w:rPr>
          <w:rFonts w:cs="Arial"/>
          <w:b/>
          <w:sz w:val="24"/>
          <w:szCs w:val="24"/>
        </w:rPr>
        <w:t>VIGÊNCIA</w:t>
      </w:r>
    </w:p>
    <w:p w:rsidR="00032F14" w:rsidRPr="00032F14" w:rsidRDefault="00032F14" w:rsidP="00032F14">
      <w:pPr>
        <w:pStyle w:val="PargrafodaLista"/>
        <w:ind w:left="1440"/>
        <w:rPr>
          <w:rFonts w:cs="Arial"/>
          <w:b/>
          <w:sz w:val="24"/>
          <w:szCs w:val="24"/>
        </w:rPr>
      </w:pP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O credenciamento terá vigência de 12 (doze) meses, a contar da assinatura do contrato, prorrogável conforme o interesse público, nos termos da legislação vigente.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Durante a vigência do edital, novas instituições poderão ser credenciadas a qualquer tempo, mediante atendimento integral às condições e documentação exigidas.</w:t>
      </w:r>
    </w:p>
    <w:p w:rsidR="0021219F" w:rsidRDefault="0021219F" w:rsidP="0021219F">
      <w:pPr>
        <w:jc w:val="right"/>
        <w:rPr>
          <w:rFonts w:cs="Arial"/>
          <w:sz w:val="24"/>
          <w:szCs w:val="24"/>
        </w:rPr>
      </w:pPr>
    </w:p>
    <w:p w:rsidR="00032F14" w:rsidRDefault="00032F14" w:rsidP="0021219F">
      <w:pPr>
        <w:jc w:val="right"/>
        <w:rPr>
          <w:rFonts w:cs="Arial"/>
          <w:sz w:val="24"/>
          <w:szCs w:val="24"/>
        </w:rPr>
      </w:pPr>
    </w:p>
    <w:p w:rsidR="00032F14" w:rsidRPr="0021219F" w:rsidRDefault="00032F14" w:rsidP="0021219F">
      <w:pPr>
        <w:jc w:val="right"/>
        <w:rPr>
          <w:rFonts w:cs="Arial"/>
          <w:sz w:val="24"/>
          <w:szCs w:val="24"/>
        </w:rPr>
      </w:pPr>
      <w:bookmarkStart w:id="0" w:name="_GoBack"/>
      <w:bookmarkEnd w:id="0"/>
    </w:p>
    <w:p w:rsidR="0021219F" w:rsidRPr="0021219F" w:rsidRDefault="0021219F" w:rsidP="0021219F">
      <w:pPr>
        <w:jc w:val="right"/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Santo Antônio das Missões, 11</w:t>
      </w:r>
      <w:r w:rsidRPr="0021219F">
        <w:rPr>
          <w:rFonts w:cs="Arial"/>
          <w:sz w:val="24"/>
          <w:szCs w:val="24"/>
        </w:rPr>
        <w:t xml:space="preserve"> de </w:t>
      </w:r>
      <w:r w:rsidRPr="0021219F">
        <w:rPr>
          <w:rFonts w:cs="Arial"/>
          <w:sz w:val="24"/>
          <w:szCs w:val="24"/>
        </w:rPr>
        <w:t>julho</w:t>
      </w:r>
      <w:r w:rsidRPr="0021219F">
        <w:rPr>
          <w:rFonts w:cs="Arial"/>
          <w:sz w:val="24"/>
          <w:szCs w:val="24"/>
        </w:rPr>
        <w:t xml:space="preserve"> de 2025.</w:t>
      </w:r>
    </w:p>
    <w:p w:rsidR="0021219F" w:rsidRPr="0021219F" w:rsidRDefault="0021219F" w:rsidP="0021219F">
      <w:pPr>
        <w:jc w:val="right"/>
        <w:rPr>
          <w:rFonts w:cs="Arial"/>
          <w:sz w:val="24"/>
          <w:szCs w:val="24"/>
        </w:rPr>
      </w:pPr>
    </w:p>
    <w:p w:rsidR="0021219F" w:rsidRPr="0021219F" w:rsidRDefault="0021219F" w:rsidP="0021219F">
      <w:pPr>
        <w:jc w:val="right"/>
        <w:rPr>
          <w:rFonts w:cs="Arial"/>
          <w:sz w:val="24"/>
          <w:szCs w:val="24"/>
        </w:rPr>
      </w:pPr>
    </w:p>
    <w:p w:rsidR="0021219F" w:rsidRPr="0021219F" w:rsidRDefault="0021219F" w:rsidP="0021219F">
      <w:pPr>
        <w:jc w:val="right"/>
        <w:rPr>
          <w:rFonts w:cs="Arial"/>
          <w:sz w:val="24"/>
          <w:szCs w:val="24"/>
        </w:rPr>
      </w:pPr>
    </w:p>
    <w:p w:rsidR="0021219F" w:rsidRPr="0021219F" w:rsidRDefault="0021219F" w:rsidP="0021219F">
      <w:pPr>
        <w:jc w:val="center"/>
        <w:rPr>
          <w:rFonts w:cs="Arial"/>
          <w:sz w:val="24"/>
          <w:szCs w:val="24"/>
        </w:rPr>
      </w:pPr>
      <w:proofErr w:type="spellStart"/>
      <w:r w:rsidRPr="0021219F">
        <w:rPr>
          <w:rFonts w:cs="Arial"/>
          <w:sz w:val="24"/>
          <w:szCs w:val="24"/>
        </w:rPr>
        <w:t>Laurem</w:t>
      </w:r>
      <w:proofErr w:type="spellEnd"/>
      <w:r w:rsidRPr="0021219F">
        <w:rPr>
          <w:rFonts w:cs="Arial"/>
          <w:sz w:val="24"/>
          <w:szCs w:val="24"/>
        </w:rPr>
        <w:t xml:space="preserve"> Ribeiro </w:t>
      </w:r>
      <w:proofErr w:type="spellStart"/>
      <w:r w:rsidRPr="0021219F">
        <w:rPr>
          <w:rFonts w:cs="Arial"/>
          <w:sz w:val="24"/>
          <w:szCs w:val="24"/>
        </w:rPr>
        <w:t>Simch</w:t>
      </w:r>
      <w:proofErr w:type="spellEnd"/>
    </w:p>
    <w:p w:rsidR="0021219F" w:rsidRPr="0021219F" w:rsidRDefault="0021219F" w:rsidP="0021219F">
      <w:pPr>
        <w:jc w:val="center"/>
        <w:rPr>
          <w:rFonts w:cs="Arial"/>
          <w:sz w:val="24"/>
          <w:szCs w:val="24"/>
        </w:rPr>
      </w:pPr>
      <w:r w:rsidRPr="0021219F">
        <w:rPr>
          <w:rFonts w:cs="Arial"/>
          <w:sz w:val="24"/>
          <w:szCs w:val="24"/>
        </w:rPr>
        <w:t>Secretária</w:t>
      </w:r>
      <w:r w:rsidRPr="0021219F">
        <w:rPr>
          <w:rFonts w:cs="Arial"/>
          <w:sz w:val="24"/>
          <w:szCs w:val="24"/>
        </w:rPr>
        <w:t xml:space="preserve"> de </w:t>
      </w:r>
      <w:r w:rsidRPr="0021219F">
        <w:rPr>
          <w:rFonts w:cs="Arial"/>
          <w:sz w:val="24"/>
          <w:szCs w:val="24"/>
        </w:rPr>
        <w:t>Administração e Planejamento.</w:t>
      </w: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21219F" w:rsidRPr="0021219F" w:rsidRDefault="0021219F" w:rsidP="0021219F">
      <w:pPr>
        <w:rPr>
          <w:rFonts w:cs="Arial"/>
          <w:sz w:val="24"/>
          <w:szCs w:val="24"/>
        </w:rPr>
      </w:pPr>
    </w:p>
    <w:p w:rsidR="00FE3409" w:rsidRPr="0021219F" w:rsidRDefault="00FE3409">
      <w:pPr>
        <w:rPr>
          <w:rFonts w:cs="Arial"/>
          <w:sz w:val="24"/>
          <w:szCs w:val="24"/>
        </w:rPr>
      </w:pPr>
    </w:p>
    <w:sectPr w:rsidR="00FE3409" w:rsidRPr="0021219F" w:rsidSect="00722537">
      <w:headerReference w:type="default" r:id="rId7"/>
      <w:pgSz w:w="11906" w:h="16838"/>
      <w:pgMar w:top="1985" w:right="566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A91" w:rsidRDefault="00A83A91" w:rsidP="0021219F">
      <w:r>
        <w:separator/>
      </w:r>
    </w:p>
  </w:endnote>
  <w:endnote w:type="continuationSeparator" w:id="0">
    <w:p w:rsidR="00A83A91" w:rsidRDefault="00A83A91" w:rsidP="0021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A91" w:rsidRDefault="00A83A91" w:rsidP="0021219F">
      <w:r>
        <w:separator/>
      </w:r>
    </w:p>
  </w:footnote>
  <w:footnote w:type="continuationSeparator" w:id="0">
    <w:p w:rsidR="00A83A91" w:rsidRDefault="00A83A91" w:rsidP="00212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478" w:rsidRPr="00192798" w:rsidRDefault="00A83A91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D31B60" wp14:editId="0ACE0247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478" w:rsidRDefault="00A83A91" w:rsidP="00616839">
                          <w:pPr>
                            <w:jc w:val="center"/>
                          </w:pPr>
                        </w:p>
                        <w:p w:rsidR="00963166" w:rsidRDefault="00A83A91" w:rsidP="00963166">
                          <w:pPr>
                            <w:jc w:val="center"/>
                          </w:pPr>
                        </w:p>
                        <w:p w:rsidR="00963166" w:rsidRPr="00553BF7" w:rsidRDefault="00A83A91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A83A91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A83A91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 xml:space="preserve">Av. José Nunes </w:t>
                          </w: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Abreu, 6.000 – CNPJ: 87.612.974/0001-04, fone: (55) 3367 2000</w:t>
                          </w:r>
                        </w:p>
                        <w:p w:rsidR="00963166" w:rsidRDefault="00A83A91" w:rsidP="00963166">
                          <w:pPr>
                            <w:jc w:val="center"/>
                          </w:pPr>
                        </w:p>
                        <w:p w:rsidR="00586478" w:rsidRDefault="00A83A91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31B6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586478" w:rsidRDefault="00A83A91" w:rsidP="00616839">
                    <w:pPr>
                      <w:jc w:val="center"/>
                    </w:pPr>
                  </w:p>
                  <w:p w:rsidR="00963166" w:rsidRDefault="00A83A91" w:rsidP="00963166">
                    <w:pPr>
                      <w:jc w:val="center"/>
                    </w:pPr>
                  </w:p>
                  <w:p w:rsidR="00963166" w:rsidRPr="00553BF7" w:rsidRDefault="00A83A91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A83A91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A83A91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 xml:space="preserve">Av. José Nunes </w:t>
                    </w: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Abreu, 6.000 – CNPJ: 87.612.974/0001-04, fone: (55) 3367 2000</w:t>
                    </w:r>
                  </w:p>
                  <w:p w:rsidR="00963166" w:rsidRDefault="00A83A91" w:rsidP="00963166">
                    <w:pPr>
                      <w:jc w:val="center"/>
                    </w:pPr>
                  </w:p>
                  <w:p w:rsidR="00586478" w:rsidRDefault="00A83A91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13740983" r:id="rId2"/>
      </w:object>
    </w:r>
  </w:p>
  <w:p w:rsidR="00586478" w:rsidRDefault="00A83A91">
    <w:pPr>
      <w:pStyle w:val="Cabealho"/>
    </w:pPr>
  </w:p>
  <w:p w:rsidR="00586478" w:rsidRDefault="00A83A9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4A84"/>
    <w:multiLevelType w:val="multilevel"/>
    <w:tmpl w:val="E96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366AB"/>
    <w:multiLevelType w:val="multilevel"/>
    <w:tmpl w:val="E21A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342F2"/>
    <w:multiLevelType w:val="multilevel"/>
    <w:tmpl w:val="1056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70161"/>
    <w:multiLevelType w:val="multilevel"/>
    <w:tmpl w:val="1722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F09FE"/>
    <w:multiLevelType w:val="multilevel"/>
    <w:tmpl w:val="2F50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97BF5"/>
    <w:multiLevelType w:val="multilevel"/>
    <w:tmpl w:val="7878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D76BD"/>
    <w:multiLevelType w:val="multilevel"/>
    <w:tmpl w:val="F10A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33FDB"/>
    <w:multiLevelType w:val="multilevel"/>
    <w:tmpl w:val="011A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F11D5"/>
    <w:multiLevelType w:val="hybridMultilevel"/>
    <w:tmpl w:val="A838E0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AF185D"/>
    <w:multiLevelType w:val="multilevel"/>
    <w:tmpl w:val="A020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AE4EEF"/>
    <w:multiLevelType w:val="multilevel"/>
    <w:tmpl w:val="722E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1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19F"/>
    <w:rsid w:val="00032F14"/>
    <w:rsid w:val="0021219F"/>
    <w:rsid w:val="009D46AB"/>
    <w:rsid w:val="00A83A91"/>
    <w:rsid w:val="00FE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7FC3"/>
  <w15:chartTrackingRefBased/>
  <w15:docId w15:val="{10BA83D0-6718-4E60-B389-1EAC568F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19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121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219F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2121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219F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21219F"/>
    <w:pPr>
      <w:ind w:left="720"/>
      <w:contextualSpacing/>
    </w:pPr>
  </w:style>
  <w:style w:type="table" w:styleId="Tabelacomgrade">
    <w:name w:val="Table Grid"/>
    <w:basedOn w:val="Tabelanormal"/>
    <w:uiPriority w:val="39"/>
    <w:rsid w:val="0021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787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2025-07-11T14:56:00Z</dcterms:created>
  <dcterms:modified xsi:type="dcterms:W3CDTF">2025-07-11T15:10:00Z</dcterms:modified>
</cp:coreProperties>
</file>