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B7" w:rsidRDefault="00F162B7" w:rsidP="00F162B7">
      <w:pPr>
        <w:pStyle w:val="Corpodetexto"/>
        <w:spacing w:after="0" w:line="360" w:lineRule="auto"/>
        <w:jc w:val="center"/>
        <w:rPr>
          <w:rFonts w:cs="Arial"/>
          <w:sz w:val="24"/>
          <w:szCs w:val="24"/>
        </w:rPr>
      </w:pPr>
      <w:r>
        <w:rPr>
          <w:rFonts w:cs="Arial"/>
          <w:b/>
          <w:bCs/>
          <w:sz w:val="24"/>
          <w:szCs w:val="24"/>
        </w:rPr>
        <w:t>EDITAL DE PREGÃO ELETRÔNICO Nº 096/2025.</w:t>
      </w:r>
    </w:p>
    <w:p w:rsidR="00F162B7" w:rsidRDefault="00F162B7" w:rsidP="00F162B7">
      <w:pPr>
        <w:spacing w:line="360" w:lineRule="auto"/>
        <w:rPr>
          <w:rFonts w:cs="Arial"/>
          <w:sz w:val="18"/>
          <w:szCs w:val="18"/>
        </w:rPr>
      </w:pPr>
    </w:p>
    <w:p w:rsidR="00F162B7" w:rsidRPr="00647516" w:rsidRDefault="00F162B7" w:rsidP="00F162B7">
      <w:pPr>
        <w:spacing w:line="360" w:lineRule="auto"/>
        <w:jc w:val="both"/>
        <w:rPr>
          <w:rFonts w:cs="Arial"/>
          <w:b/>
          <w:i/>
          <w:sz w:val="24"/>
          <w:szCs w:val="24"/>
        </w:rPr>
      </w:pPr>
      <w:r w:rsidRPr="00647516">
        <w:rPr>
          <w:rFonts w:cs="Arial"/>
          <w:b/>
          <w:i/>
          <w:sz w:val="24"/>
          <w:szCs w:val="24"/>
        </w:rPr>
        <w:t>Município de Santo Antônio das Missões-RS.</w:t>
      </w:r>
    </w:p>
    <w:p w:rsidR="00F162B7" w:rsidRPr="00647516" w:rsidRDefault="00F162B7" w:rsidP="00F162B7">
      <w:pPr>
        <w:spacing w:line="360" w:lineRule="auto"/>
        <w:jc w:val="both"/>
        <w:rPr>
          <w:rFonts w:cs="Arial"/>
          <w:b/>
          <w:i/>
          <w:sz w:val="24"/>
          <w:szCs w:val="24"/>
        </w:rPr>
      </w:pPr>
      <w:r w:rsidRPr="00647516">
        <w:rPr>
          <w:rFonts w:cs="Arial"/>
          <w:b/>
          <w:i/>
          <w:sz w:val="24"/>
          <w:szCs w:val="24"/>
        </w:rPr>
        <w:t>Secretaria Municipal de Administração e Planejamento.</w:t>
      </w:r>
    </w:p>
    <w:p w:rsidR="00F162B7" w:rsidRPr="00647516" w:rsidRDefault="00F162B7" w:rsidP="00F162B7">
      <w:pPr>
        <w:spacing w:line="360" w:lineRule="auto"/>
        <w:jc w:val="both"/>
        <w:rPr>
          <w:rFonts w:cs="Arial"/>
          <w:b/>
          <w:i/>
          <w:sz w:val="24"/>
          <w:szCs w:val="24"/>
        </w:rPr>
      </w:pPr>
      <w:r w:rsidRPr="00647516">
        <w:rPr>
          <w:rFonts w:cs="Arial"/>
          <w:b/>
          <w:i/>
          <w:sz w:val="24"/>
          <w:szCs w:val="24"/>
        </w:rPr>
        <w:t>Edital de Pregão Eletrônico nº 096/2025.</w:t>
      </w:r>
    </w:p>
    <w:p w:rsidR="00F162B7" w:rsidRPr="00647516" w:rsidRDefault="00F162B7" w:rsidP="00F162B7">
      <w:pPr>
        <w:spacing w:line="360" w:lineRule="auto"/>
        <w:jc w:val="both"/>
        <w:rPr>
          <w:rFonts w:cs="Arial"/>
          <w:b/>
          <w:i/>
          <w:sz w:val="24"/>
          <w:szCs w:val="24"/>
        </w:rPr>
      </w:pPr>
      <w:r w:rsidRPr="00647516">
        <w:rPr>
          <w:rFonts w:cs="Arial"/>
          <w:b/>
          <w:i/>
          <w:sz w:val="24"/>
          <w:szCs w:val="24"/>
        </w:rPr>
        <w:t>Regime d</w:t>
      </w:r>
      <w:r w:rsidR="00647516" w:rsidRPr="00647516">
        <w:rPr>
          <w:rFonts w:cs="Arial"/>
          <w:b/>
          <w:i/>
          <w:sz w:val="24"/>
          <w:szCs w:val="24"/>
        </w:rPr>
        <w:t>e execução: Menor preço GLOBAL</w:t>
      </w:r>
      <w:r w:rsidRPr="00647516">
        <w:rPr>
          <w:rFonts w:cs="Arial"/>
          <w:b/>
          <w:i/>
          <w:sz w:val="24"/>
          <w:szCs w:val="24"/>
        </w:rPr>
        <w:t>.</w:t>
      </w:r>
    </w:p>
    <w:p w:rsidR="00F162B7" w:rsidRPr="00647516" w:rsidRDefault="00F162B7" w:rsidP="00F162B7">
      <w:pPr>
        <w:spacing w:line="360" w:lineRule="auto"/>
        <w:jc w:val="both"/>
        <w:rPr>
          <w:rFonts w:cs="Arial"/>
          <w:b/>
          <w:i/>
          <w:sz w:val="24"/>
          <w:szCs w:val="24"/>
        </w:rPr>
      </w:pPr>
      <w:r w:rsidRPr="00647516">
        <w:rPr>
          <w:rFonts w:cs="Arial"/>
          <w:b/>
          <w:i/>
          <w:sz w:val="24"/>
          <w:szCs w:val="24"/>
        </w:rPr>
        <w:t>Modo de disputa: aberto</w:t>
      </w:r>
    </w:p>
    <w:p w:rsidR="00F162B7" w:rsidRDefault="00F162B7" w:rsidP="00F162B7">
      <w:pPr>
        <w:spacing w:line="360" w:lineRule="auto"/>
        <w:jc w:val="both"/>
        <w:rPr>
          <w:rFonts w:cs="Arial"/>
          <w:b/>
          <w:bCs/>
          <w:sz w:val="24"/>
          <w:szCs w:val="24"/>
        </w:rPr>
      </w:pPr>
      <w:r>
        <w:rPr>
          <w:rFonts w:cs="Arial"/>
          <w:b/>
          <w:bCs/>
          <w:sz w:val="24"/>
          <w:szCs w:val="24"/>
        </w:rPr>
        <w:t>Orçamento sigiloso</w:t>
      </w:r>
    </w:p>
    <w:p w:rsidR="00F162B7" w:rsidRDefault="00F162B7" w:rsidP="00F162B7">
      <w:pPr>
        <w:spacing w:line="360" w:lineRule="auto"/>
        <w:ind w:firstLine="1134"/>
        <w:jc w:val="both"/>
        <w:rPr>
          <w:rFonts w:cs="Arial"/>
          <w:sz w:val="18"/>
          <w:szCs w:val="18"/>
        </w:rPr>
      </w:pPr>
    </w:p>
    <w:p w:rsidR="00F162B7" w:rsidRPr="00F162B7" w:rsidRDefault="000F2F47" w:rsidP="00F162B7">
      <w:pPr>
        <w:pStyle w:val="Textoembloco1"/>
        <w:spacing w:line="360" w:lineRule="auto"/>
        <w:ind w:left="0" w:firstLine="5"/>
        <w:rPr>
          <w:b/>
          <w:sz w:val="24"/>
          <w:szCs w:val="24"/>
        </w:rPr>
      </w:pPr>
      <w:r>
        <w:rPr>
          <w:rFonts w:cs="Arial"/>
          <w:b/>
          <w:sz w:val="24"/>
          <w:szCs w:val="24"/>
        </w:rPr>
        <w:t>A PREFEITA</w:t>
      </w:r>
      <w:r w:rsidR="00F162B7" w:rsidRPr="00F162B7">
        <w:rPr>
          <w:rFonts w:cs="Arial"/>
          <w:b/>
          <w:sz w:val="24"/>
          <w:szCs w:val="24"/>
        </w:rPr>
        <w:t xml:space="preserve"> MUNICIPAL</w:t>
      </w:r>
      <w:r>
        <w:rPr>
          <w:rFonts w:cs="Arial"/>
          <w:b/>
          <w:sz w:val="24"/>
          <w:szCs w:val="24"/>
        </w:rPr>
        <w:t xml:space="preserve"> EM EXERCÍCIO</w:t>
      </w:r>
      <w:r w:rsidR="00F162B7" w:rsidRPr="00F162B7">
        <w:rPr>
          <w:rFonts w:cs="Arial"/>
          <w:b/>
          <w:sz w:val="24"/>
          <w:szCs w:val="24"/>
        </w:rPr>
        <w:t xml:space="preserve"> DE SANTO ANTÔNIO DAS MISSÕES-RS, no uso de suas atribuições</w:t>
      </w:r>
      <w:r w:rsidR="00F162B7" w:rsidRPr="00F162B7">
        <w:rPr>
          <w:rFonts w:cs="Arial"/>
          <w:b/>
          <w:spacing w:val="0"/>
          <w:sz w:val="24"/>
          <w:szCs w:val="24"/>
        </w:rPr>
        <w:t xml:space="preserve"> , torna a público aos interessados </w:t>
      </w:r>
      <w:r w:rsidR="00F162B7" w:rsidRPr="00F162B7">
        <w:rPr>
          <w:b/>
          <w:sz w:val="24"/>
          <w:szCs w:val="24"/>
        </w:rPr>
        <w:t xml:space="preserve"> a realização de licitação na modalidade pregão, na forma eletrônica, do tipo menor preço global, tendo por objetivo a contratação de empresa especializada no fornecimento de serviço de link de internet, banda larga 100% fibra ótica, para atender às necessidades de diferentes locais das secretarias municipais., conforme descrito nesse edital e seus anexos, e nos termos da Lei Federal n</w:t>
      </w:r>
      <w:r w:rsidR="00F162B7">
        <w:rPr>
          <w:b/>
          <w:sz w:val="24"/>
          <w:szCs w:val="24"/>
        </w:rPr>
        <w:t>º 14.133, de 1º de abril de 2021</w:t>
      </w:r>
      <w:r w:rsidR="00F162B7">
        <w:rPr>
          <w:rFonts w:cs="Arial"/>
          <w:sz w:val="24"/>
          <w:szCs w:val="24"/>
        </w:rPr>
        <w:t xml:space="preserve">, </w:t>
      </w:r>
      <w:r w:rsidR="00F162B7" w:rsidRPr="00F162B7">
        <w:rPr>
          <w:rFonts w:cs="Arial"/>
          <w:b/>
          <w:sz w:val="24"/>
          <w:szCs w:val="24"/>
        </w:rPr>
        <w:t>e do Decreto Municipal nº 5453.</w:t>
      </w:r>
    </w:p>
    <w:p w:rsidR="00F162B7" w:rsidRDefault="00F162B7" w:rsidP="00F162B7">
      <w:pPr>
        <w:spacing w:line="360" w:lineRule="auto"/>
        <w:jc w:val="both"/>
        <w:rPr>
          <w:rFonts w:cs="Arial"/>
          <w:sz w:val="18"/>
          <w:szCs w:val="18"/>
        </w:rPr>
      </w:pPr>
    </w:p>
    <w:p w:rsidR="00F162B7" w:rsidRDefault="00F162B7" w:rsidP="00F162B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05 de agosto 2025, às 09:30h, podendo as propostas serem enviadas até às 09:00h, sendo que todas as referências de tempo observam o horário de Brasília.</w:t>
      </w:r>
    </w:p>
    <w:p w:rsidR="00F162B7" w:rsidRDefault="00F162B7" w:rsidP="00F162B7">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F162B7" w:rsidRDefault="00F162B7" w:rsidP="00F162B7">
      <w:pPr>
        <w:spacing w:line="360" w:lineRule="auto"/>
        <w:jc w:val="both"/>
        <w:rPr>
          <w:rFonts w:cs="Arial"/>
          <w:b/>
          <w:sz w:val="24"/>
          <w:szCs w:val="24"/>
        </w:rPr>
      </w:pPr>
    </w:p>
    <w:p w:rsidR="00F162B7" w:rsidRDefault="00F162B7" w:rsidP="00F162B7">
      <w:pPr>
        <w:pStyle w:val="PargrafodaLista"/>
        <w:numPr>
          <w:ilvl w:val="0"/>
          <w:numId w:val="1"/>
        </w:numPr>
        <w:spacing w:line="360" w:lineRule="auto"/>
        <w:rPr>
          <w:b/>
          <w:sz w:val="24"/>
          <w:szCs w:val="24"/>
        </w:rPr>
      </w:pPr>
      <w:r>
        <w:rPr>
          <w:b/>
          <w:sz w:val="24"/>
          <w:szCs w:val="24"/>
        </w:rPr>
        <w:t>DO OBJETO:</w:t>
      </w:r>
    </w:p>
    <w:p w:rsidR="00F162B7" w:rsidRPr="00071635" w:rsidRDefault="00F162B7" w:rsidP="00F162B7">
      <w:pPr>
        <w:pStyle w:val="Textoembloco1"/>
        <w:spacing w:line="360" w:lineRule="auto"/>
        <w:ind w:left="0" w:firstLine="0"/>
        <w:rPr>
          <w:b/>
          <w:sz w:val="24"/>
          <w:szCs w:val="24"/>
          <w:u w:val="single"/>
        </w:rPr>
      </w:pPr>
      <w:r w:rsidRPr="00F162B7">
        <w:rPr>
          <w:sz w:val="24"/>
          <w:szCs w:val="24"/>
        </w:rPr>
        <w:lastRenderedPageBreak/>
        <w:t xml:space="preserve">1.1 O objeto da presente licitação é a contratação de empresa especializada no fornecimento de serviço de link de internet, banda larga 100% fibra ótica, para atender às necessidades de diferentes locais das secretarias municipais., para atender as necessidades da Administração Pública Municipal, conforme condições, quantidades e exigências estabelecidas no </w:t>
      </w:r>
      <w:r w:rsidRPr="00071635">
        <w:rPr>
          <w:b/>
          <w:sz w:val="24"/>
          <w:szCs w:val="24"/>
          <w:u w:val="single"/>
        </w:rPr>
        <w:t>Termo de Referência – Anexo I</w:t>
      </w:r>
    </w:p>
    <w:p w:rsidR="00F162B7" w:rsidRPr="00F162B7" w:rsidRDefault="00F162B7" w:rsidP="00F162B7">
      <w:pPr>
        <w:pStyle w:val="Textoembloco1"/>
        <w:spacing w:line="360" w:lineRule="auto"/>
        <w:ind w:left="0" w:firstLine="0"/>
        <w:rPr>
          <w:sz w:val="24"/>
          <w:szCs w:val="24"/>
        </w:rPr>
      </w:pPr>
    </w:p>
    <w:p w:rsidR="00F162B7" w:rsidRPr="00F162B7" w:rsidRDefault="00F162B7" w:rsidP="00F162B7">
      <w:pPr>
        <w:pStyle w:val="Textoembloco1"/>
        <w:spacing w:line="360" w:lineRule="auto"/>
        <w:ind w:left="0" w:firstLine="0"/>
        <w:rPr>
          <w:sz w:val="24"/>
          <w:szCs w:val="24"/>
        </w:rPr>
      </w:pPr>
      <w:r w:rsidRPr="00F162B7">
        <w:rPr>
          <w:sz w:val="24"/>
          <w:szCs w:val="24"/>
        </w:rPr>
        <w:t xml:space="preserve"> 1.2 Todos os equipamentos e materiais utilizados na prestação dos serviços deverão atender às exigências mínimas de qualidade, observados a legislação vigente e os padrões das normas baixadas pelos órgãos competentes de controle de qualidade industrial – ABNT, NBR, INMETRO etc. </w:t>
      </w:r>
    </w:p>
    <w:p w:rsidR="00F162B7" w:rsidRPr="00F162B7" w:rsidRDefault="00F162B7" w:rsidP="00F162B7">
      <w:pPr>
        <w:pStyle w:val="Textoembloco1"/>
        <w:spacing w:line="360" w:lineRule="auto"/>
        <w:ind w:left="0" w:firstLine="0"/>
        <w:rPr>
          <w:sz w:val="24"/>
          <w:szCs w:val="24"/>
        </w:rPr>
      </w:pPr>
    </w:p>
    <w:p w:rsidR="00F162B7" w:rsidRPr="00F162B7" w:rsidRDefault="00F162B7" w:rsidP="00F162B7">
      <w:pPr>
        <w:pStyle w:val="Textoembloco1"/>
        <w:spacing w:line="360" w:lineRule="auto"/>
        <w:ind w:left="0" w:firstLine="0"/>
        <w:rPr>
          <w:sz w:val="24"/>
          <w:szCs w:val="24"/>
        </w:rPr>
      </w:pPr>
      <w:r w:rsidRPr="00F162B7">
        <w:rPr>
          <w:sz w:val="24"/>
          <w:szCs w:val="24"/>
        </w:rPr>
        <w:t xml:space="preserve">1.3 O licitante NÃO poderá oferecer proposta em quantitativo inferior ao máximo previsto, bem como NÃO será admitida a previsão de preços diferentes em razão de local de entrega ou de acondicionamento, tamanho de lote ou qualquer outro motivo, de acordo com incisos III e IV, do art. 82, da Lei nº 14.133/2021. </w:t>
      </w:r>
    </w:p>
    <w:p w:rsidR="00F162B7" w:rsidRPr="00F162B7" w:rsidRDefault="00F162B7" w:rsidP="00F162B7">
      <w:pPr>
        <w:pStyle w:val="Textoembloco1"/>
        <w:spacing w:line="360" w:lineRule="auto"/>
        <w:ind w:left="0" w:firstLine="0"/>
        <w:rPr>
          <w:sz w:val="24"/>
          <w:szCs w:val="24"/>
        </w:rPr>
      </w:pPr>
    </w:p>
    <w:p w:rsidR="00F162B7" w:rsidRPr="00F162B7" w:rsidRDefault="00F162B7" w:rsidP="00F162B7">
      <w:pPr>
        <w:pStyle w:val="Textoembloco1"/>
        <w:spacing w:line="360" w:lineRule="auto"/>
        <w:ind w:left="0" w:firstLine="0"/>
        <w:rPr>
          <w:sz w:val="24"/>
          <w:szCs w:val="24"/>
        </w:rPr>
      </w:pPr>
      <w:r w:rsidRPr="00F162B7">
        <w:rPr>
          <w:sz w:val="24"/>
          <w:szCs w:val="24"/>
        </w:rPr>
        <w:t xml:space="preserve">1.4 A quantidade mínima a ser cotada de unidades de bens ou, no caso de serviços, de unidades de medida e a prevista na tabela abaixo: </w:t>
      </w:r>
    </w:p>
    <w:p w:rsidR="00F162B7" w:rsidRPr="00F162B7" w:rsidRDefault="00F162B7" w:rsidP="00F162B7">
      <w:pPr>
        <w:pStyle w:val="Textoembloco1"/>
        <w:spacing w:line="360" w:lineRule="auto"/>
        <w:ind w:left="0" w:firstLine="0"/>
        <w:rPr>
          <w:sz w:val="24"/>
          <w:szCs w:val="24"/>
        </w:rPr>
      </w:pPr>
    </w:p>
    <w:tbl>
      <w:tblPr>
        <w:tblStyle w:val="Tabelacomgrade"/>
        <w:tblW w:w="0" w:type="auto"/>
        <w:tblLook w:val="04A0" w:firstRow="1" w:lastRow="0" w:firstColumn="1" w:lastColumn="0" w:noHBand="0" w:noVBand="1"/>
      </w:tblPr>
      <w:tblGrid>
        <w:gridCol w:w="2678"/>
        <w:gridCol w:w="4922"/>
        <w:gridCol w:w="894"/>
      </w:tblGrid>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PRÉDIOS PÚBLICOS</w:t>
            </w:r>
          </w:p>
        </w:tc>
      </w:tr>
      <w:tr w:rsidR="00F162B7" w:rsidRPr="00DF50C5" w:rsidTr="002E767F">
        <w:tc>
          <w:tcPr>
            <w:tcW w:w="3256" w:type="dxa"/>
          </w:tcPr>
          <w:p w:rsidR="00F162B7" w:rsidRPr="00DF50C5" w:rsidRDefault="00F162B7" w:rsidP="002E767F">
            <w:pPr>
              <w:spacing w:line="360" w:lineRule="auto"/>
              <w:jc w:val="center"/>
              <w:rPr>
                <w:rFonts w:cs="Arial"/>
                <w:b/>
                <w:bCs/>
              </w:rPr>
            </w:pPr>
            <w:r w:rsidRPr="00DF50C5">
              <w:rPr>
                <w:rFonts w:cs="Arial"/>
                <w:b/>
                <w:bCs/>
              </w:rPr>
              <w:t>UNIDADE</w:t>
            </w:r>
          </w:p>
        </w:tc>
        <w:tc>
          <w:tcPr>
            <w:tcW w:w="6237" w:type="dxa"/>
          </w:tcPr>
          <w:p w:rsidR="00F162B7" w:rsidRPr="00DF50C5" w:rsidRDefault="00F162B7" w:rsidP="002E767F">
            <w:pPr>
              <w:spacing w:line="360" w:lineRule="auto"/>
              <w:jc w:val="center"/>
              <w:rPr>
                <w:rFonts w:cs="Arial"/>
                <w:b/>
                <w:bCs/>
              </w:rPr>
            </w:pPr>
            <w:r w:rsidRPr="00DF50C5">
              <w:rPr>
                <w:rFonts w:cs="Arial"/>
                <w:b/>
                <w:bCs/>
              </w:rPr>
              <w:t>ENDEREÇO</w:t>
            </w:r>
          </w:p>
        </w:tc>
        <w:tc>
          <w:tcPr>
            <w:tcW w:w="963" w:type="dxa"/>
          </w:tcPr>
          <w:p w:rsidR="00F162B7" w:rsidRPr="00DF50C5" w:rsidRDefault="00F162B7" w:rsidP="002E767F">
            <w:pPr>
              <w:spacing w:line="360" w:lineRule="auto"/>
              <w:jc w:val="center"/>
              <w:rPr>
                <w:rFonts w:cs="Arial"/>
                <w:b/>
                <w:bCs/>
              </w:rPr>
            </w:pPr>
            <w:r w:rsidRPr="00DF50C5">
              <w:rPr>
                <w:rFonts w:cs="Arial"/>
                <w:b/>
                <w:bCs/>
              </w:rPr>
              <w:t>MB</w:t>
            </w:r>
          </w:p>
        </w:tc>
      </w:tr>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ADMINISTRAÇÃO E PLANEJAMENTO</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Administração e Planejamento</w:t>
            </w:r>
          </w:p>
        </w:tc>
        <w:tc>
          <w:tcPr>
            <w:tcW w:w="6237" w:type="dxa"/>
          </w:tcPr>
          <w:p w:rsidR="00F162B7" w:rsidRPr="00DF50C5" w:rsidRDefault="00F162B7" w:rsidP="002E767F">
            <w:pPr>
              <w:spacing w:line="360" w:lineRule="auto"/>
              <w:jc w:val="both"/>
              <w:rPr>
                <w:rFonts w:cs="Arial"/>
              </w:rPr>
            </w:pPr>
            <w:r w:rsidRPr="00DF50C5">
              <w:rPr>
                <w:rFonts w:cs="Arial"/>
              </w:rPr>
              <w:t>Avenida Prefeito José Nunes de Abreu, 6000, Bairro Centro</w:t>
            </w:r>
          </w:p>
        </w:tc>
        <w:tc>
          <w:tcPr>
            <w:tcW w:w="963" w:type="dxa"/>
            <w:vAlign w:val="center"/>
          </w:tcPr>
          <w:p w:rsidR="00F162B7" w:rsidRPr="00DF50C5" w:rsidRDefault="00F162B7" w:rsidP="002E767F">
            <w:pPr>
              <w:spacing w:line="360" w:lineRule="auto"/>
              <w:jc w:val="center"/>
              <w:rPr>
                <w:rFonts w:cs="Arial"/>
              </w:rPr>
            </w:pPr>
            <w:r>
              <w:rPr>
                <w:rFonts w:cs="Arial"/>
              </w:rPr>
              <w:t>1.000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Almoxarifado</w:t>
            </w:r>
          </w:p>
        </w:tc>
        <w:tc>
          <w:tcPr>
            <w:tcW w:w="6237" w:type="dxa"/>
          </w:tcPr>
          <w:p w:rsidR="00F162B7" w:rsidRPr="00DF50C5" w:rsidRDefault="00F162B7" w:rsidP="002E767F">
            <w:pPr>
              <w:spacing w:line="360" w:lineRule="auto"/>
              <w:jc w:val="both"/>
              <w:rPr>
                <w:rFonts w:cs="Arial"/>
              </w:rPr>
            </w:pPr>
            <w:r w:rsidRPr="00DF50C5">
              <w:rPr>
                <w:rFonts w:cs="Arial"/>
              </w:rPr>
              <w:t>Rua Adriano Dorneles, s/n, Bairro Centro</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lastRenderedPageBreak/>
              <w:t>Carteira de Identidade</w:t>
            </w:r>
          </w:p>
        </w:tc>
        <w:tc>
          <w:tcPr>
            <w:tcW w:w="6237" w:type="dxa"/>
          </w:tcPr>
          <w:p w:rsidR="00F162B7" w:rsidRPr="00DF50C5" w:rsidRDefault="00F162B7" w:rsidP="002E767F">
            <w:pPr>
              <w:spacing w:line="360" w:lineRule="auto"/>
              <w:jc w:val="both"/>
              <w:rPr>
                <w:rFonts w:cs="Arial"/>
              </w:rPr>
            </w:pPr>
            <w:r w:rsidRPr="00DF50C5">
              <w:rPr>
                <w:rFonts w:cs="Arial"/>
              </w:rPr>
              <w:t>Rua Porfirio Belmonte, 3596, Bairro Centro</w:t>
            </w:r>
          </w:p>
        </w:tc>
        <w:tc>
          <w:tcPr>
            <w:tcW w:w="963" w:type="dxa"/>
            <w:vAlign w:val="center"/>
          </w:tcPr>
          <w:p w:rsidR="00F162B7" w:rsidRPr="00DF50C5" w:rsidRDefault="00F162B7" w:rsidP="002E767F">
            <w:pPr>
              <w:spacing w:line="360" w:lineRule="auto"/>
              <w:jc w:val="center"/>
              <w:rPr>
                <w:rFonts w:cs="Arial"/>
              </w:rPr>
            </w:pPr>
            <w:r>
              <w:rPr>
                <w:rFonts w:cs="Arial"/>
              </w:rPr>
              <w:t>4</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Torre da Antena Digital</w:t>
            </w:r>
          </w:p>
        </w:tc>
        <w:tc>
          <w:tcPr>
            <w:tcW w:w="6237" w:type="dxa"/>
          </w:tcPr>
          <w:p w:rsidR="00F162B7" w:rsidRPr="00DF50C5" w:rsidRDefault="00F162B7" w:rsidP="002E767F">
            <w:pPr>
              <w:spacing w:line="360" w:lineRule="auto"/>
              <w:jc w:val="both"/>
              <w:rPr>
                <w:rFonts w:cs="Arial"/>
              </w:rPr>
            </w:pPr>
            <w:r w:rsidRPr="00DF50C5">
              <w:rPr>
                <w:rFonts w:cs="Arial"/>
              </w:rPr>
              <w:t>Rua Lauro Ribeiro de Souza, esquina com q Rua Aladino Ramires de Carvalho s/n, Bairro Aladim - Loteamento Della Mea.</w:t>
            </w:r>
          </w:p>
        </w:tc>
        <w:tc>
          <w:tcPr>
            <w:tcW w:w="963" w:type="dxa"/>
            <w:vAlign w:val="center"/>
          </w:tcPr>
          <w:p w:rsidR="00F162B7" w:rsidRPr="00DF50C5" w:rsidRDefault="00F162B7" w:rsidP="002E767F">
            <w:pPr>
              <w:spacing w:line="360" w:lineRule="auto"/>
              <w:jc w:val="center"/>
              <w:rPr>
                <w:rFonts w:cs="Arial"/>
              </w:rPr>
            </w:pPr>
            <w:r>
              <w:rPr>
                <w:rFonts w:cs="Arial"/>
              </w:rPr>
              <w:t>10</w:t>
            </w:r>
            <w:r w:rsidRPr="00DF50C5">
              <w:rPr>
                <w:rFonts w:cs="Arial"/>
              </w:rPr>
              <w:t>0</w:t>
            </w:r>
          </w:p>
        </w:tc>
      </w:tr>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ASSISTÊNCIA SOCIAL</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Assistência Social, CRAS e CREAS</w:t>
            </w:r>
          </w:p>
        </w:tc>
        <w:tc>
          <w:tcPr>
            <w:tcW w:w="6237" w:type="dxa"/>
          </w:tcPr>
          <w:p w:rsidR="00F162B7" w:rsidRPr="00DF50C5" w:rsidRDefault="00F162B7" w:rsidP="002E767F">
            <w:pPr>
              <w:spacing w:line="360" w:lineRule="auto"/>
              <w:jc w:val="both"/>
              <w:rPr>
                <w:rFonts w:cs="Arial"/>
              </w:rPr>
            </w:pPr>
            <w:r w:rsidRPr="00DF50C5">
              <w:rPr>
                <w:rFonts w:cs="Arial"/>
              </w:rPr>
              <w:t>Rua Adriano Dorneles, 3940v – Bairro São Jorge</w:t>
            </w:r>
          </w:p>
        </w:tc>
        <w:tc>
          <w:tcPr>
            <w:tcW w:w="963" w:type="dxa"/>
            <w:vAlign w:val="center"/>
          </w:tcPr>
          <w:p w:rsidR="00F162B7" w:rsidRPr="00DF50C5" w:rsidRDefault="00F162B7" w:rsidP="002E767F">
            <w:pPr>
              <w:spacing w:line="360" w:lineRule="auto"/>
              <w:jc w:val="center"/>
              <w:rPr>
                <w:rFonts w:cs="Arial"/>
              </w:rPr>
            </w:pPr>
            <w:r>
              <w:rPr>
                <w:rFonts w:cs="Arial"/>
              </w:rPr>
              <w:t>5</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Centro Múltiplo Uso João Fonseca</w:t>
            </w:r>
          </w:p>
        </w:tc>
        <w:tc>
          <w:tcPr>
            <w:tcW w:w="6237" w:type="dxa"/>
          </w:tcPr>
          <w:p w:rsidR="00F162B7" w:rsidRPr="00DF50C5" w:rsidRDefault="00F162B7" w:rsidP="002E767F">
            <w:pPr>
              <w:spacing w:line="360" w:lineRule="auto"/>
              <w:jc w:val="both"/>
              <w:rPr>
                <w:rFonts w:cs="Arial"/>
              </w:rPr>
            </w:pPr>
            <w:r w:rsidRPr="00DF50C5">
              <w:rPr>
                <w:rFonts w:cs="Arial"/>
              </w:rPr>
              <w:t>Rua Valdemar Ribeiro Nunes, 7965 – Bairro Daer</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Centro Múltiplo Uso São Jorge</w:t>
            </w:r>
          </w:p>
        </w:tc>
        <w:tc>
          <w:tcPr>
            <w:tcW w:w="6237" w:type="dxa"/>
          </w:tcPr>
          <w:p w:rsidR="00F162B7" w:rsidRPr="00DF50C5" w:rsidRDefault="00F162B7" w:rsidP="002E767F">
            <w:pPr>
              <w:spacing w:line="360" w:lineRule="auto"/>
              <w:jc w:val="both"/>
              <w:rPr>
                <w:rFonts w:cs="Arial"/>
              </w:rPr>
            </w:pPr>
            <w:r w:rsidRPr="00DF50C5">
              <w:rPr>
                <w:rFonts w:cs="Arial"/>
              </w:rPr>
              <w:t>Rua Fernando Ferrari, s/n – Bairro São Jorge</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EDUCAÇÃO, CULTURA, DESPORTO E TURISMO</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EMEF Antonio dos Santos Robalos</w:t>
            </w:r>
          </w:p>
        </w:tc>
        <w:tc>
          <w:tcPr>
            <w:tcW w:w="6237" w:type="dxa"/>
          </w:tcPr>
          <w:p w:rsidR="00F162B7" w:rsidRPr="00DF50C5" w:rsidRDefault="00F162B7" w:rsidP="002E767F">
            <w:pPr>
              <w:spacing w:line="360" w:lineRule="auto"/>
              <w:jc w:val="both"/>
              <w:rPr>
                <w:rFonts w:cs="Arial"/>
              </w:rPr>
            </w:pPr>
            <w:r w:rsidRPr="00DF50C5">
              <w:rPr>
                <w:rFonts w:cs="Arial"/>
              </w:rPr>
              <w:t>Rua Marcelino Meireles, nº 6557, Daer</w:t>
            </w:r>
          </w:p>
        </w:tc>
        <w:tc>
          <w:tcPr>
            <w:tcW w:w="963" w:type="dxa"/>
            <w:vAlign w:val="center"/>
          </w:tcPr>
          <w:p w:rsidR="00F162B7" w:rsidRPr="00DF50C5" w:rsidRDefault="00F162B7" w:rsidP="002E767F">
            <w:pPr>
              <w:spacing w:line="360" w:lineRule="auto"/>
              <w:jc w:val="center"/>
              <w:rPr>
                <w:rFonts w:cs="Arial"/>
              </w:rPr>
            </w:pPr>
            <w:r>
              <w:rPr>
                <w:rFonts w:cs="Arial"/>
              </w:rPr>
              <w:t>5</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EMEF Evilásio Jacques Ourique</w:t>
            </w:r>
          </w:p>
        </w:tc>
        <w:tc>
          <w:tcPr>
            <w:tcW w:w="6237" w:type="dxa"/>
          </w:tcPr>
          <w:p w:rsidR="00F162B7" w:rsidRPr="00DF50C5" w:rsidRDefault="00F162B7" w:rsidP="002E767F">
            <w:pPr>
              <w:spacing w:line="360" w:lineRule="auto"/>
              <w:jc w:val="both"/>
              <w:rPr>
                <w:rFonts w:cs="Arial"/>
              </w:rPr>
            </w:pPr>
            <w:r w:rsidRPr="00DF50C5">
              <w:rPr>
                <w:rFonts w:cs="Arial"/>
              </w:rPr>
              <w:t>Rua Golontina Araújo Bolacel nº 5287, Jardim dos Pampas</w:t>
            </w:r>
          </w:p>
        </w:tc>
        <w:tc>
          <w:tcPr>
            <w:tcW w:w="963" w:type="dxa"/>
            <w:vAlign w:val="center"/>
          </w:tcPr>
          <w:p w:rsidR="00F162B7" w:rsidRPr="00DF50C5" w:rsidRDefault="00F162B7" w:rsidP="002E767F">
            <w:pPr>
              <w:spacing w:line="360" w:lineRule="auto"/>
              <w:jc w:val="center"/>
              <w:rPr>
                <w:rFonts w:cs="Arial"/>
              </w:rPr>
            </w:pPr>
            <w:r>
              <w:rPr>
                <w:rFonts w:cs="Arial"/>
              </w:rPr>
              <w:t>5</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EMEI Francisco Gonçalves Morales</w:t>
            </w:r>
          </w:p>
        </w:tc>
        <w:tc>
          <w:tcPr>
            <w:tcW w:w="6237" w:type="dxa"/>
          </w:tcPr>
          <w:p w:rsidR="00F162B7" w:rsidRPr="00DF50C5" w:rsidRDefault="00F162B7" w:rsidP="002E767F">
            <w:pPr>
              <w:spacing w:line="360" w:lineRule="auto"/>
              <w:jc w:val="both"/>
              <w:rPr>
                <w:rFonts w:cs="Arial"/>
              </w:rPr>
            </w:pPr>
            <w:r w:rsidRPr="00DF50C5">
              <w:rPr>
                <w:rFonts w:cs="Arial"/>
              </w:rPr>
              <w:t>Rua Adriano Dorneles, nº 3941, Centro</w:t>
            </w:r>
          </w:p>
        </w:tc>
        <w:tc>
          <w:tcPr>
            <w:tcW w:w="963" w:type="dxa"/>
            <w:vAlign w:val="center"/>
          </w:tcPr>
          <w:p w:rsidR="00F162B7" w:rsidRPr="00DF50C5" w:rsidRDefault="00F162B7" w:rsidP="002E767F">
            <w:pPr>
              <w:spacing w:line="360" w:lineRule="auto"/>
              <w:jc w:val="center"/>
              <w:rPr>
                <w:rFonts w:cs="Arial"/>
              </w:rPr>
            </w:pPr>
            <w:r>
              <w:rPr>
                <w:rFonts w:cs="Arial"/>
              </w:rPr>
              <w:t>5</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EMEI Josefa Ruzyki</w:t>
            </w:r>
          </w:p>
        </w:tc>
        <w:tc>
          <w:tcPr>
            <w:tcW w:w="6237" w:type="dxa"/>
          </w:tcPr>
          <w:p w:rsidR="00F162B7" w:rsidRPr="00DF50C5" w:rsidRDefault="00F162B7" w:rsidP="002E767F">
            <w:pPr>
              <w:spacing w:line="360" w:lineRule="auto"/>
              <w:jc w:val="both"/>
              <w:rPr>
                <w:rFonts w:cs="Arial"/>
              </w:rPr>
            </w:pPr>
            <w:r w:rsidRPr="00DF50C5">
              <w:rPr>
                <w:rFonts w:cs="Arial"/>
              </w:rPr>
              <w:t>Rua Félix Gonçalves, nº 3110, Centro</w:t>
            </w:r>
          </w:p>
        </w:tc>
        <w:tc>
          <w:tcPr>
            <w:tcW w:w="963" w:type="dxa"/>
            <w:vAlign w:val="center"/>
          </w:tcPr>
          <w:p w:rsidR="00F162B7" w:rsidRPr="00DF50C5" w:rsidRDefault="00F162B7" w:rsidP="002E767F">
            <w:pPr>
              <w:spacing w:line="360" w:lineRule="auto"/>
              <w:jc w:val="center"/>
              <w:rPr>
                <w:rFonts w:cs="Arial"/>
              </w:rPr>
            </w:pPr>
            <w:r>
              <w:rPr>
                <w:rFonts w:cs="Arial"/>
              </w:rPr>
              <w:t>500</w:t>
            </w:r>
          </w:p>
        </w:tc>
      </w:tr>
      <w:tr w:rsidR="00F162B7" w:rsidRPr="00DF50C5" w:rsidTr="002E767F">
        <w:tc>
          <w:tcPr>
            <w:tcW w:w="3256" w:type="dxa"/>
          </w:tcPr>
          <w:p w:rsidR="00F162B7" w:rsidRPr="00DF50C5" w:rsidRDefault="00F162B7" w:rsidP="002E767F">
            <w:pPr>
              <w:spacing w:line="360" w:lineRule="auto"/>
              <w:rPr>
                <w:rFonts w:cs="Arial"/>
              </w:rPr>
            </w:pPr>
            <w:r w:rsidRPr="00DF50C5">
              <w:rPr>
                <w:rFonts w:cs="Arial"/>
              </w:rPr>
              <w:t>EMEF Santo Antônio</w:t>
            </w:r>
          </w:p>
        </w:tc>
        <w:tc>
          <w:tcPr>
            <w:tcW w:w="6237" w:type="dxa"/>
          </w:tcPr>
          <w:p w:rsidR="00F162B7" w:rsidRPr="00DF50C5" w:rsidRDefault="00F162B7" w:rsidP="002E767F">
            <w:pPr>
              <w:spacing w:line="360" w:lineRule="auto"/>
              <w:jc w:val="both"/>
              <w:rPr>
                <w:rFonts w:cs="Arial"/>
              </w:rPr>
            </w:pPr>
            <w:r w:rsidRPr="00DF50C5">
              <w:rPr>
                <w:rFonts w:cs="Arial"/>
              </w:rPr>
              <w:t>Rua Prefeito José Nunes de Abreu, nº6245, Centro</w:t>
            </w:r>
          </w:p>
        </w:tc>
        <w:tc>
          <w:tcPr>
            <w:tcW w:w="963" w:type="dxa"/>
            <w:vAlign w:val="center"/>
          </w:tcPr>
          <w:p w:rsidR="00F162B7" w:rsidRPr="00DF50C5" w:rsidRDefault="00F162B7" w:rsidP="002E767F">
            <w:pPr>
              <w:spacing w:line="360" w:lineRule="auto"/>
              <w:jc w:val="center"/>
              <w:rPr>
                <w:rFonts w:cs="Arial"/>
              </w:rPr>
            </w:pPr>
            <w:r>
              <w:rPr>
                <w:rFonts w:cs="Arial"/>
              </w:rPr>
              <w:t>5</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EMEF Subprefeito Deocleciano Rodrigues da Silva</w:t>
            </w:r>
          </w:p>
        </w:tc>
        <w:tc>
          <w:tcPr>
            <w:tcW w:w="6237" w:type="dxa"/>
          </w:tcPr>
          <w:p w:rsidR="00F162B7" w:rsidRPr="00DF50C5" w:rsidRDefault="00F162B7" w:rsidP="002E767F">
            <w:pPr>
              <w:spacing w:line="360" w:lineRule="auto"/>
              <w:jc w:val="both"/>
              <w:rPr>
                <w:rFonts w:cs="Arial"/>
              </w:rPr>
            </w:pPr>
            <w:r w:rsidRPr="00DF50C5">
              <w:rPr>
                <w:rFonts w:cs="Arial"/>
              </w:rPr>
              <w:t>Rua Ernesto Nenê, nº 6210, Santa Catarina</w:t>
            </w:r>
          </w:p>
        </w:tc>
        <w:tc>
          <w:tcPr>
            <w:tcW w:w="963" w:type="dxa"/>
            <w:vAlign w:val="center"/>
          </w:tcPr>
          <w:p w:rsidR="00F162B7" w:rsidRPr="00DF50C5" w:rsidRDefault="00F162B7" w:rsidP="002E767F">
            <w:pPr>
              <w:spacing w:line="360" w:lineRule="auto"/>
              <w:jc w:val="center"/>
              <w:rPr>
                <w:rFonts w:cs="Arial"/>
              </w:rPr>
            </w:pPr>
            <w:r>
              <w:rPr>
                <w:rFonts w:cs="Arial"/>
              </w:rPr>
              <w:t>5</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Museu Municipal Monsenhor Estanislau Wolski</w:t>
            </w:r>
          </w:p>
        </w:tc>
        <w:tc>
          <w:tcPr>
            <w:tcW w:w="6237" w:type="dxa"/>
          </w:tcPr>
          <w:p w:rsidR="00F162B7" w:rsidRPr="00DF50C5" w:rsidRDefault="00F162B7" w:rsidP="002E767F">
            <w:pPr>
              <w:spacing w:line="360" w:lineRule="auto"/>
              <w:jc w:val="both"/>
              <w:rPr>
                <w:rFonts w:cs="Arial"/>
              </w:rPr>
            </w:pPr>
            <w:r w:rsidRPr="00DF50C5">
              <w:rPr>
                <w:rFonts w:cs="Arial"/>
              </w:rPr>
              <w:t>Rua Francisco Morales, nº 5882</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Estádio Municipal Reginaldo Rodrigues</w:t>
            </w:r>
          </w:p>
        </w:tc>
        <w:tc>
          <w:tcPr>
            <w:tcW w:w="6237" w:type="dxa"/>
          </w:tcPr>
          <w:p w:rsidR="00F162B7" w:rsidRPr="00DF50C5" w:rsidRDefault="00F162B7" w:rsidP="002E767F">
            <w:pPr>
              <w:spacing w:line="360" w:lineRule="auto"/>
              <w:jc w:val="both"/>
              <w:rPr>
                <w:rFonts w:cs="Arial"/>
              </w:rPr>
            </w:pPr>
            <w:r w:rsidRPr="00DF50C5">
              <w:rPr>
                <w:rFonts w:cs="Arial"/>
              </w:rPr>
              <w:t>Rua Ricardo Santiago de Godoy, S/N – Bairro Santa Catarina, Acesso ao trevo do Município</w:t>
            </w:r>
          </w:p>
        </w:tc>
        <w:tc>
          <w:tcPr>
            <w:tcW w:w="963" w:type="dxa"/>
            <w:vAlign w:val="center"/>
          </w:tcPr>
          <w:p w:rsidR="00F162B7" w:rsidRPr="00DF50C5" w:rsidRDefault="00F162B7" w:rsidP="002E767F">
            <w:pPr>
              <w:spacing w:line="360" w:lineRule="auto"/>
              <w:jc w:val="center"/>
              <w:rPr>
                <w:rFonts w:cs="Arial"/>
              </w:rPr>
            </w:pPr>
            <w:r w:rsidRPr="00DF50C5">
              <w:rPr>
                <w:rFonts w:cs="Arial"/>
              </w:rPr>
              <w:t>100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lastRenderedPageBreak/>
              <w:t>Ginásio de Esportes Antônio César Gralik</w:t>
            </w:r>
          </w:p>
        </w:tc>
        <w:tc>
          <w:tcPr>
            <w:tcW w:w="6237" w:type="dxa"/>
          </w:tcPr>
          <w:p w:rsidR="00F162B7" w:rsidRPr="00DF50C5" w:rsidRDefault="00F162B7" w:rsidP="002E767F">
            <w:pPr>
              <w:spacing w:line="360" w:lineRule="auto"/>
              <w:jc w:val="both"/>
              <w:rPr>
                <w:rFonts w:cs="Arial"/>
              </w:rPr>
            </w:pPr>
            <w:r w:rsidRPr="00DF50C5">
              <w:rPr>
                <w:rFonts w:cs="Arial"/>
              </w:rPr>
              <w:t>Rua Marcelino Meireles, nº 3595, Bairro do Daer</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Ginásio de Esportes Helenive de Oliveira Saratt</w:t>
            </w:r>
          </w:p>
        </w:tc>
        <w:tc>
          <w:tcPr>
            <w:tcW w:w="6237" w:type="dxa"/>
          </w:tcPr>
          <w:p w:rsidR="00F162B7" w:rsidRPr="00DF50C5" w:rsidRDefault="00F162B7" w:rsidP="002E767F">
            <w:pPr>
              <w:spacing w:line="360" w:lineRule="auto"/>
              <w:jc w:val="both"/>
              <w:rPr>
                <w:rFonts w:cs="Arial"/>
              </w:rPr>
            </w:pPr>
            <w:r w:rsidRPr="00DF50C5">
              <w:rPr>
                <w:rFonts w:cs="Arial"/>
              </w:rPr>
              <w:t>Avenida Prefeito José Nunes de Abreu, nº 5191, Bairro Jardim dos Pampas</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GABINETE</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Conselho Tutelar</w:t>
            </w:r>
          </w:p>
        </w:tc>
        <w:tc>
          <w:tcPr>
            <w:tcW w:w="6237" w:type="dxa"/>
          </w:tcPr>
          <w:p w:rsidR="00F162B7" w:rsidRPr="00DF50C5" w:rsidRDefault="00F162B7" w:rsidP="002E767F">
            <w:pPr>
              <w:spacing w:line="360" w:lineRule="auto"/>
              <w:jc w:val="both"/>
              <w:rPr>
                <w:rFonts w:cs="Arial"/>
              </w:rPr>
            </w:pPr>
            <w:r w:rsidRPr="00DF50C5">
              <w:rPr>
                <w:rFonts w:cs="Arial"/>
              </w:rPr>
              <w:t>Rua Valdemar Balbé, 3673 – Bairro Centro</w:t>
            </w:r>
          </w:p>
        </w:tc>
        <w:tc>
          <w:tcPr>
            <w:tcW w:w="963" w:type="dxa"/>
            <w:vAlign w:val="center"/>
          </w:tcPr>
          <w:p w:rsidR="00F162B7" w:rsidRPr="00DF50C5" w:rsidRDefault="00F162B7" w:rsidP="002E767F">
            <w:pPr>
              <w:spacing w:line="360" w:lineRule="auto"/>
              <w:jc w:val="center"/>
              <w:rPr>
                <w:rFonts w:cs="Arial"/>
              </w:rPr>
            </w:pPr>
            <w:r>
              <w:rPr>
                <w:rFonts w:cs="Arial"/>
              </w:rPr>
              <w:t>2</w:t>
            </w:r>
            <w:r w:rsidRPr="00DF50C5">
              <w:rPr>
                <w:rFonts w:cs="Arial"/>
              </w:rPr>
              <w:t>00</w:t>
            </w:r>
          </w:p>
        </w:tc>
      </w:tr>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INFRAESTRUTURA</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Infraestrutura</w:t>
            </w:r>
          </w:p>
        </w:tc>
        <w:tc>
          <w:tcPr>
            <w:tcW w:w="6237" w:type="dxa"/>
          </w:tcPr>
          <w:p w:rsidR="00F162B7" w:rsidRPr="00DF50C5" w:rsidRDefault="00F162B7" w:rsidP="002E767F">
            <w:pPr>
              <w:spacing w:line="360" w:lineRule="auto"/>
              <w:jc w:val="both"/>
              <w:rPr>
                <w:rFonts w:cs="Arial"/>
              </w:rPr>
            </w:pPr>
            <w:r w:rsidRPr="00DF50C5">
              <w:rPr>
                <w:rFonts w:cs="Arial"/>
              </w:rPr>
              <w:t>Rua Josefina Garay Rodrigues, 6204 – Bairro Santa Catarina</w:t>
            </w:r>
          </w:p>
        </w:tc>
        <w:tc>
          <w:tcPr>
            <w:tcW w:w="963" w:type="dxa"/>
            <w:vAlign w:val="center"/>
          </w:tcPr>
          <w:p w:rsidR="00F162B7" w:rsidRPr="00DF50C5" w:rsidRDefault="00F162B7" w:rsidP="002E767F">
            <w:pPr>
              <w:spacing w:line="360" w:lineRule="auto"/>
              <w:jc w:val="center"/>
              <w:rPr>
                <w:rFonts w:cs="Arial"/>
              </w:rPr>
            </w:pPr>
            <w:r w:rsidRPr="00DF50C5">
              <w:rPr>
                <w:rFonts w:cs="Arial"/>
              </w:rPr>
              <w:t>200</w:t>
            </w:r>
          </w:p>
        </w:tc>
      </w:tr>
      <w:tr w:rsidR="00F162B7" w:rsidRPr="00DF50C5" w:rsidTr="002E767F">
        <w:tc>
          <w:tcPr>
            <w:tcW w:w="10456" w:type="dxa"/>
            <w:gridSpan w:val="3"/>
            <w:shd w:val="clear" w:color="auto" w:fill="E7E6E6" w:themeFill="background2"/>
          </w:tcPr>
          <w:p w:rsidR="00F162B7" w:rsidRPr="00DF50C5" w:rsidRDefault="00F162B7" w:rsidP="002E767F">
            <w:pPr>
              <w:spacing w:line="360" w:lineRule="auto"/>
              <w:jc w:val="center"/>
              <w:rPr>
                <w:rFonts w:cs="Arial"/>
                <w:b/>
                <w:bCs/>
              </w:rPr>
            </w:pPr>
            <w:r w:rsidRPr="00DF50C5">
              <w:rPr>
                <w:rFonts w:cs="Arial"/>
                <w:b/>
                <w:bCs/>
              </w:rPr>
              <w:t>SECRETARIA DE SAÚDE</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Pronto Atendimento Municipal, ESF 03 Rural e SAMU</w:t>
            </w:r>
          </w:p>
        </w:tc>
        <w:tc>
          <w:tcPr>
            <w:tcW w:w="6237" w:type="dxa"/>
          </w:tcPr>
          <w:p w:rsidR="00F162B7" w:rsidRPr="00DF50C5" w:rsidRDefault="00F162B7" w:rsidP="002E767F">
            <w:pPr>
              <w:spacing w:line="360" w:lineRule="auto"/>
              <w:jc w:val="both"/>
              <w:rPr>
                <w:rFonts w:cs="Arial"/>
              </w:rPr>
            </w:pPr>
            <w:r w:rsidRPr="00DF50C5">
              <w:rPr>
                <w:rFonts w:cs="Arial"/>
              </w:rPr>
              <w:t>Rua Ricardo Santiago de Godoy, S/N – Bairro Santa Catarina, Acesso ao trevo do Município.</w:t>
            </w:r>
          </w:p>
        </w:tc>
        <w:tc>
          <w:tcPr>
            <w:tcW w:w="963" w:type="dxa"/>
            <w:vAlign w:val="center"/>
          </w:tcPr>
          <w:p w:rsidR="00F162B7" w:rsidRPr="00DF50C5" w:rsidRDefault="00F162B7" w:rsidP="002E767F">
            <w:pPr>
              <w:spacing w:line="360" w:lineRule="auto"/>
              <w:jc w:val="center"/>
              <w:rPr>
                <w:rFonts w:cs="Arial"/>
              </w:rPr>
            </w:pPr>
            <w:r>
              <w:rPr>
                <w:rFonts w:cs="Arial"/>
              </w:rPr>
              <w:t>3</w:t>
            </w:r>
            <w:r w:rsidRPr="00DF50C5">
              <w:rPr>
                <w:rFonts w:cs="Arial"/>
              </w:rPr>
              <w:t>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ESF 01 Jones Pereira</w:t>
            </w:r>
          </w:p>
        </w:tc>
        <w:tc>
          <w:tcPr>
            <w:tcW w:w="6237" w:type="dxa"/>
          </w:tcPr>
          <w:p w:rsidR="00F162B7" w:rsidRPr="00DF50C5" w:rsidRDefault="00F162B7" w:rsidP="002E767F">
            <w:pPr>
              <w:spacing w:line="360" w:lineRule="auto"/>
              <w:jc w:val="both"/>
              <w:rPr>
                <w:rFonts w:cs="Arial"/>
              </w:rPr>
            </w:pPr>
            <w:r w:rsidRPr="00DF50C5">
              <w:rPr>
                <w:rFonts w:cs="Arial"/>
              </w:rPr>
              <w:t>Rua Ori rei Dorneles, 3837 – Bairro Jardim dos Pampas</w:t>
            </w:r>
          </w:p>
        </w:tc>
        <w:tc>
          <w:tcPr>
            <w:tcW w:w="963" w:type="dxa"/>
            <w:vAlign w:val="center"/>
          </w:tcPr>
          <w:p w:rsidR="00F162B7" w:rsidRPr="00DF50C5" w:rsidRDefault="00F162B7" w:rsidP="002E767F">
            <w:pPr>
              <w:spacing w:line="360" w:lineRule="auto"/>
              <w:jc w:val="center"/>
              <w:rPr>
                <w:rFonts w:cs="Arial"/>
              </w:rPr>
            </w:pPr>
            <w:r w:rsidRPr="00DF50C5">
              <w:rPr>
                <w:rFonts w:cs="Arial"/>
              </w:rPr>
              <w:t>200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ESF 02 Vó Matilde</w:t>
            </w:r>
          </w:p>
        </w:tc>
        <w:tc>
          <w:tcPr>
            <w:tcW w:w="6237" w:type="dxa"/>
          </w:tcPr>
          <w:p w:rsidR="00F162B7" w:rsidRPr="00DF50C5" w:rsidRDefault="00F162B7" w:rsidP="002E767F">
            <w:pPr>
              <w:spacing w:line="360" w:lineRule="auto"/>
              <w:jc w:val="both"/>
              <w:rPr>
                <w:rFonts w:cs="Arial"/>
              </w:rPr>
            </w:pPr>
            <w:r w:rsidRPr="00DF50C5">
              <w:rPr>
                <w:rFonts w:cs="Arial"/>
              </w:rPr>
              <w:t>Avenida Florduarte José Marques, 7030 – Bairro Daer</w:t>
            </w:r>
          </w:p>
        </w:tc>
        <w:tc>
          <w:tcPr>
            <w:tcW w:w="963" w:type="dxa"/>
            <w:vAlign w:val="center"/>
          </w:tcPr>
          <w:p w:rsidR="00F162B7" w:rsidRPr="00DF50C5" w:rsidRDefault="00F162B7" w:rsidP="002E767F">
            <w:pPr>
              <w:spacing w:line="360" w:lineRule="auto"/>
              <w:jc w:val="center"/>
              <w:rPr>
                <w:rFonts w:cs="Arial"/>
              </w:rPr>
            </w:pPr>
            <w:r w:rsidRPr="00DF50C5">
              <w:rPr>
                <w:rFonts w:cs="Arial"/>
              </w:rPr>
              <w:t>200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ESF 04</w:t>
            </w:r>
          </w:p>
        </w:tc>
        <w:tc>
          <w:tcPr>
            <w:tcW w:w="6237" w:type="dxa"/>
          </w:tcPr>
          <w:p w:rsidR="00F162B7" w:rsidRPr="00DF50C5" w:rsidRDefault="00F162B7" w:rsidP="002E767F">
            <w:pPr>
              <w:spacing w:line="360" w:lineRule="auto"/>
              <w:jc w:val="both"/>
              <w:rPr>
                <w:rFonts w:cs="Arial"/>
              </w:rPr>
            </w:pPr>
            <w:r w:rsidRPr="00DF50C5">
              <w:rPr>
                <w:rFonts w:cs="Arial"/>
              </w:rPr>
              <w:t>Avenida Prefeito José Nunes de Abreu, 6176, Bairro Centro</w:t>
            </w:r>
          </w:p>
        </w:tc>
        <w:tc>
          <w:tcPr>
            <w:tcW w:w="963" w:type="dxa"/>
            <w:vAlign w:val="center"/>
          </w:tcPr>
          <w:p w:rsidR="00F162B7" w:rsidRPr="00DF50C5" w:rsidRDefault="00F162B7" w:rsidP="002E767F">
            <w:pPr>
              <w:spacing w:line="360" w:lineRule="auto"/>
              <w:jc w:val="center"/>
              <w:rPr>
                <w:rFonts w:cs="Arial"/>
              </w:rPr>
            </w:pPr>
            <w:r w:rsidRPr="00DF50C5">
              <w:rPr>
                <w:rFonts w:cs="Arial"/>
              </w:rPr>
              <w:t>200</w:t>
            </w:r>
          </w:p>
        </w:tc>
      </w:tr>
      <w:tr w:rsidR="00F162B7" w:rsidRPr="00DF50C5" w:rsidTr="002E767F">
        <w:tc>
          <w:tcPr>
            <w:tcW w:w="3256" w:type="dxa"/>
          </w:tcPr>
          <w:p w:rsidR="00F162B7" w:rsidRPr="00DF50C5" w:rsidRDefault="00F162B7" w:rsidP="002E767F">
            <w:pPr>
              <w:spacing w:line="360" w:lineRule="auto"/>
              <w:jc w:val="both"/>
              <w:rPr>
                <w:rFonts w:cs="Arial"/>
              </w:rPr>
            </w:pPr>
            <w:r w:rsidRPr="00DF50C5">
              <w:rPr>
                <w:rFonts w:cs="Arial"/>
              </w:rPr>
              <w:t>Endemias </w:t>
            </w:r>
          </w:p>
        </w:tc>
        <w:tc>
          <w:tcPr>
            <w:tcW w:w="6237" w:type="dxa"/>
          </w:tcPr>
          <w:p w:rsidR="00F162B7" w:rsidRPr="00DF50C5" w:rsidRDefault="00F162B7" w:rsidP="002E767F">
            <w:pPr>
              <w:spacing w:line="360" w:lineRule="auto"/>
              <w:jc w:val="both"/>
              <w:rPr>
                <w:rFonts w:cs="Arial"/>
              </w:rPr>
            </w:pPr>
            <w:r w:rsidRPr="00DF50C5">
              <w:rPr>
                <w:rFonts w:cs="Arial"/>
              </w:rPr>
              <w:t>Rua Porfirio Belmonte, 3659, Bairro Centro</w:t>
            </w:r>
          </w:p>
        </w:tc>
        <w:tc>
          <w:tcPr>
            <w:tcW w:w="963" w:type="dxa"/>
            <w:vAlign w:val="center"/>
          </w:tcPr>
          <w:p w:rsidR="00F162B7" w:rsidRPr="00DF50C5" w:rsidRDefault="00F162B7" w:rsidP="002E767F">
            <w:pPr>
              <w:spacing w:line="360" w:lineRule="auto"/>
              <w:jc w:val="center"/>
              <w:rPr>
                <w:rFonts w:cs="Arial"/>
              </w:rPr>
            </w:pPr>
            <w:r w:rsidRPr="00DF50C5">
              <w:rPr>
                <w:rFonts w:cs="Arial"/>
              </w:rPr>
              <w:t>200</w:t>
            </w:r>
          </w:p>
        </w:tc>
      </w:tr>
    </w:tbl>
    <w:p w:rsidR="00F162B7" w:rsidRDefault="00F162B7" w:rsidP="00F162B7">
      <w:pPr>
        <w:pStyle w:val="Textoembloco1"/>
        <w:spacing w:line="360" w:lineRule="auto"/>
        <w:ind w:left="0" w:firstLine="0"/>
        <w:rPr>
          <w:sz w:val="24"/>
          <w:szCs w:val="24"/>
        </w:rPr>
      </w:pPr>
    </w:p>
    <w:p w:rsidR="00F162B7" w:rsidRDefault="00F162B7" w:rsidP="00F162B7">
      <w:pPr>
        <w:spacing w:line="360" w:lineRule="auto"/>
        <w:jc w:val="both"/>
        <w:rPr>
          <w:rFonts w:cs="Arial"/>
          <w:b/>
          <w:sz w:val="24"/>
          <w:szCs w:val="24"/>
        </w:rPr>
      </w:pPr>
      <w:r>
        <w:rPr>
          <w:rFonts w:cs="Arial"/>
          <w:b/>
          <w:sz w:val="24"/>
          <w:szCs w:val="24"/>
        </w:rPr>
        <w:t>2. CREDENCIAMENTO E PARTICIPAÇÃO DO CERTAME</w:t>
      </w:r>
    </w:p>
    <w:p w:rsidR="00F162B7" w:rsidRDefault="00F162B7" w:rsidP="00F162B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162B7" w:rsidRDefault="00F162B7" w:rsidP="00F162B7">
      <w:pPr>
        <w:spacing w:line="360" w:lineRule="auto"/>
        <w:jc w:val="both"/>
        <w:rPr>
          <w:rFonts w:cs="Arial"/>
          <w:bCs/>
          <w:sz w:val="24"/>
          <w:szCs w:val="24"/>
        </w:rPr>
      </w:pPr>
      <w:r>
        <w:rPr>
          <w:rFonts w:cs="Arial"/>
          <w:b/>
          <w:sz w:val="24"/>
          <w:szCs w:val="24"/>
        </w:rPr>
        <w:lastRenderedPageBreak/>
        <w:t xml:space="preserve">2.2. </w:t>
      </w:r>
      <w:r>
        <w:rPr>
          <w:rFonts w:cs="Arial"/>
          <w:bCs/>
          <w:sz w:val="24"/>
          <w:szCs w:val="24"/>
        </w:rPr>
        <w:t xml:space="preserve">As instruções para o credenciamento podem ser acessadas no seguinte sítio eletrônico </w:t>
      </w:r>
      <w:r>
        <w:rPr>
          <w:sz w:val="24"/>
          <w:szCs w:val="24"/>
        </w:rPr>
        <w:t>www.bllcompras.com</w:t>
      </w:r>
      <w:r>
        <w:rPr>
          <w:rFonts w:cs="Arial"/>
          <w:bCs/>
          <w:sz w:val="24"/>
          <w:szCs w:val="24"/>
        </w:rPr>
        <w:t xml:space="preserve">  ou solicitadas por meio do seguinte endereço de e-mail: compraspmsamissoes@hotmail.com.</w:t>
      </w:r>
    </w:p>
    <w:p w:rsidR="00F162B7" w:rsidRDefault="00F162B7" w:rsidP="00F162B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162B7" w:rsidRDefault="00F162B7" w:rsidP="00F162B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162B7" w:rsidRDefault="00F162B7" w:rsidP="00F162B7">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162B7" w:rsidRDefault="00F162B7" w:rsidP="00F162B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162B7" w:rsidRDefault="00F162B7" w:rsidP="00F162B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162B7" w:rsidRDefault="00F162B7" w:rsidP="00F162B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162B7" w:rsidRDefault="00F162B7" w:rsidP="00F162B7">
      <w:pPr>
        <w:spacing w:line="360" w:lineRule="auto"/>
        <w:jc w:val="both"/>
        <w:rPr>
          <w:rFonts w:cs="Arial"/>
          <w:sz w:val="24"/>
          <w:szCs w:val="24"/>
        </w:rPr>
      </w:pPr>
    </w:p>
    <w:p w:rsidR="00F162B7" w:rsidRDefault="00F162B7" w:rsidP="00F162B7">
      <w:pPr>
        <w:spacing w:line="360" w:lineRule="auto"/>
        <w:jc w:val="both"/>
        <w:rPr>
          <w:rFonts w:cs="Arial"/>
          <w:b/>
          <w:sz w:val="24"/>
          <w:szCs w:val="24"/>
        </w:rPr>
      </w:pPr>
      <w:r>
        <w:rPr>
          <w:rFonts w:cs="Arial"/>
          <w:b/>
          <w:sz w:val="24"/>
          <w:szCs w:val="24"/>
        </w:rPr>
        <w:t>3. ENVIO DAS PROPOSTAS</w:t>
      </w:r>
    </w:p>
    <w:p w:rsidR="00F162B7" w:rsidRDefault="00F162B7" w:rsidP="00F162B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162B7" w:rsidRDefault="00F162B7" w:rsidP="00F162B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162B7" w:rsidRDefault="00F162B7" w:rsidP="00F162B7">
      <w:pPr>
        <w:spacing w:line="360" w:lineRule="auto"/>
        <w:jc w:val="both"/>
        <w:rPr>
          <w:rFonts w:cs="Arial"/>
          <w:bCs/>
          <w:sz w:val="24"/>
          <w:szCs w:val="24"/>
        </w:rPr>
      </w:pPr>
      <w:r>
        <w:rPr>
          <w:rFonts w:cs="Arial"/>
          <w:b/>
          <w:sz w:val="24"/>
          <w:szCs w:val="24"/>
        </w:rPr>
        <w:lastRenderedPageBreak/>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F162B7" w:rsidRDefault="00F162B7" w:rsidP="00F162B7">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F162B7" w:rsidRDefault="00F162B7" w:rsidP="00F162B7">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F162B7" w:rsidRDefault="00F162B7" w:rsidP="00F162B7">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F162B7" w:rsidRDefault="00F162B7" w:rsidP="00F162B7">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F162B7" w:rsidRDefault="00F162B7" w:rsidP="00F162B7">
      <w:pPr>
        <w:spacing w:line="360" w:lineRule="auto"/>
        <w:jc w:val="both"/>
        <w:rPr>
          <w:rFonts w:cs="Arial"/>
          <w:sz w:val="24"/>
          <w:szCs w:val="24"/>
        </w:rPr>
      </w:pPr>
      <w:r>
        <w:rPr>
          <w:rFonts w:cs="Arial"/>
          <w:b/>
          <w:sz w:val="24"/>
          <w:szCs w:val="24"/>
        </w:rPr>
        <w:t xml:space="preserve">3.3.6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w:t>
      </w:r>
    </w:p>
    <w:p w:rsidR="00F162B7" w:rsidRDefault="00F162B7" w:rsidP="00F162B7">
      <w:pPr>
        <w:spacing w:line="360" w:lineRule="auto"/>
        <w:jc w:val="both"/>
        <w:rPr>
          <w:rFonts w:cs="Arial"/>
          <w:sz w:val="24"/>
          <w:szCs w:val="24"/>
        </w:rPr>
      </w:pPr>
      <w:r>
        <w:rPr>
          <w:rFonts w:cs="Arial"/>
          <w:sz w:val="24"/>
          <w:szCs w:val="24"/>
        </w:rPr>
        <w:t>deverão ser realizadas via sistema ou encaminhadas no prazo máximo de 03 dias úteis.</w:t>
      </w:r>
    </w:p>
    <w:p w:rsidR="00F162B7" w:rsidRDefault="00F162B7" w:rsidP="00F162B7">
      <w:pPr>
        <w:spacing w:line="360" w:lineRule="auto"/>
        <w:jc w:val="both"/>
        <w:rPr>
          <w:rFonts w:cs="Arial"/>
          <w:b/>
          <w:sz w:val="24"/>
          <w:szCs w:val="24"/>
        </w:rPr>
      </w:pPr>
      <w:r>
        <w:rPr>
          <w:rFonts w:cs="Arial"/>
          <w:b/>
          <w:sz w:val="24"/>
          <w:szCs w:val="24"/>
        </w:rPr>
        <w:t>4. PROPOSTA</w:t>
      </w:r>
    </w:p>
    <w:p w:rsidR="00F162B7" w:rsidRDefault="00F162B7" w:rsidP="00F162B7">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 – Modelo de Proposta, com </w:t>
      </w:r>
      <w:r>
        <w:rPr>
          <w:rFonts w:cs="Arial"/>
          <w:sz w:val="24"/>
          <w:szCs w:val="24"/>
        </w:rPr>
        <w:t xml:space="preserve">a indicação </w:t>
      </w:r>
      <w:r>
        <w:rPr>
          <w:rFonts w:cs="Arial"/>
          <w:bCs/>
          <w:sz w:val="24"/>
          <w:szCs w:val="24"/>
        </w:rPr>
        <w:t xml:space="preserve">dos valores unitários e total, englobando os custos de material e mão de obra, bem </w:t>
      </w:r>
      <w:r>
        <w:rPr>
          <w:rFonts w:cs="Arial"/>
          <w:bCs/>
          <w:sz w:val="24"/>
          <w:szCs w:val="24"/>
        </w:rPr>
        <w:lastRenderedPageBreak/>
        <w:t>como a tributação e quaisquer outras despesas incidentes para o cumprimento das obrigações assumidas, que deverão ser detalhados em planilha de quantitativos e custos unitários.</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162B7" w:rsidRDefault="00F162B7" w:rsidP="00F162B7">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Pr>
          <w:rFonts w:cs="Arial"/>
          <w:b/>
          <w:bCs/>
          <w:sz w:val="24"/>
          <w:szCs w:val="24"/>
          <w:u w:val="single"/>
        </w:rPr>
        <w:t>Termo de Referência ANEXO I</w:t>
      </w:r>
      <w:r>
        <w:rPr>
          <w:b/>
          <w:color w:val="000000" w:themeColor="text1"/>
          <w:u w:val="single"/>
        </w:rPr>
        <w:t xml:space="preserve">; </w:t>
      </w:r>
    </w:p>
    <w:p w:rsidR="00F162B7" w:rsidRDefault="00F162B7" w:rsidP="00F162B7">
      <w:pPr>
        <w:spacing w:line="360" w:lineRule="auto"/>
        <w:jc w:val="both"/>
        <w:rPr>
          <w:rFonts w:cs="Arial"/>
          <w:bCs/>
          <w:sz w:val="24"/>
          <w:szCs w:val="24"/>
        </w:rPr>
      </w:pPr>
    </w:p>
    <w:p w:rsidR="00F162B7" w:rsidRDefault="00F162B7" w:rsidP="00F162B7">
      <w:pPr>
        <w:spacing w:line="360" w:lineRule="auto"/>
        <w:jc w:val="both"/>
        <w:rPr>
          <w:rFonts w:cs="Arial"/>
          <w:b/>
          <w:sz w:val="24"/>
          <w:szCs w:val="24"/>
        </w:rPr>
      </w:pPr>
      <w:r>
        <w:rPr>
          <w:rFonts w:cs="Arial"/>
          <w:b/>
          <w:sz w:val="24"/>
          <w:szCs w:val="24"/>
        </w:rPr>
        <w:t>5. DOCUMENTOS DE HABILITAÇÃO</w:t>
      </w:r>
    </w:p>
    <w:p w:rsidR="00F162B7" w:rsidRDefault="00F162B7" w:rsidP="00F162B7">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F162B7" w:rsidRDefault="00F162B7" w:rsidP="00F162B7">
      <w:pPr>
        <w:tabs>
          <w:tab w:val="left" w:pos="1134"/>
        </w:tabs>
        <w:spacing w:line="360" w:lineRule="auto"/>
        <w:jc w:val="both"/>
        <w:rPr>
          <w:rFonts w:cs="Arial"/>
          <w:b/>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5.1. HABILITAÇÃO JURÍDICA</w:t>
      </w:r>
    </w:p>
    <w:p w:rsidR="00F162B7" w:rsidRDefault="00F162B7" w:rsidP="00F162B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162B7" w:rsidRDefault="00F162B7" w:rsidP="00F162B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162B7" w:rsidRDefault="00F162B7" w:rsidP="00F162B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162B7" w:rsidRDefault="00F162B7" w:rsidP="00F162B7">
      <w:pPr>
        <w:tabs>
          <w:tab w:val="left" w:pos="1134"/>
        </w:tabs>
        <w:spacing w:line="360" w:lineRule="auto"/>
        <w:jc w:val="both"/>
        <w:rPr>
          <w:rFonts w:cs="Arial"/>
          <w:b/>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5.2. HABILITAÇÃO FISCAL, SOCIAL E TRABALHISTA</w:t>
      </w:r>
    </w:p>
    <w:p w:rsidR="00F162B7" w:rsidRDefault="00F162B7" w:rsidP="00F162B7">
      <w:pPr>
        <w:tabs>
          <w:tab w:val="left" w:pos="1134"/>
        </w:tabs>
        <w:spacing w:line="360" w:lineRule="auto"/>
        <w:jc w:val="both"/>
        <w:rPr>
          <w:rFonts w:cs="Arial"/>
          <w:b/>
          <w:sz w:val="24"/>
          <w:szCs w:val="24"/>
        </w:rPr>
      </w:pPr>
    </w:p>
    <w:p w:rsidR="00F162B7" w:rsidRDefault="00F162B7" w:rsidP="00F162B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F162B7" w:rsidRDefault="00F162B7" w:rsidP="00F162B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F162B7" w:rsidRDefault="00F162B7" w:rsidP="00F162B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F162B7" w:rsidRDefault="00F162B7" w:rsidP="00F162B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F162B7" w:rsidRDefault="00F162B7" w:rsidP="00F162B7">
      <w:pPr>
        <w:pStyle w:val="NormalWeb"/>
        <w:spacing w:before="0" w:beforeAutospacing="0" w:after="0" w:afterAutospacing="0" w:line="360" w:lineRule="auto"/>
        <w:jc w:val="both"/>
        <w:rPr>
          <w:rFonts w:ascii="Arial" w:hAnsi="Arial" w:cs="Arial"/>
        </w:rPr>
      </w:pPr>
    </w:p>
    <w:p w:rsidR="00F162B7" w:rsidRDefault="00F162B7" w:rsidP="00F162B7">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F162B7" w:rsidRDefault="00F162B7" w:rsidP="00F162B7">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F162B7" w:rsidRDefault="00F162B7" w:rsidP="00F162B7">
      <w:pPr>
        <w:tabs>
          <w:tab w:val="left" w:pos="993"/>
        </w:tabs>
        <w:spacing w:line="360" w:lineRule="auto"/>
        <w:jc w:val="both"/>
        <w:rPr>
          <w:rFonts w:cs="Arial"/>
          <w:sz w:val="24"/>
          <w:szCs w:val="24"/>
        </w:rPr>
      </w:pPr>
    </w:p>
    <w:p w:rsidR="00F162B7" w:rsidRDefault="00F162B7" w:rsidP="00F162B7">
      <w:pPr>
        <w:pStyle w:val="Default"/>
        <w:spacing w:line="360" w:lineRule="auto"/>
        <w:jc w:val="both"/>
        <w:rPr>
          <w:b/>
          <w:bCs/>
        </w:rPr>
      </w:pPr>
      <w:bookmarkStart w:id="8" w:name="_Hlk108091864"/>
      <w:r>
        <w:rPr>
          <w:b/>
          <w:bCs/>
        </w:rPr>
        <w:t>5.6. QUALIFICAÇÃO TÉCNICO-PROFISSIONAL E TÉCNICO-OPERACIONAL</w:t>
      </w:r>
    </w:p>
    <w:p w:rsidR="00071635" w:rsidRDefault="00071635" w:rsidP="00071635">
      <w:pPr>
        <w:spacing w:line="360" w:lineRule="auto"/>
        <w:jc w:val="both"/>
        <w:rPr>
          <w:sz w:val="24"/>
          <w:szCs w:val="24"/>
        </w:rPr>
      </w:pPr>
      <w:r>
        <w:rPr>
          <w:rFonts w:cs="Arial"/>
          <w:b/>
          <w:sz w:val="24"/>
          <w:szCs w:val="24"/>
        </w:rPr>
        <w:t xml:space="preserve">a) </w:t>
      </w:r>
      <w:r w:rsidRPr="00071635">
        <w:rPr>
          <w:sz w:val="24"/>
          <w:szCs w:val="24"/>
        </w:rPr>
        <w:t>O LICITANTE deverá apresentar Atestado(s) emitido(s), frisa-se: em nome do LICITANTE emitido  por pessoa(s) jurídica(s) de direito público ou privado que comprove ter executado serviço com características semelhantes ao objeto licitado</w:t>
      </w:r>
    </w:p>
    <w:p w:rsidR="00BC1A66" w:rsidRDefault="00071635" w:rsidP="00071635">
      <w:pPr>
        <w:spacing w:line="360" w:lineRule="auto"/>
        <w:jc w:val="both"/>
        <w:rPr>
          <w:sz w:val="24"/>
          <w:szCs w:val="24"/>
        </w:rPr>
      </w:pPr>
      <w:r w:rsidRPr="00BC1A66">
        <w:rPr>
          <w:b/>
          <w:sz w:val="24"/>
          <w:szCs w:val="24"/>
        </w:rPr>
        <w:t>b)</w:t>
      </w:r>
      <w:r>
        <w:rPr>
          <w:sz w:val="24"/>
          <w:szCs w:val="24"/>
        </w:rPr>
        <w:t xml:space="preserve"> </w:t>
      </w:r>
      <w:r w:rsidR="00BC1A66">
        <w:rPr>
          <w:sz w:val="24"/>
          <w:szCs w:val="24"/>
        </w:rPr>
        <w:t>Comprovante de aptidão para o desempenho de atividades pertinente e compatível com o objeto, outorgado pelo poder concedente ( ANATEL ), tais como CERTIFICADO para exploração de SCM ( Serviço de Comunicação Multimídia ) emitidos pela ANATEL.</w:t>
      </w:r>
    </w:p>
    <w:p w:rsidR="00BC1A66" w:rsidRDefault="00BC1A66" w:rsidP="00071635">
      <w:pPr>
        <w:spacing w:line="360" w:lineRule="auto"/>
        <w:jc w:val="both"/>
        <w:rPr>
          <w:sz w:val="24"/>
          <w:szCs w:val="24"/>
        </w:rPr>
      </w:pPr>
      <w:r w:rsidRPr="00BC1A66">
        <w:rPr>
          <w:b/>
          <w:sz w:val="24"/>
          <w:szCs w:val="24"/>
        </w:rPr>
        <w:lastRenderedPageBreak/>
        <w:t>c)</w:t>
      </w:r>
      <w:r>
        <w:rPr>
          <w:sz w:val="24"/>
          <w:szCs w:val="24"/>
        </w:rPr>
        <w:t xml:space="preserve"> Atestado de visita técnica realizada no local onde serão executados os serviços, comprovando a vistoria da totalidade dos pontos de instalação dos circuitos de dados e demais serviços. </w:t>
      </w:r>
    </w:p>
    <w:bookmarkEnd w:id="8"/>
    <w:p w:rsidR="00F162B7" w:rsidRDefault="00F162B7" w:rsidP="00F162B7">
      <w:pPr>
        <w:jc w:val="both"/>
        <w:rPr>
          <w:rFonts w:cs="Arial"/>
          <w:b/>
        </w:rPr>
      </w:pPr>
    </w:p>
    <w:p w:rsidR="00F162B7" w:rsidRDefault="00F162B7" w:rsidP="00F162B7">
      <w:pPr>
        <w:spacing w:line="360" w:lineRule="auto"/>
        <w:jc w:val="both"/>
        <w:rPr>
          <w:rFonts w:cs="Arial"/>
          <w:b/>
          <w:sz w:val="24"/>
          <w:szCs w:val="24"/>
        </w:rPr>
      </w:pPr>
      <w:r>
        <w:rPr>
          <w:rFonts w:cs="Arial"/>
          <w:b/>
          <w:sz w:val="24"/>
          <w:szCs w:val="24"/>
        </w:rPr>
        <w:t>6. VEDAÇÕES</w:t>
      </w:r>
    </w:p>
    <w:p w:rsidR="00F162B7" w:rsidRDefault="00F162B7" w:rsidP="00F162B7">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de contrato, direta ou indiretamente:</w:t>
      </w:r>
    </w:p>
    <w:p w:rsidR="00F162B7" w:rsidRDefault="00F162B7" w:rsidP="00F162B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162B7" w:rsidRDefault="00F162B7" w:rsidP="00F162B7">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162B7" w:rsidRDefault="00F162B7" w:rsidP="00F162B7">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F162B7" w:rsidRDefault="00F162B7" w:rsidP="00F162B7">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F162B7" w:rsidRDefault="00F162B7" w:rsidP="00F162B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F162B7" w:rsidRDefault="00F162B7" w:rsidP="00F162B7">
      <w:pPr>
        <w:tabs>
          <w:tab w:val="left" w:pos="1134"/>
        </w:tabs>
        <w:spacing w:line="360" w:lineRule="auto"/>
        <w:jc w:val="both"/>
        <w:rPr>
          <w:rFonts w:cs="Arial"/>
          <w:sz w:val="24"/>
          <w:szCs w:val="24"/>
        </w:rPr>
      </w:pPr>
    </w:p>
    <w:p w:rsidR="00F162B7" w:rsidRDefault="00F162B7" w:rsidP="00F162B7">
      <w:pPr>
        <w:spacing w:line="360" w:lineRule="auto"/>
        <w:jc w:val="both"/>
        <w:rPr>
          <w:rFonts w:cs="Arial"/>
          <w:b/>
          <w:sz w:val="24"/>
          <w:szCs w:val="24"/>
        </w:rPr>
      </w:pPr>
      <w:r>
        <w:rPr>
          <w:rFonts w:cs="Arial"/>
          <w:b/>
          <w:sz w:val="24"/>
          <w:szCs w:val="24"/>
        </w:rPr>
        <w:t>7. ABERTURA DA SESSÃO PÚBLICA</w:t>
      </w:r>
    </w:p>
    <w:p w:rsidR="00F162B7" w:rsidRDefault="00F162B7" w:rsidP="00F162B7">
      <w:pPr>
        <w:spacing w:line="360" w:lineRule="auto"/>
        <w:jc w:val="both"/>
        <w:rPr>
          <w:rFonts w:cs="Arial"/>
          <w:b/>
          <w:sz w:val="24"/>
          <w:szCs w:val="24"/>
        </w:rPr>
      </w:pP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162B7" w:rsidRDefault="00F162B7" w:rsidP="00F162B7">
      <w:pPr>
        <w:tabs>
          <w:tab w:val="left" w:pos="1134"/>
        </w:tabs>
        <w:spacing w:line="360" w:lineRule="auto"/>
        <w:jc w:val="both"/>
        <w:rPr>
          <w:rFonts w:cs="Arial"/>
          <w:bCs/>
          <w:sz w:val="24"/>
          <w:szCs w:val="24"/>
        </w:rPr>
      </w:pPr>
    </w:p>
    <w:p w:rsidR="00F162B7" w:rsidRDefault="00F162B7" w:rsidP="00F162B7">
      <w:pPr>
        <w:spacing w:line="360" w:lineRule="auto"/>
        <w:jc w:val="both"/>
        <w:rPr>
          <w:rFonts w:cs="Arial"/>
          <w:b/>
          <w:sz w:val="24"/>
          <w:szCs w:val="24"/>
        </w:rPr>
      </w:pPr>
      <w:r>
        <w:rPr>
          <w:rFonts w:cs="Arial"/>
          <w:b/>
          <w:sz w:val="24"/>
          <w:szCs w:val="24"/>
        </w:rPr>
        <w:t>8. CLASSIFICAÇÃO INICIAL DAS PROPOSTAS E FORMULAÇÃO DE LANCES</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F162B7" w:rsidRDefault="00F162B7" w:rsidP="00F162B7">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F162B7" w:rsidRDefault="00F162B7" w:rsidP="00F162B7">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162B7" w:rsidRDefault="00F162B7" w:rsidP="00F162B7">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F162B7" w:rsidRDefault="00F162B7" w:rsidP="00F162B7">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162B7" w:rsidRDefault="00F162B7" w:rsidP="00F162B7">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162B7" w:rsidRDefault="00F162B7" w:rsidP="00F162B7">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162B7" w:rsidRDefault="00F162B7" w:rsidP="00F162B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162B7" w:rsidRDefault="00F162B7" w:rsidP="00F162B7">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162B7" w:rsidRDefault="00F162B7" w:rsidP="00F162B7">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162B7" w:rsidRDefault="00F162B7" w:rsidP="00F162B7">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 xml:space="preserve">O intervalo mínimo de diferença de valores entre os lances será de </w:t>
      </w:r>
      <w:r w:rsidR="00BC1A66" w:rsidRPr="00BC1A66">
        <w:rPr>
          <w:rFonts w:cs="Arial"/>
          <w:b/>
          <w:sz w:val="24"/>
          <w:szCs w:val="24"/>
        </w:rPr>
        <w:t>5,00</w:t>
      </w:r>
      <w:r>
        <w:rPr>
          <w:rFonts w:cs="Arial"/>
          <w:b/>
          <w:sz w:val="24"/>
          <w:szCs w:val="24"/>
          <w:u w:val="single"/>
        </w:rPr>
        <w:t xml:space="preserve"> ( </w:t>
      </w:r>
      <w:r w:rsidR="00BC1A66">
        <w:rPr>
          <w:rFonts w:cs="Arial"/>
          <w:b/>
          <w:sz w:val="24"/>
          <w:szCs w:val="24"/>
          <w:u w:val="single"/>
        </w:rPr>
        <w:t xml:space="preserve">cinco </w:t>
      </w:r>
      <w:r>
        <w:rPr>
          <w:rFonts w:cs="Arial"/>
          <w:b/>
          <w:sz w:val="24"/>
          <w:szCs w:val="24"/>
          <w:u w:val="single"/>
        </w:rPr>
        <w:t>real )</w:t>
      </w:r>
      <w:r>
        <w:rPr>
          <w:rFonts w:cs="Arial"/>
          <w:sz w:val="24"/>
          <w:szCs w:val="24"/>
        </w:rPr>
        <w:t>, que incidirá tanto em relação aos lances intermediários, quanto em relação do lance que cobrir a melhor oferta.</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162B7" w:rsidRDefault="00F162B7" w:rsidP="00F162B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 índice IPCA com data-base vinculada à data do orçamento estimado.</w:t>
      </w:r>
    </w:p>
    <w:p w:rsidR="00F162B7" w:rsidRDefault="00F162B7" w:rsidP="00F162B7">
      <w:pPr>
        <w:pStyle w:val="NormalWeb"/>
        <w:spacing w:before="0" w:beforeAutospacing="0" w:after="0" w:afterAutospacing="0" w:line="360" w:lineRule="auto"/>
        <w:jc w:val="both"/>
        <w:rPr>
          <w:rFonts w:ascii="Arial" w:hAnsi="Arial" w:cs="Arial"/>
          <w:b/>
          <w:sz w:val="22"/>
          <w:szCs w:val="22"/>
        </w:rPr>
      </w:pPr>
    </w:p>
    <w:p w:rsidR="00F162B7" w:rsidRDefault="00F162B7" w:rsidP="00F162B7">
      <w:pPr>
        <w:tabs>
          <w:tab w:val="left" w:pos="1134"/>
        </w:tabs>
        <w:spacing w:line="360" w:lineRule="auto"/>
        <w:jc w:val="both"/>
        <w:rPr>
          <w:rFonts w:cs="Arial"/>
          <w:b/>
          <w:sz w:val="24"/>
          <w:szCs w:val="24"/>
        </w:rPr>
      </w:pPr>
      <w:r>
        <w:rPr>
          <w:rFonts w:cs="Arial"/>
          <w:b/>
          <w:sz w:val="24"/>
          <w:szCs w:val="24"/>
        </w:rPr>
        <w:t>09. MODO DE DISPUTA</w:t>
      </w:r>
    </w:p>
    <w:p w:rsidR="00F162B7" w:rsidRDefault="00F162B7" w:rsidP="00F162B7">
      <w:pPr>
        <w:tabs>
          <w:tab w:val="left" w:pos="1134"/>
        </w:tabs>
        <w:spacing w:line="360" w:lineRule="auto"/>
        <w:jc w:val="both"/>
        <w:rPr>
          <w:rFonts w:cs="Arial"/>
          <w:bCs/>
          <w:sz w:val="24"/>
          <w:szCs w:val="24"/>
        </w:rPr>
      </w:pPr>
      <w:r>
        <w:rPr>
          <w:rFonts w:cs="Arial"/>
          <w:b/>
          <w:sz w:val="24"/>
          <w:szCs w:val="24"/>
        </w:rPr>
        <w:t xml:space="preserve">09.1. </w:t>
      </w:r>
      <w:r>
        <w:rPr>
          <w:rFonts w:cs="Arial"/>
          <w:bCs/>
          <w:sz w:val="24"/>
          <w:szCs w:val="24"/>
        </w:rPr>
        <w:t>Será adotado o modo de disputa aberto, em que os licitantes apresentarão lances públicos e sucessivos, observando as regras constantes no item 7.</w:t>
      </w:r>
    </w:p>
    <w:p w:rsidR="00F162B7" w:rsidRDefault="00F162B7" w:rsidP="00F162B7">
      <w:pPr>
        <w:spacing w:line="360" w:lineRule="auto"/>
        <w:jc w:val="both"/>
        <w:rPr>
          <w:rFonts w:cs="Arial"/>
          <w:sz w:val="24"/>
          <w:szCs w:val="24"/>
        </w:rPr>
      </w:pPr>
      <w:r>
        <w:rPr>
          <w:rFonts w:cs="Arial"/>
          <w:b/>
          <w:sz w:val="24"/>
          <w:szCs w:val="24"/>
        </w:rPr>
        <w:t xml:space="preserve">09.2. </w:t>
      </w:r>
      <w:r>
        <w:rPr>
          <w:rFonts w:cs="Arial"/>
          <w:bCs/>
          <w:sz w:val="24"/>
          <w:szCs w:val="24"/>
        </w:rPr>
        <w:t xml:space="preserve">A etapa competitiva de envio de lances na sessão pública </w:t>
      </w:r>
      <w:r>
        <w:rPr>
          <w:rFonts w:cs="Arial"/>
          <w:sz w:val="24"/>
          <w:szCs w:val="24"/>
        </w:rPr>
        <w:t>durará 10 ( dez  ) minutos e, após isso, será prorrogada automaticamente pelo sistema quando houver lance ofertado nos últimos 02 ( dois ) minutos do período de duração da sessão pública.</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09.3.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F162B7" w:rsidRDefault="00F162B7" w:rsidP="00F162B7">
      <w:pPr>
        <w:tabs>
          <w:tab w:val="left" w:pos="1134"/>
        </w:tabs>
        <w:spacing w:line="360" w:lineRule="auto"/>
        <w:jc w:val="both"/>
        <w:rPr>
          <w:rFonts w:cs="Arial"/>
          <w:sz w:val="24"/>
          <w:szCs w:val="24"/>
        </w:rPr>
      </w:pPr>
      <w:r>
        <w:rPr>
          <w:rFonts w:cs="Arial"/>
          <w:b/>
          <w:bCs/>
          <w:sz w:val="24"/>
          <w:szCs w:val="24"/>
        </w:rPr>
        <w:t xml:space="preserve">09.4. </w:t>
      </w:r>
      <w:r>
        <w:rPr>
          <w:rFonts w:cs="Arial"/>
          <w:sz w:val="24"/>
          <w:szCs w:val="24"/>
        </w:rPr>
        <w:t>Na hipótese de não haver novos lances, a sessão pública será encerrada automaticamente.</w:t>
      </w:r>
    </w:p>
    <w:p w:rsidR="00F162B7" w:rsidRDefault="00F162B7" w:rsidP="00F162B7">
      <w:pPr>
        <w:tabs>
          <w:tab w:val="left" w:pos="1134"/>
        </w:tabs>
        <w:spacing w:line="360" w:lineRule="auto"/>
        <w:jc w:val="both"/>
        <w:rPr>
          <w:rFonts w:cs="Arial"/>
          <w:bCs/>
          <w:sz w:val="24"/>
          <w:szCs w:val="24"/>
        </w:rPr>
      </w:pPr>
      <w:r>
        <w:rPr>
          <w:rFonts w:cs="Arial"/>
          <w:b/>
          <w:bCs/>
          <w:sz w:val="24"/>
          <w:szCs w:val="24"/>
        </w:rPr>
        <w:t>09.5.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09.6.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162B7" w:rsidRDefault="00F162B7" w:rsidP="00F162B7">
      <w:pPr>
        <w:tabs>
          <w:tab w:val="left" w:pos="1134"/>
        </w:tabs>
        <w:spacing w:line="360" w:lineRule="auto"/>
        <w:jc w:val="both"/>
        <w:rPr>
          <w:rFonts w:cs="Arial"/>
          <w:sz w:val="24"/>
          <w:szCs w:val="24"/>
        </w:rPr>
      </w:pPr>
      <w:r>
        <w:rPr>
          <w:rFonts w:cs="Arial"/>
          <w:b/>
          <w:bCs/>
          <w:sz w:val="24"/>
          <w:szCs w:val="24"/>
        </w:rPr>
        <w:t xml:space="preserve">09.7.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F162B7" w:rsidRDefault="00F162B7" w:rsidP="00F162B7">
      <w:pPr>
        <w:tabs>
          <w:tab w:val="left" w:pos="1134"/>
        </w:tabs>
        <w:spacing w:line="360" w:lineRule="auto"/>
        <w:jc w:val="both"/>
        <w:rPr>
          <w:rFonts w:cs="Arial"/>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10. CRITÉRIOS DE DESEMPATE</w:t>
      </w:r>
    </w:p>
    <w:p w:rsidR="00F162B7" w:rsidRDefault="00F162B7" w:rsidP="00F162B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F162B7" w:rsidRDefault="00F162B7" w:rsidP="00F162B7">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w:t>
      </w:r>
      <w:r>
        <w:rPr>
          <w:rFonts w:cs="Arial"/>
          <w:sz w:val="24"/>
          <w:szCs w:val="24"/>
        </w:rPr>
        <w:lastRenderedPageBreak/>
        <w:t>às demais microempresas, empresas de pequeno porte ou cooperativas remanescentes, que se enquadrarem na hipótese do item 11.1. deste edital, a apresentação de nova proposta, no prazo previsto na alínea “a” deste item.</w:t>
      </w:r>
    </w:p>
    <w:p w:rsidR="00F162B7" w:rsidRDefault="00F162B7" w:rsidP="00F162B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11.1.2. não se aplica às hipóteses em que a proposta de menor valor inicial tiver sido apresentado por beneficiária da LC nº 123/2006.</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F162B7" w:rsidRDefault="00F162B7" w:rsidP="00F162B7">
      <w:pPr>
        <w:pStyle w:val="NormalWeb"/>
        <w:spacing w:before="0" w:beforeAutospacing="0" w:after="0" w:afterAutospacing="0" w:line="360" w:lineRule="auto"/>
        <w:jc w:val="both"/>
        <w:rPr>
          <w:rFonts w:ascii="Arial" w:hAnsi="Arial" w:cs="Arial"/>
        </w:rPr>
      </w:pPr>
      <w:bookmarkStart w:id="23" w:name="art60i"/>
      <w:bookmarkEnd w:id="23"/>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162B7" w:rsidRDefault="00F162B7" w:rsidP="00F162B7">
      <w:pPr>
        <w:pStyle w:val="NormalWeb"/>
        <w:spacing w:before="0" w:beforeAutospacing="0" w:after="0" w:afterAutospacing="0" w:line="360" w:lineRule="auto"/>
        <w:jc w:val="both"/>
        <w:rPr>
          <w:rFonts w:ascii="Arial" w:hAnsi="Arial" w:cs="Arial"/>
        </w:rPr>
      </w:pPr>
      <w:bookmarkStart w:id="24" w:name="art60ii"/>
      <w:bookmarkEnd w:id="24"/>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162B7" w:rsidRDefault="00F162B7" w:rsidP="00F162B7">
      <w:pPr>
        <w:pStyle w:val="NormalWeb"/>
        <w:spacing w:before="0" w:beforeAutospacing="0" w:after="0" w:afterAutospacing="0" w:line="360" w:lineRule="auto"/>
        <w:jc w:val="both"/>
        <w:rPr>
          <w:rFonts w:ascii="Arial" w:hAnsi="Arial" w:cs="Arial"/>
        </w:rPr>
      </w:pPr>
      <w:bookmarkStart w:id="25" w:name="art60iii"/>
      <w:bookmarkEnd w:id="25"/>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F162B7" w:rsidRDefault="00F162B7" w:rsidP="00F162B7">
      <w:pPr>
        <w:pStyle w:val="NormalWeb"/>
        <w:spacing w:before="0" w:beforeAutospacing="0" w:after="0" w:afterAutospacing="0" w:line="360" w:lineRule="auto"/>
        <w:jc w:val="both"/>
        <w:rPr>
          <w:rFonts w:ascii="Arial" w:hAnsi="Arial" w:cs="Arial"/>
        </w:rPr>
      </w:pPr>
      <w:bookmarkStart w:id="26" w:name="art60iv"/>
      <w:bookmarkEnd w:id="26"/>
      <w:r>
        <w:rPr>
          <w:rFonts w:ascii="Arial" w:hAnsi="Arial" w:cs="Arial"/>
          <w:b/>
          <w:bCs/>
        </w:rPr>
        <w:t>d)</w:t>
      </w:r>
      <w:r>
        <w:rPr>
          <w:rFonts w:ascii="Arial" w:hAnsi="Arial" w:cs="Arial"/>
        </w:rPr>
        <w:t xml:space="preserve"> desenvolvimento pelo licitante de programa de integridade, conforme orientações dos órgãos de controle.</w:t>
      </w:r>
    </w:p>
    <w:p w:rsidR="00F162B7" w:rsidRDefault="00F162B7" w:rsidP="00F162B7">
      <w:pPr>
        <w:pStyle w:val="NormalWeb"/>
        <w:spacing w:before="0" w:beforeAutospacing="0" w:after="0" w:afterAutospacing="0" w:line="360" w:lineRule="auto"/>
        <w:jc w:val="both"/>
        <w:rPr>
          <w:rFonts w:ascii="Arial" w:hAnsi="Arial" w:cs="Arial"/>
        </w:rPr>
      </w:pPr>
      <w:bookmarkStart w:id="27" w:name="art60§1"/>
      <w:bookmarkEnd w:id="27"/>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F162B7" w:rsidRDefault="00F162B7" w:rsidP="00F162B7">
      <w:pPr>
        <w:pStyle w:val="NormalWeb"/>
        <w:spacing w:before="0" w:beforeAutospacing="0" w:after="0" w:afterAutospacing="0" w:line="360" w:lineRule="auto"/>
        <w:jc w:val="both"/>
        <w:rPr>
          <w:rFonts w:ascii="Arial" w:hAnsi="Arial" w:cs="Arial"/>
        </w:rPr>
      </w:pPr>
      <w:bookmarkStart w:id="28" w:name="art60§1i"/>
      <w:bookmarkEnd w:id="28"/>
      <w:r>
        <w:rPr>
          <w:rFonts w:ascii="Arial" w:hAnsi="Arial" w:cs="Arial"/>
          <w:b/>
          <w:bCs/>
        </w:rPr>
        <w:t>a)</w:t>
      </w:r>
      <w:r>
        <w:rPr>
          <w:rFonts w:ascii="Arial" w:hAnsi="Arial" w:cs="Arial"/>
        </w:rPr>
        <w:t xml:space="preserve"> empresas estabelecidas no território do Estado do Rio Grande do Sul;</w:t>
      </w:r>
    </w:p>
    <w:p w:rsidR="00F162B7" w:rsidRDefault="00F162B7" w:rsidP="00F162B7">
      <w:pPr>
        <w:pStyle w:val="NormalWeb"/>
        <w:spacing w:before="0" w:beforeAutospacing="0" w:after="0" w:afterAutospacing="0" w:line="360" w:lineRule="auto"/>
        <w:jc w:val="both"/>
        <w:rPr>
          <w:rFonts w:ascii="Arial" w:hAnsi="Arial" w:cs="Arial"/>
        </w:rPr>
      </w:pPr>
      <w:bookmarkStart w:id="29" w:name="art60§1ii"/>
      <w:bookmarkEnd w:id="29"/>
      <w:r>
        <w:rPr>
          <w:rFonts w:ascii="Arial" w:hAnsi="Arial" w:cs="Arial"/>
          <w:b/>
          <w:bCs/>
        </w:rPr>
        <w:t>b)</w:t>
      </w:r>
      <w:r>
        <w:rPr>
          <w:rFonts w:ascii="Arial" w:hAnsi="Arial" w:cs="Arial"/>
        </w:rPr>
        <w:t xml:space="preserve"> empresas brasileiras;</w:t>
      </w:r>
    </w:p>
    <w:p w:rsidR="00F162B7" w:rsidRDefault="00F162B7" w:rsidP="00F162B7">
      <w:pPr>
        <w:pStyle w:val="NormalWeb"/>
        <w:spacing w:before="0" w:beforeAutospacing="0" w:after="0" w:afterAutospacing="0" w:line="360" w:lineRule="auto"/>
        <w:jc w:val="both"/>
        <w:rPr>
          <w:rFonts w:ascii="Arial" w:hAnsi="Arial" w:cs="Arial"/>
        </w:rPr>
      </w:pPr>
      <w:bookmarkStart w:id="30" w:name="art60§1iii"/>
      <w:bookmarkEnd w:id="30"/>
      <w:r>
        <w:rPr>
          <w:rFonts w:ascii="Arial" w:hAnsi="Arial" w:cs="Arial"/>
          <w:b/>
          <w:bCs/>
        </w:rPr>
        <w:t>c)</w:t>
      </w:r>
      <w:r>
        <w:rPr>
          <w:rFonts w:ascii="Arial" w:hAnsi="Arial" w:cs="Arial"/>
        </w:rPr>
        <w:t xml:space="preserve"> empresas que invistam em pesquisa e no desenvolvimento de tecnologia no País;</w:t>
      </w:r>
    </w:p>
    <w:p w:rsidR="00F162B7" w:rsidRDefault="00F162B7" w:rsidP="00F162B7">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F162B7" w:rsidRDefault="00F162B7" w:rsidP="00F162B7">
      <w:pPr>
        <w:tabs>
          <w:tab w:val="left" w:pos="1134"/>
        </w:tabs>
        <w:spacing w:line="360" w:lineRule="auto"/>
        <w:jc w:val="both"/>
        <w:rPr>
          <w:rFonts w:cs="Arial"/>
          <w:b/>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11. NEGOCIAÇÃO E JULGAMENTO</w:t>
      </w:r>
    </w:p>
    <w:p w:rsidR="00F162B7" w:rsidRDefault="00F162B7" w:rsidP="00F162B7">
      <w:pPr>
        <w:tabs>
          <w:tab w:val="left" w:pos="1134"/>
        </w:tabs>
        <w:spacing w:line="360" w:lineRule="auto"/>
        <w:jc w:val="both"/>
        <w:rPr>
          <w:rFonts w:cs="Arial"/>
          <w:sz w:val="24"/>
          <w:szCs w:val="24"/>
          <w:lang w:eastAsia="hi-IN"/>
        </w:rPr>
      </w:pPr>
      <w:r>
        <w:rPr>
          <w:rFonts w:cs="Arial"/>
          <w:b/>
          <w:sz w:val="24"/>
          <w:szCs w:val="24"/>
        </w:rPr>
        <w:lastRenderedPageBreak/>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162B7" w:rsidRDefault="00F162B7" w:rsidP="00F162B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162B7" w:rsidRDefault="00F162B7" w:rsidP="00F162B7">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162B7" w:rsidRDefault="00F162B7" w:rsidP="00F162B7">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162B7" w:rsidRDefault="00F162B7" w:rsidP="00F162B7">
      <w:pPr>
        <w:spacing w:line="360" w:lineRule="auto"/>
        <w:jc w:val="both"/>
        <w:rPr>
          <w:rFonts w:cs="Arial"/>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12. VERIFICAÇÃO DA HABILITAÇÃO</w:t>
      </w:r>
    </w:p>
    <w:p w:rsidR="00F162B7" w:rsidRDefault="00F162B7" w:rsidP="00F162B7">
      <w:pPr>
        <w:pStyle w:val="Default"/>
        <w:spacing w:line="360" w:lineRule="auto"/>
        <w:jc w:val="both"/>
      </w:pPr>
      <w:bookmarkStart w:id="32" w:name="_Hlk136341426"/>
      <w:r>
        <w:rPr>
          <w:b/>
          <w:bCs/>
        </w:rPr>
        <w:t>12.1.</w:t>
      </w:r>
      <w:r>
        <w:t xml:space="preserve"> Encerrada a etapa de propostas, o licitante melhor classificado enviará a documentação de habilitação no prazo de 36 ( trinta e seis ) horas.</w:t>
      </w:r>
    </w:p>
    <w:p w:rsidR="00F162B7" w:rsidRDefault="00F162B7" w:rsidP="00F162B7">
      <w:pPr>
        <w:pStyle w:val="Default"/>
        <w:spacing w:line="360" w:lineRule="auto"/>
        <w:jc w:val="both"/>
      </w:pPr>
      <w:r>
        <w:t>Após a entrega dos documentos para habilitação, não será permitida a substituição ou a apresentação de novos documentos, salvo em sede de diligência, para:</w:t>
      </w:r>
      <w:bookmarkStart w:id="33" w:name="art64i"/>
      <w:bookmarkEnd w:id="33"/>
    </w:p>
    <w:p w:rsidR="00F162B7" w:rsidRDefault="00F162B7" w:rsidP="00F162B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4" w:name="art64ii"/>
      <w:bookmarkEnd w:id="34"/>
      <w:r>
        <w:t xml:space="preserve"> </w:t>
      </w:r>
    </w:p>
    <w:p w:rsidR="00F162B7" w:rsidRDefault="00F162B7" w:rsidP="00F162B7">
      <w:pPr>
        <w:pStyle w:val="Default"/>
        <w:spacing w:line="360" w:lineRule="auto"/>
        <w:jc w:val="both"/>
      </w:pPr>
      <w:r>
        <w:rPr>
          <w:b/>
          <w:bCs/>
        </w:rPr>
        <w:t>b)</w:t>
      </w:r>
      <w:r>
        <w:t xml:space="preserve"> atualização de documentos cuja validade tenha expirado após a data de recebimento das propostas.</w:t>
      </w:r>
    </w:p>
    <w:p w:rsidR="00F162B7" w:rsidRDefault="00F162B7" w:rsidP="00F162B7">
      <w:pPr>
        <w:pStyle w:val="Default"/>
        <w:spacing w:line="360" w:lineRule="auto"/>
        <w:jc w:val="both"/>
      </w:pPr>
      <w:bookmarkStart w:id="35" w:name="_Hlk136337610"/>
      <w:bookmarkEnd w:id="32"/>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F162B7" w:rsidRDefault="00F162B7" w:rsidP="00F162B7">
      <w:pPr>
        <w:spacing w:line="360" w:lineRule="auto"/>
        <w:jc w:val="both"/>
        <w:rPr>
          <w:rFonts w:cs="Arial"/>
          <w:sz w:val="24"/>
          <w:szCs w:val="24"/>
        </w:rPr>
      </w:pPr>
      <w:bookmarkStart w:id="36" w:name="_Hlk136341543"/>
      <w:bookmarkStart w:id="37" w:name="_Hlk136337734"/>
      <w:bookmarkEnd w:id="35"/>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F162B7" w:rsidRDefault="00F162B7" w:rsidP="00F162B7">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162B7" w:rsidRDefault="00F162B7" w:rsidP="00F162B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F162B7" w:rsidRDefault="00F162B7" w:rsidP="00F162B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F162B7" w:rsidRDefault="00F162B7" w:rsidP="00F162B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162B7" w:rsidRDefault="00F162B7" w:rsidP="00F162B7">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7"/>
    <w:p w:rsidR="00F162B7" w:rsidRDefault="00F162B7" w:rsidP="00F162B7">
      <w:pPr>
        <w:spacing w:line="360" w:lineRule="auto"/>
        <w:jc w:val="both"/>
        <w:rPr>
          <w:rFonts w:cs="Arial"/>
          <w:b/>
          <w:bCs/>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 xml:space="preserve">13. DOS RECURSOS </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162B7" w:rsidRDefault="00F162B7" w:rsidP="00F162B7">
      <w:pPr>
        <w:pStyle w:val="NormalWeb"/>
        <w:spacing w:before="0" w:beforeAutospacing="0" w:after="0" w:afterAutospacing="0" w:line="360" w:lineRule="auto"/>
        <w:jc w:val="both"/>
        <w:rPr>
          <w:rFonts w:ascii="Arial" w:hAnsi="Arial" w:cs="Arial"/>
        </w:rPr>
      </w:pPr>
      <w:bookmarkStart w:id="38" w:name="art165ia"/>
      <w:bookmarkEnd w:id="38"/>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162B7" w:rsidRDefault="00F162B7" w:rsidP="00F162B7">
      <w:pPr>
        <w:pStyle w:val="NormalWeb"/>
        <w:spacing w:before="0" w:beforeAutospacing="0" w:after="0" w:afterAutospacing="0" w:line="360" w:lineRule="auto"/>
        <w:jc w:val="both"/>
        <w:rPr>
          <w:rFonts w:ascii="Arial" w:hAnsi="Arial" w:cs="Arial"/>
        </w:rPr>
      </w:pPr>
      <w:bookmarkStart w:id="39" w:name="art165ib"/>
      <w:bookmarkEnd w:id="39"/>
      <w:r>
        <w:rPr>
          <w:rFonts w:ascii="Arial" w:hAnsi="Arial" w:cs="Arial"/>
          <w:b/>
          <w:bCs/>
        </w:rPr>
        <w:t>b)</w:t>
      </w:r>
      <w:r>
        <w:rPr>
          <w:rFonts w:ascii="Arial" w:hAnsi="Arial" w:cs="Arial"/>
        </w:rPr>
        <w:t xml:space="preserve"> julgamento das propostas;</w:t>
      </w:r>
    </w:p>
    <w:p w:rsidR="00F162B7" w:rsidRDefault="00F162B7" w:rsidP="00F162B7">
      <w:pPr>
        <w:pStyle w:val="NormalWeb"/>
        <w:spacing w:before="0" w:beforeAutospacing="0" w:after="0" w:afterAutospacing="0" w:line="360" w:lineRule="auto"/>
        <w:jc w:val="both"/>
        <w:rPr>
          <w:rFonts w:ascii="Arial" w:hAnsi="Arial" w:cs="Arial"/>
        </w:rPr>
      </w:pPr>
      <w:bookmarkStart w:id="40" w:name="art165ic"/>
      <w:bookmarkEnd w:id="40"/>
      <w:r>
        <w:rPr>
          <w:rFonts w:ascii="Arial" w:hAnsi="Arial" w:cs="Arial"/>
          <w:b/>
          <w:bCs/>
        </w:rPr>
        <w:t>c)</w:t>
      </w:r>
      <w:r>
        <w:rPr>
          <w:rFonts w:ascii="Arial" w:hAnsi="Arial" w:cs="Arial"/>
        </w:rPr>
        <w:t xml:space="preserve"> ato de habilitação ou inabilitação de licitante;</w:t>
      </w:r>
    </w:p>
    <w:p w:rsidR="00F162B7" w:rsidRDefault="00F162B7" w:rsidP="00F162B7">
      <w:pPr>
        <w:pStyle w:val="NormalWeb"/>
        <w:spacing w:before="0" w:beforeAutospacing="0" w:after="0" w:afterAutospacing="0" w:line="360" w:lineRule="auto"/>
        <w:jc w:val="both"/>
        <w:rPr>
          <w:rFonts w:ascii="Arial" w:hAnsi="Arial" w:cs="Arial"/>
        </w:rPr>
      </w:pPr>
      <w:bookmarkStart w:id="41" w:name="art165id"/>
      <w:bookmarkEnd w:id="41"/>
      <w:r>
        <w:rPr>
          <w:rFonts w:ascii="Arial" w:hAnsi="Arial" w:cs="Arial"/>
          <w:b/>
          <w:bCs/>
        </w:rPr>
        <w:t>d)</w:t>
      </w:r>
      <w:r>
        <w:rPr>
          <w:rFonts w:ascii="Arial" w:hAnsi="Arial" w:cs="Arial"/>
        </w:rPr>
        <w:t xml:space="preserve"> anulação ou revogação da licitação.</w:t>
      </w:r>
    </w:p>
    <w:p w:rsidR="00F162B7" w:rsidRDefault="00F162B7" w:rsidP="00F162B7">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r w:rsidR="00950B20">
        <w:rPr>
          <w:rFonts w:ascii="Arial" w:hAnsi="Arial" w:cs="Arial"/>
        </w:rPr>
        <w:t>nas alíneas “b” e “c” do item 13</w:t>
      </w:r>
      <w:r>
        <w:rPr>
          <w:rFonts w:ascii="Arial" w:hAnsi="Arial" w:cs="Arial"/>
        </w:rPr>
        <w:t>.1 do presente Edital, serão observadas as seguintes disposições:</w:t>
      </w:r>
    </w:p>
    <w:p w:rsidR="00F162B7" w:rsidRDefault="00F162B7" w:rsidP="00F162B7">
      <w:pPr>
        <w:pStyle w:val="NormalWeb"/>
        <w:spacing w:before="0" w:beforeAutospacing="0" w:after="0" w:afterAutospacing="0" w:line="360" w:lineRule="auto"/>
        <w:jc w:val="both"/>
        <w:rPr>
          <w:rFonts w:ascii="Arial" w:hAnsi="Arial" w:cs="Arial"/>
        </w:rPr>
      </w:pPr>
      <w:bookmarkStart w:id="42" w:name="art165§1i"/>
      <w:bookmarkEnd w:id="42"/>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162B7" w:rsidRDefault="00F162B7" w:rsidP="00F162B7">
      <w:pPr>
        <w:pStyle w:val="NormalWeb"/>
        <w:spacing w:before="0" w:beforeAutospacing="0" w:after="0" w:afterAutospacing="0" w:line="360" w:lineRule="auto"/>
        <w:jc w:val="both"/>
        <w:rPr>
          <w:rFonts w:ascii="Arial" w:hAnsi="Arial" w:cs="Arial"/>
        </w:rPr>
      </w:pPr>
      <w:bookmarkStart w:id="43" w:name="art165§1ii"/>
      <w:bookmarkEnd w:id="43"/>
      <w:r>
        <w:rPr>
          <w:rFonts w:ascii="Arial" w:hAnsi="Arial" w:cs="Arial"/>
          <w:b/>
          <w:bCs/>
        </w:rPr>
        <w:t>b)</w:t>
      </w:r>
      <w:r>
        <w:rPr>
          <w:rFonts w:ascii="Arial" w:hAnsi="Arial" w:cs="Arial"/>
        </w:rPr>
        <w:t xml:space="preserve"> a apreciação dar-se-á em fase única.</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lastRenderedPageBreak/>
        <w:t>13.6.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F162B7" w:rsidRDefault="00F162B7" w:rsidP="00F162B7">
      <w:pPr>
        <w:pStyle w:val="NormalWeb"/>
        <w:spacing w:before="0" w:beforeAutospacing="0" w:after="0" w:afterAutospacing="0" w:line="360" w:lineRule="auto"/>
        <w:jc w:val="both"/>
        <w:rPr>
          <w:rFonts w:ascii="Arial" w:hAnsi="Arial" w:cs="Arial"/>
        </w:rPr>
      </w:pPr>
    </w:p>
    <w:p w:rsidR="00F162B7" w:rsidRDefault="00F162B7" w:rsidP="00F162B7">
      <w:pPr>
        <w:tabs>
          <w:tab w:val="left" w:pos="1134"/>
        </w:tabs>
        <w:spacing w:line="360" w:lineRule="auto"/>
        <w:jc w:val="both"/>
        <w:rPr>
          <w:rFonts w:cs="Arial"/>
          <w:b/>
          <w:sz w:val="24"/>
          <w:szCs w:val="24"/>
        </w:rPr>
      </w:pPr>
      <w:bookmarkStart w:id="44" w:name="art165ie"/>
      <w:bookmarkEnd w:id="44"/>
      <w:r>
        <w:rPr>
          <w:rFonts w:cs="Arial"/>
          <w:b/>
          <w:sz w:val="24"/>
          <w:szCs w:val="24"/>
        </w:rPr>
        <w:t>14. ENCERRAMENTO DA LICITAÇÃO</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162B7" w:rsidRDefault="00F162B7" w:rsidP="00F162B7">
      <w:pPr>
        <w:pStyle w:val="NormalWeb"/>
        <w:spacing w:before="0" w:beforeAutospacing="0" w:after="0" w:afterAutospacing="0" w:line="360" w:lineRule="auto"/>
        <w:jc w:val="both"/>
        <w:rPr>
          <w:rFonts w:ascii="Arial" w:hAnsi="Arial" w:cs="Arial"/>
        </w:rPr>
      </w:pPr>
      <w:bookmarkStart w:id="45" w:name="art71i"/>
      <w:bookmarkEnd w:id="45"/>
      <w:r>
        <w:rPr>
          <w:rFonts w:ascii="Arial" w:hAnsi="Arial" w:cs="Arial"/>
          <w:b/>
          <w:bCs/>
        </w:rPr>
        <w:t>a)</w:t>
      </w:r>
      <w:r>
        <w:rPr>
          <w:rFonts w:ascii="Arial" w:hAnsi="Arial" w:cs="Arial"/>
        </w:rPr>
        <w:t xml:space="preserve"> determinar o retorno dos autos para saneamento de irregularidades;</w:t>
      </w:r>
    </w:p>
    <w:p w:rsidR="00F162B7" w:rsidRDefault="00F162B7" w:rsidP="00F162B7">
      <w:pPr>
        <w:pStyle w:val="NormalWeb"/>
        <w:spacing w:before="0" w:beforeAutospacing="0" w:after="0" w:afterAutospacing="0" w:line="360" w:lineRule="auto"/>
        <w:jc w:val="both"/>
        <w:rPr>
          <w:rFonts w:ascii="Arial" w:hAnsi="Arial" w:cs="Arial"/>
        </w:rPr>
      </w:pPr>
      <w:bookmarkStart w:id="46" w:name="art71ii"/>
      <w:bookmarkEnd w:id="46"/>
      <w:r>
        <w:rPr>
          <w:rFonts w:ascii="Arial" w:hAnsi="Arial" w:cs="Arial"/>
          <w:b/>
          <w:bCs/>
        </w:rPr>
        <w:t>b)</w:t>
      </w:r>
      <w:r>
        <w:rPr>
          <w:rFonts w:ascii="Arial" w:hAnsi="Arial" w:cs="Arial"/>
        </w:rPr>
        <w:t xml:space="preserve"> revogar a licitação por motivo de conveniência e oportunidade;</w:t>
      </w:r>
    </w:p>
    <w:p w:rsidR="00F162B7" w:rsidRDefault="00F162B7" w:rsidP="00F162B7">
      <w:pPr>
        <w:pStyle w:val="NormalWeb"/>
        <w:spacing w:before="0" w:beforeAutospacing="0" w:after="0" w:afterAutospacing="0" w:line="360" w:lineRule="auto"/>
        <w:jc w:val="both"/>
        <w:rPr>
          <w:rFonts w:ascii="Arial" w:hAnsi="Arial" w:cs="Arial"/>
        </w:rPr>
      </w:pPr>
      <w:bookmarkStart w:id="47" w:name="art71iii"/>
      <w:bookmarkEnd w:id="47"/>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162B7" w:rsidRDefault="00F162B7" w:rsidP="00F162B7">
      <w:pPr>
        <w:pStyle w:val="NormalWeb"/>
        <w:spacing w:before="0" w:beforeAutospacing="0" w:after="0" w:afterAutospacing="0" w:line="360" w:lineRule="auto"/>
        <w:jc w:val="both"/>
        <w:rPr>
          <w:rFonts w:ascii="Arial" w:hAnsi="Arial" w:cs="Arial"/>
        </w:rPr>
      </w:pPr>
      <w:bookmarkStart w:id="48" w:name="art71iv"/>
      <w:bookmarkEnd w:id="48"/>
      <w:r>
        <w:rPr>
          <w:rFonts w:ascii="Arial" w:hAnsi="Arial" w:cs="Arial"/>
          <w:b/>
          <w:bCs/>
        </w:rPr>
        <w:t>d)</w:t>
      </w:r>
      <w:r>
        <w:rPr>
          <w:rFonts w:ascii="Arial" w:hAnsi="Arial" w:cs="Arial"/>
        </w:rPr>
        <w:t xml:space="preserve"> adjudicar o objeto e homologar a licitação.</w:t>
      </w:r>
    </w:p>
    <w:p w:rsidR="00F162B7" w:rsidRDefault="00F162B7" w:rsidP="00F162B7">
      <w:pPr>
        <w:pStyle w:val="NormalWeb"/>
        <w:spacing w:before="0" w:beforeAutospacing="0" w:after="0" w:afterAutospacing="0" w:line="360" w:lineRule="auto"/>
        <w:jc w:val="both"/>
        <w:rPr>
          <w:rFonts w:ascii="Arial" w:hAnsi="Arial" w:cs="Arial"/>
        </w:rPr>
      </w:pPr>
    </w:p>
    <w:p w:rsidR="00F162B7" w:rsidRDefault="00F162B7" w:rsidP="00F162B7">
      <w:pPr>
        <w:tabs>
          <w:tab w:val="left" w:pos="1134"/>
        </w:tabs>
        <w:spacing w:line="360" w:lineRule="auto"/>
        <w:jc w:val="both"/>
        <w:rPr>
          <w:rFonts w:cs="Arial"/>
          <w:b/>
          <w:sz w:val="24"/>
          <w:szCs w:val="24"/>
        </w:rPr>
      </w:pPr>
      <w:bookmarkStart w:id="49" w:name="art71§1"/>
      <w:bookmarkEnd w:id="49"/>
      <w:r>
        <w:rPr>
          <w:rFonts w:cs="Arial"/>
          <w:b/>
          <w:sz w:val="24"/>
          <w:szCs w:val="24"/>
        </w:rPr>
        <w:t>15. CONDIÇÕES DE CONTRATAÇÃO</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o termo de contrato ou para aceitar ou retirar o instrumento equivalente, dentro do prazo de 05 ( cinco )  dias úteis, sob pena de decair o direito à contratação, sem prejuízo das sanções previstas neste Edital.</w:t>
      </w:r>
    </w:p>
    <w:p w:rsidR="00F162B7" w:rsidRDefault="00F162B7" w:rsidP="00F162B7">
      <w:pPr>
        <w:pStyle w:val="NormalWeb"/>
        <w:spacing w:before="0" w:beforeAutospacing="0" w:after="0" w:afterAutospacing="0" w:line="360" w:lineRule="auto"/>
        <w:jc w:val="both"/>
        <w:rPr>
          <w:rFonts w:ascii="Arial" w:hAnsi="Arial" w:cs="Arial"/>
        </w:rPr>
      </w:pPr>
      <w:bookmarkStart w:id="50" w:name="art90§1"/>
      <w:bookmarkEnd w:id="50"/>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162B7" w:rsidRDefault="00F162B7" w:rsidP="00F162B7">
      <w:pPr>
        <w:pStyle w:val="NormalWeb"/>
        <w:spacing w:before="0" w:beforeAutospacing="0" w:after="0" w:afterAutospacing="0" w:line="360" w:lineRule="auto"/>
        <w:jc w:val="both"/>
        <w:rPr>
          <w:rFonts w:ascii="Arial" w:hAnsi="Arial" w:cs="Arial"/>
        </w:rPr>
      </w:pPr>
      <w:bookmarkStart w:id="51" w:name="art90§2"/>
      <w:bookmarkEnd w:id="51"/>
      <w:r>
        <w:rPr>
          <w:rFonts w:ascii="Arial" w:hAnsi="Arial" w:cs="Arial"/>
          <w:b/>
          <w:bCs/>
        </w:rPr>
        <w:t>15.3.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w:t>
      </w:r>
      <w:r>
        <w:rPr>
          <w:rFonts w:ascii="Arial" w:hAnsi="Arial" w:cs="Arial"/>
        </w:rPr>
        <w:lastRenderedPageBreak/>
        <w:t>propostas pelo licitante vencedor, sem prejuízo da aplicação das sanções cabíveis.</w:t>
      </w:r>
    </w:p>
    <w:p w:rsidR="00F162B7" w:rsidRDefault="00F162B7" w:rsidP="00F162B7">
      <w:pPr>
        <w:pStyle w:val="NormalWeb"/>
        <w:spacing w:before="0" w:beforeAutospacing="0" w:after="0" w:afterAutospacing="0" w:line="360" w:lineRule="auto"/>
        <w:jc w:val="both"/>
        <w:rPr>
          <w:rFonts w:ascii="Arial" w:hAnsi="Arial" w:cs="Arial"/>
        </w:rPr>
      </w:pPr>
      <w:bookmarkStart w:id="52" w:name="art90§3"/>
      <w:bookmarkEnd w:id="52"/>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162B7" w:rsidRDefault="00F162B7" w:rsidP="00F162B7">
      <w:pPr>
        <w:pStyle w:val="NormalWeb"/>
        <w:spacing w:before="0" w:beforeAutospacing="0" w:after="0" w:afterAutospacing="0" w:line="360" w:lineRule="auto"/>
        <w:jc w:val="both"/>
        <w:rPr>
          <w:rFonts w:ascii="Arial" w:hAnsi="Arial" w:cs="Arial"/>
        </w:rPr>
      </w:pPr>
      <w:bookmarkStart w:id="53" w:name="art90§4"/>
      <w:bookmarkEnd w:id="53"/>
      <w:r>
        <w:rPr>
          <w:rFonts w:ascii="Arial" w:hAnsi="Arial" w:cs="Arial"/>
          <w:b/>
          <w:bCs/>
        </w:rPr>
        <w:t>15.5.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F162B7" w:rsidRDefault="00F162B7" w:rsidP="00F162B7">
      <w:pPr>
        <w:pStyle w:val="NormalWeb"/>
        <w:spacing w:before="0" w:beforeAutospacing="0" w:after="0" w:afterAutospacing="0" w:line="360" w:lineRule="auto"/>
        <w:jc w:val="both"/>
        <w:rPr>
          <w:rFonts w:ascii="Arial" w:hAnsi="Arial" w:cs="Arial"/>
        </w:rPr>
      </w:pPr>
      <w:bookmarkStart w:id="54" w:name="art90§4i"/>
      <w:bookmarkEnd w:id="54"/>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162B7" w:rsidRDefault="00F162B7" w:rsidP="00F162B7">
      <w:pPr>
        <w:pStyle w:val="NormalWeb"/>
        <w:spacing w:before="0" w:beforeAutospacing="0" w:after="0" w:afterAutospacing="0" w:line="360" w:lineRule="auto"/>
        <w:jc w:val="both"/>
        <w:rPr>
          <w:rFonts w:ascii="Arial" w:hAnsi="Arial" w:cs="Arial"/>
        </w:rPr>
      </w:pPr>
      <w:bookmarkStart w:id="55" w:name="art90§4ii"/>
      <w:bookmarkEnd w:id="55"/>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F162B7" w:rsidRDefault="00F162B7" w:rsidP="00F162B7">
      <w:pPr>
        <w:pStyle w:val="NormalWeb"/>
        <w:spacing w:before="0" w:beforeAutospacing="0" w:after="0" w:afterAutospacing="0" w:line="360" w:lineRule="auto"/>
        <w:jc w:val="both"/>
        <w:rPr>
          <w:rFonts w:ascii="Arial" w:hAnsi="Arial" w:cs="Arial"/>
        </w:rPr>
      </w:pPr>
      <w:bookmarkStart w:id="56" w:name="art90§5"/>
      <w:bookmarkEnd w:id="56"/>
      <w:r>
        <w:rPr>
          <w:rFonts w:ascii="Arial" w:hAnsi="Arial" w:cs="Arial"/>
          <w:b/>
          <w:bCs/>
        </w:rPr>
        <w:t>15.6.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162B7" w:rsidRDefault="00F162B7" w:rsidP="00F162B7">
      <w:pPr>
        <w:pStyle w:val="NormalWeb"/>
        <w:spacing w:before="0" w:beforeAutospacing="0" w:after="0" w:afterAutospacing="0" w:line="360" w:lineRule="auto"/>
        <w:jc w:val="both"/>
        <w:rPr>
          <w:rFonts w:ascii="Arial" w:hAnsi="Arial" w:cs="Arial"/>
          <w:sz w:val="20"/>
          <w:szCs w:val="20"/>
        </w:rPr>
      </w:pPr>
    </w:p>
    <w:p w:rsidR="00F162B7" w:rsidRDefault="00F162B7" w:rsidP="00F162B7">
      <w:pPr>
        <w:tabs>
          <w:tab w:val="left" w:pos="1134"/>
        </w:tabs>
        <w:spacing w:line="360" w:lineRule="auto"/>
        <w:jc w:val="both"/>
        <w:rPr>
          <w:rFonts w:cs="Arial"/>
          <w:b/>
          <w:bCs/>
          <w:color w:val="000000" w:themeColor="text1"/>
          <w:sz w:val="24"/>
          <w:szCs w:val="24"/>
        </w:rPr>
      </w:pPr>
      <w:r>
        <w:rPr>
          <w:rFonts w:cs="Arial"/>
          <w:b/>
          <w:bCs/>
          <w:color w:val="000000" w:themeColor="text1"/>
          <w:sz w:val="24"/>
          <w:szCs w:val="24"/>
        </w:rPr>
        <w:t>16. OBRIGAÇÕES DA VENCEDORA</w:t>
      </w:r>
    </w:p>
    <w:p w:rsidR="00F162B7" w:rsidRDefault="00F162B7" w:rsidP="00F162B7">
      <w:pPr>
        <w:tabs>
          <w:tab w:val="left" w:pos="1134"/>
        </w:tabs>
        <w:spacing w:line="360" w:lineRule="auto"/>
        <w:jc w:val="both"/>
        <w:rPr>
          <w:rFonts w:cs="Arial"/>
          <w:b/>
          <w:bCs/>
          <w:color w:val="000000" w:themeColor="text1"/>
          <w:sz w:val="24"/>
          <w:szCs w:val="24"/>
        </w:rPr>
      </w:pPr>
    </w:p>
    <w:p w:rsidR="00F162B7" w:rsidRDefault="00F162B7" w:rsidP="00F162B7">
      <w:pPr>
        <w:jc w:val="both"/>
        <w:rPr>
          <w:sz w:val="24"/>
          <w:szCs w:val="24"/>
        </w:rPr>
      </w:pPr>
      <w:r>
        <w:rPr>
          <w:b/>
          <w:sz w:val="24"/>
          <w:szCs w:val="24"/>
        </w:rPr>
        <w:t>16.1.</w:t>
      </w:r>
      <w:r>
        <w:rPr>
          <w:sz w:val="24"/>
          <w:szCs w:val="24"/>
        </w:rPr>
        <w:t xml:space="preserve"> Os licitantes interessados deverão apresentar as condições habilitatórias previstas na Lei n° 14.133/2021 e alterações posteriores, bem como as qualificações que dispuser o edital. </w:t>
      </w:r>
    </w:p>
    <w:p w:rsidR="00445711" w:rsidRDefault="00445711" w:rsidP="00F162B7">
      <w:pPr>
        <w:jc w:val="both"/>
        <w:rPr>
          <w:sz w:val="24"/>
          <w:szCs w:val="24"/>
        </w:rPr>
      </w:pPr>
    </w:p>
    <w:p w:rsidR="00F162B7" w:rsidRDefault="00F162B7" w:rsidP="00F162B7">
      <w:pPr>
        <w:jc w:val="both"/>
        <w:rPr>
          <w:sz w:val="24"/>
          <w:szCs w:val="24"/>
        </w:rPr>
      </w:pPr>
      <w:r>
        <w:rPr>
          <w:b/>
          <w:sz w:val="24"/>
          <w:szCs w:val="24"/>
        </w:rPr>
        <w:t>16.2</w:t>
      </w:r>
      <w:r>
        <w:rPr>
          <w:sz w:val="24"/>
          <w:szCs w:val="24"/>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F162B7" w:rsidRDefault="00F162B7" w:rsidP="00F162B7">
      <w:pPr>
        <w:autoSpaceDE w:val="0"/>
        <w:autoSpaceDN w:val="0"/>
        <w:adjustRightInd w:val="0"/>
        <w:jc w:val="both"/>
        <w:rPr>
          <w:rFonts w:cs="Arial"/>
          <w:sz w:val="24"/>
          <w:szCs w:val="24"/>
        </w:rPr>
      </w:pPr>
    </w:p>
    <w:p w:rsidR="00F162B7" w:rsidRDefault="00F162B7" w:rsidP="00F162B7">
      <w:pPr>
        <w:jc w:val="both"/>
        <w:rPr>
          <w:sz w:val="24"/>
          <w:szCs w:val="24"/>
        </w:rPr>
      </w:pPr>
      <w:r>
        <w:rPr>
          <w:b/>
          <w:sz w:val="24"/>
          <w:szCs w:val="24"/>
        </w:rPr>
        <w:lastRenderedPageBreak/>
        <w:t>16.3.</w:t>
      </w:r>
      <w:r>
        <w:rPr>
          <w:sz w:val="24"/>
          <w:szCs w:val="24"/>
        </w:rPr>
        <w:t xml:space="preserve"> Fornecer os materiais com a qualidade e na forma exigida em Lei e no edital, cumprindo as condições e os prazos estabelecidos; </w:t>
      </w:r>
    </w:p>
    <w:p w:rsidR="00445711" w:rsidRDefault="00445711" w:rsidP="00F162B7">
      <w:pPr>
        <w:jc w:val="both"/>
        <w:rPr>
          <w:sz w:val="24"/>
          <w:szCs w:val="24"/>
        </w:rPr>
      </w:pPr>
    </w:p>
    <w:p w:rsidR="00F162B7" w:rsidRDefault="00F162B7" w:rsidP="00F162B7">
      <w:pPr>
        <w:jc w:val="both"/>
        <w:rPr>
          <w:sz w:val="24"/>
          <w:szCs w:val="24"/>
        </w:rPr>
      </w:pPr>
      <w:r>
        <w:rPr>
          <w:b/>
          <w:sz w:val="24"/>
          <w:szCs w:val="24"/>
        </w:rPr>
        <w:t>16.4.</w:t>
      </w:r>
      <w:r>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445711" w:rsidRDefault="00445711" w:rsidP="00F162B7">
      <w:pPr>
        <w:jc w:val="both"/>
        <w:rPr>
          <w:sz w:val="24"/>
          <w:szCs w:val="24"/>
        </w:rPr>
      </w:pPr>
    </w:p>
    <w:p w:rsidR="00F162B7" w:rsidRDefault="00F162B7" w:rsidP="00F162B7">
      <w:pPr>
        <w:jc w:val="both"/>
        <w:rPr>
          <w:sz w:val="24"/>
          <w:szCs w:val="24"/>
        </w:rPr>
      </w:pPr>
      <w:r>
        <w:rPr>
          <w:b/>
          <w:sz w:val="24"/>
          <w:szCs w:val="24"/>
        </w:rPr>
        <w:t>16.5.</w:t>
      </w:r>
      <w:r>
        <w:rPr>
          <w:sz w:val="24"/>
          <w:szCs w:val="24"/>
        </w:rPr>
        <w:t xml:space="preserve"> Prestar esclarecimentos que forem solicitados pela contratante, a respeito da execução do contrato sempre que for necessário; </w:t>
      </w:r>
    </w:p>
    <w:p w:rsidR="00445711" w:rsidRDefault="00445711" w:rsidP="00F162B7">
      <w:pPr>
        <w:jc w:val="both"/>
        <w:rPr>
          <w:sz w:val="24"/>
          <w:szCs w:val="24"/>
        </w:rPr>
      </w:pPr>
    </w:p>
    <w:p w:rsidR="00F162B7" w:rsidRDefault="00F162B7" w:rsidP="00F162B7">
      <w:pPr>
        <w:jc w:val="both"/>
        <w:rPr>
          <w:sz w:val="24"/>
          <w:szCs w:val="24"/>
        </w:rPr>
      </w:pPr>
      <w:r>
        <w:rPr>
          <w:b/>
          <w:sz w:val="24"/>
          <w:szCs w:val="24"/>
        </w:rPr>
        <w:t>16.6.</w:t>
      </w:r>
      <w:r>
        <w:rPr>
          <w:sz w:val="24"/>
          <w:szCs w:val="24"/>
        </w:rPr>
        <w:t xml:space="preserve"> Responder pelos danos causados diretamente a Administração Municipal e/ou a terceiros, decorrentes da culpa ou dolo na execução do objeto. </w:t>
      </w:r>
    </w:p>
    <w:p w:rsidR="00445711" w:rsidRDefault="00445711" w:rsidP="00F162B7">
      <w:pPr>
        <w:jc w:val="both"/>
        <w:rPr>
          <w:sz w:val="24"/>
          <w:szCs w:val="24"/>
        </w:rPr>
      </w:pPr>
    </w:p>
    <w:p w:rsidR="00445711" w:rsidRPr="00445711" w:rsidRDefault="00F162B7" w:rsidP="00445711">
      <w:pPr>
        <w:contextualSpacing/>
        <w:jc w:val="both"/>
        <w:rPr>
          <w:sz w:val="24"/>
          <w:szCs w:val="24"/>
        </w:rPr>
      </w:pPr>
      <w:r w:rsidRPr="00445711">
        <w:rPr>
          <w:b/>
          <w:sz w:val="24"/>
          <w:szCs w:val="24"/>
        </w:rPr>
        <w:t>16.7.</w:t>
      </w:r>
      <w:r w:rsidRPr="00445711">
        <w:rPr>
          <w:sz w:val="24"/>
          <w:szCs w:val="24"/>
        </w:rPr>
        <w:t xml:space="preserve"> </w:t>
      </w:r>
      <w:r w:rsidR="00445711" w:rsidRPr="00445711">
        <w:rPr>
          <w:sz w:val="24"/>
          <w:szCs w:val="24"/>
        </w:rPr>
        <w:t>O LICITANTE deve iniciar os procedimentos de manutenção dos links de acesso à internet, inclusive nos casos de substituição de equipamento(s) por outro igual, em até 2 (duas) horas após a “abertura do chamado de manutenção";</w:t>
      </w:r>
    </w:p>
    <w:p w:rsidR="00445711" w:rsidRPr="00445711" w:rsidRDefault="00445711" w:rsidP="00445711">
      <w:pPr>
        <w:contextualSpacing/>
        <w:jc w:val="both"/>
        <w:rPr>
          <w:sz w:val="24"/>
          <w:szCs w:val="24"/>
        </w:rPr>
      </w:pPr>
    </w:p>
    <w:p w:rsidR="00445711" w:rsidRDefault="00445711" w:rsidP="00445711">
      <w:pPr>
        <w:pStyle w:val="PargrafodaLista"/>
        <w:numPr>
          <w:ilvl w:val="1"/>
          <w:numId w:val="4"/>
        </w:numPr>
        <w:ind w:left="0" w:firstLine="0"/>
        <w:contextualSpacing/>
        <w:rPr>
          <w:sz w:val="24"/>
          <w:szCs w:val="24"/>
        </w:rPr>
      </w:pPr>
      <w:r w:rsidRPr="00445711">
        <w:rPr>
          <w:sz w:val="24"/>
          <w:szCs w:val="24"/>
        </w:rPr>
        <w:t>O LICITANTE deverá realizar e concluir a manutenção dos equipamentos e instalações fornecidos em até 4 (quatro) horas após a “abertura do chamado de manutenção”;</w:t>
      </w:r>
    </w:p>
    <w:p w:rsidR="00445711" w:rsidRPr="00445711" w:rsidRDefault="00445711" w:rsidP="00445711">
      <w:pPr>
        <w:pStyle w:val="PargrafodaLista"/>
        <w:ind w:left="0"/>
        <w:contextualSpacing/>
        <w:rPr>
          <w:sz w:val="24"/>
          <w:szCs w:val="24"/>
        </w:rPr>
      </w:pPr>
    </w:p>
    <w:p w:rsidR="00445711" w:rsidRDefault="00445711" w:rsidP="00445711">
      <w:pPr>
        <w:pStyle w:val="PargrafodaLista"/>
        <w:numPr>
          <w:ilvl w:val="1"/>
          <w:numId w:val="4"/>
        </w:numPr>
        <w:ind w:left="0" w:firstLine="0"/>
        <w:contextualSpacing/>
        <w:rPr>
          <w:sz w:val="24"/>
          <w:szCs w:val="24"/>
        </w:rPr>
      </w:pPr>
      <w:r w:rsidRPr="00445711">
        <w:rPr>
          <w:sz w:val="24"/>
          <w:szCs w:val="24"/>
        </w:rPr>
        <w:t>O LICITANTE deverá disponibilizar serviço de suporte técnico a fim de contemplar áreas funcionais relativas ao desempenho, falhas, configuração, segurança e nível de serviço. O referido suporte deverá operar em regime de trabalho de 24x7x365.</w:t>
      </w:r>
    </w:p>
    <w:p w:rsidR="00445711" w:rsidRPr="00445711" w:rsidRDefault="00445711" w:rsidP="00445711">
      <w:pPr>
        <w:pStyle w:val="PargrafodaLista"/>
        <w:rPr>
          <w:sz w:val="24"/>
          <w:szCs w:val="24"/>
        </w:rPr>
      </w:pPr>
    </w:p>
    <w:p w:rsidR="00445711" w:rsidRPr="00445711" w:rsidRDefault="00445711" w:rsidP="00445711">
      <w:pPr>
        <w:pStyle w:val="PargrafodaLista"/>
        <w:ind w:left="0"/>
        <w:contextualSpacing/>
        <w:rPr>
          <w:sz w:val="24"/>
          <w:szCs w:val="24"/>
        </w:rPr>
      </w:pPr>
    </w:p>
    <w:p w:rsidR="00445711" w:rsidRDefault="00445711" w:rsidP="00445711">
      <w:pPr>
        <w:pStyle w:val="PargrafodaLista"/>
        <w:numPr>
          <w:ilvl w:val="1"/>
          <w:numId w:val="4"/>
        </w:numPr>
        <w:ind w:left="0" w:firstLine="0"/>
        <w:contextualSpacing/>
        <w:rPr>
          <w:sz w:val="24"/>
          <w:szCs w:val="24"/>
        </w:rPr>
      </w:pPr>
      <w:r w:rsidRPr="00445711">
        <w:rPr>
          <w:sz w:val="24"/>
          <w:szCs w:val="24"/>
        </w:rPr>
        <w:t xml:space="preserve"> LICITANTE deverá possuir telefone para atendimento para acompanhamento e encerramento de chamados técnicos.</w:t>
      </w:r>
    </w:p>
    <w:p w:rsidR="00445711" w:rsidRPr="00445711" w:rsidRDefault="00445711" w:rsidP="00445711">
      <w:pPr>
        <w:pStyle w:val="PargrafodaLista"/>
        <w:ind w:left="0"/>
        <w:contextualSpacing/>
        <w:rPr>
          <w:sz w:val="24"/>
          <w:szCs w:val="24"/>
        </w:rPr>
      </w:pPr>
    </w:p>
    <w:p w:rsidR="00445711" w:rsidRDefault="00445711" w:rsidP="00445711">
      <w:pPr>
        <w:pStyle w:val="PargrafodaLista"/>
        <w:numPr>
          <w:ilvl w:val="1"/>
          <w:numId w:val="4"/>
        </w:numPr>
        <w:ind w:left="0" w:firstLine="0"/>
        <w:contextualSpacing/>
        <w:rPr>
          <w:sz w:val="24"/>
          <w:szCs w:val="24"/>
        </w:rPr>
      </w:pPr>
      <w:r w:rsidRPr="00445711">
        <w:rPr>
          <w:sz w:val="24"/>
          <w:szCs w:val="24"/>
        </w:rPr>
        <w:t>O LICITANTE deverá entregar a solução e estar apta para entrar em ambiente de produção em um prazo de até 10 (dez) dias corridos, contados a partir do recebimento da respectiva Ordem de Serviço.</w:t>
      </w:r>
    </w:p>
    <w:p w:rsidR="00445711" w:rsidRPr="00445711" w:rsidRDefault="00445711" w:rsidP="00445711">
      <w:pPr>
        <w:pStyle w:val="PargrafodaLista"/>
        <w:rPr>
          <w:sz w:val="24"/>
          <w:szCs w:val="24"/>
        </w:rPr>
      </w:pPr>
    </w:p>
    <w:p w:rsidR="00445711" w:rsidRPr="00445711" w:rsidRDefault="00445711" w:rsidP="00445711">
      <w:pPr>
        <w:pStyle w:val="PargrafodaLista"/>
        <w:ind w:left="0"/>
        <w:contextualSpacing/>
        <w:rPr>
          <w:sz w:val="24"/>
          <w:szCs w:val="24"/>
        </w:rPr>
      </w:pPr>
    </w:p>
    <w:p w:rsidR="00F162B7" w:rsidRPr="00445711" w:rsidRDefault="00445711" w:rsidP="00F162B7">
      <w:pPr>
        <w:jc w:val="both"/>
        <w:rPr>
          <w:color w:val="000000"/>
          <w:sz w:val="24"/>
          <w:szCs w:val="24"/>
        </w:rPr>
      </w:pPr>
      <w:r>
        <w:rPr>
          <w:b/>
          <w:color w:val="000000"/>
          <w:sz w:val="24"/>
          <w:szCs w:val="24"/>
        </w:rPr>
        <w:t>16.12</w:t>
      </w:r>
      <w:r w:rsidR="00F162B7" w:rsidRPr="00445711">
        <w:rPr>
          <w:color w:val="000000"/>
          <w:sz w:val="24"/>
          <w:szCs w:val="24"/>
        </w:rPr>
        <w:t>. Fornecer os materiais/serviços somente se houver prévia Autorização e/ou Solicitação por parte das Secretarias, ciente de que o não cumprimento desta obrigação acarretará no não pagamento do débito.</w:t>
      </w:r>
    </w:p>
    <w:p w:rsidR="00F162B7" w:rsidRPr="00445711" w:rsidRDefault="00F162B7" w:rsidP="00F162B7">
      <w:pPr>
        <w:pStyle w:val="PargrafodaLista"/>
        <w:ind w:left="0"/>
        <w:rPr>
          <w:color w:val="000000"/>
          <w:sz w:val="24"/>
          <w:szCs w:val="24"/>
        </w:rPr>
      </w:pPr>
    </w:p>
    <w:p w:rsidR="00F162B7" w:rsidRPr="00445711" w:rsidRDefault="00F162B7" w:rsidP="00F162B7">
      <w:pPr>
        <w:pStyle w:val="NormalWeb"/>
        <w:spacing w:before="0" w:beforeAutospacing="0" w:after="0" w:afterAutospacing="0" w:line="360" w:lineRule="auto"/>
        <w:jc w:val="both"/>
        <w:rPr>
          <w:rFonts w:ascii="Arial" w:hAnsi="Arial" w:cs="Arial"/>
        </w:rPr>
      </w:pPr>
    </w:p>
    <w:p w:rsidR="00F162B7" w:rsidRDefault="00F162B7" w:rsidP="00F162B7">
      <w:pPr>
        <w:tabs>
          <w:tab w:val="left" w:pos="1134"/>
        </w:tabs>
        <w:spacing w:line="360" w:lineRule="auto"/>
        <w:jc w:val="both"/>
        <w:rPr>
          <w:rFonts w:cs="Arial"/>
          <w:b/>
          <w:color w:val="000000" w:themeColor="text1"/>
          <w:sz w:val="24"/>
          <w:szCs w:val="24"/>
        </w:rPr>
      </w:pPr>
      <w:r>
        <w:rPr>
          <w:rFonts w:cs="Arial"/>
          <w:b/>
          <w:color w:val="000000" w:themeColor="text1"/>
          <w:sz w:val="24"/>
          <w:szCs w:val="24"/>
        </w:rPr>
        <w:t>17. PRAZOS DE EXECUÇÃO E DE VIGÊNCIA DO CONTRATO</w:t>
      </w:r>
    </w:p>
    <w:p w:rsidR="00F162B7" w:rsidRDefault="00F162B7" w:rsidP="00F162B7">
      <w:pPr>
        <w:spacing w:line="360" w:lineRule="auto"/>
        <w:jc w:val="both"/>
        <w:rPr>
          <w:rFonts w:cs="Arial"/>
          <w:sz w:val="24"/>
          <w:szCs w:val="24"/>
        </w:rPr>
      </w:pPr>
      <w:r>
        <w:rPr>
          <w:rFonts w:cs="Arial"/>
          <w:b/>
          <w:bCs/>
          <w:sz w:val="24"/>
          <w:szCs w:val="24"/>
        </w:rPr>
        <w:lastRenderedPageBreak/>
        <w:t>17.1.</w:t>
      </w:r>
      <w:r>
        <w:rPr>
          <w:rFonts w:cs="Arial"/>
          <w:sz w:val="24"/>
          <w:szCs w:val="24"/>
        </w:rPr>
        <w:t xml:space="preserve"> O contrato decorrente da presente licitação terá o prazo de 60 ( sessenta ) dias</w:t>
      </w:r>
      <w:r w:rsidR="00160256">
        <w:rPr>
          <w:rFonts w:cs="Arial"/>
          <w:sz w:val="24"/>
          <w:szCs w:val="24"/>
        </w:rPr>
        <w:t xml:space="preserve"> para inicio dos serviços licitados</w:t>
      </w:r>
      <w:r>
        <w:rPr>
          <w:rFonts w:cs="Arial"/>
          <w:sz w:val="24"/>
          <w:szCs w:val="24"/>
        </w:rPr>
        <w:t>, a c</w:t>
      </w:r>
      <w:r w:rsidR="00160256">
        <w:rPr>
          <w:rFonts w:cs="Arial"/>
          <w:sz w:val="24"/>
          <w:szCs w:val="24"/>
        </w:rPr>
        <w:t>ontar da ordem de inicio</w:t>
      </w:r>
      <w:bookmarkStart w:id="57" w:name="_GoBack"/>
      <w:bookmarkEnd w:id="57"/>
      <w:r>
        <w:rPr>
          <w:rFonts w:cs="Arial"/>
          <w:sz w:val="24"/>
          <w:szCs w:val="24"/>
        </w:rPr>
        <w:t xml:space="preserve">, podendo ser prorrogado uma vez, justificadamente, a critério da Administração, por igual período. </w:t>
      </w:r>
    </w:p>
    <w:p w:rsidR="00F162B7" w:rsidRDefault="00F162B7" w:rsidP="00F162B7">
      <w:pPr>
        <w:spacing w:line="360" w:lineRule="auto"/>
        <w:jc w:val="both"/>
        <w:rPr>
          <w:rFonts w:cs="Arial"/>
          <w:sz w:val="24"/>
          <w:szCs w:val="24"/>
        </w:rPr>
      </w:pPr>
    </w:p>
    <w:p w:rsidR="00F162B7" w:rsidRDefault="00F162B7" w:rsidP="00F162B7">
      <w:pPr>
        <w:spacing w:line="360" w:lineRule="auto"/>
        <w:jc w:val="both"/>
        <w:rPr>
          <w:rFonts w:cs="Arial"/>
          <w:b/>
          <w:sz w:val="24"/>
          <w:szCs w:val="24"/>
        </w:rPr>
      </w:pPr>
      <w:r>
        <w:rPr>
          <w:rFonts w:cs="Arial"/>
          <w:b/>
          <w:sz w:val="24"/>
          <w:szCs w:val="24"/>
        </w:rPr>
        <w:t>18. PRAZO E CONDIÇÕES DE PAGAMENTO</w:t>
      </w:r>
    </w:p>
    <w:p w:rsidR="00F162B7" w:rsidRDefault="00F162B7" w:rsidP="00F162B7">
      <w:pPr>
        <w:jc w:val="both"/>
        <w:rPr>
          <w:sz w:val="24"/>
          <w:szCs w:val="24"/>
        </w:rPr>
      </w:pPr>
      <w:r>
        <w:rPr>
          <w:b/>
          <w:sz w:val="24"/>
          <w:szCs w:val="24"/>
        </w:rPr>
        <w:t>18.1.</w:t>
      </w:r>
      <w:r>
        <w:rPr>
          <w:sz w:val="24"/>
          <w:szCs w:val="24"/>
        </w:rPr>
        <w:t xml:space="preserve"> O Município de Santo Antônio das Missões-RS efetuará o pagamento até o 5º dia do mês subsequente ao fornecimento, e mediante apresentação da emissão do boleto/nota fiscal.</w:t>
      </w:r>
    </w:p>
    <w:p w:rsidR="00F162B7" w:rsidRDefault="00F162B7" w:rsidP="00F162B7">
      <w:pPr>
        <w:jc w:val="both"/>
        <w:rPr>
          <w:sz w:val="24"/>
          <w:szCs w:val="24"/>
        </w:rPr>
      </w:pPr>
      <w:r>
        <w:rPr>
          <w:sz w:val="24"/>
          <w:szCs w:val="24"/>
        </w:rPr>
        <w:t xml:space="preserve"> </w:t>
      </w:r>
    </w:p>
    <w:p w:rsidR="00F162B7" w:rsidRDefault="00F162B7" w:rsidP="00F162B7">
      <w:pPr>
        <w:jc w:val="both"/>
        <w:rPr>
          <w:sz w:val="24"/>
          <w:szCs w:val="24"/>
        </w:rPr>
      </w:pPr>
      <w:r>
        <w:rPr>
          <w:b/>
          <w:sz w:val="24"/>
          <w:szCs w:val="24"/>
        </w:rPr>
        <w:t>18.2.</w:t>
      </w:r>
      <w:r>
        <w:rPr>
          <w:sz w:val="24"/>
          <w:szCs w:val="24"/>
        </w:rPr>
        <w:t xml:space="preserve"> Não serão efetuados quaisquer pagamentos enquanto perdurar pendência de liquidação de obrigações, em virtude de penalidades impostas à contratada ou inadimplência contratual. </w:t>
      </w:r>
    </w:p>
    <w:p w:rsidR="00F162B7" w:rsidRDefault="00F162B7" w:rsidP="00F162B7">
      <w:pPr>
        <w:jc w:val="both"/>
        <w:rPr>
          <w:sz w:val="24"/>
          <w:szCs w:val="24"/>
        </w:rPr>
      </w:pPr>
    </w:p>
    <w:p w:rsidR="00F162B7" w:rsidRDefault="00F162B7" w:rsidP="00F162B7">
      <w:pPr>
        <w:jc w:val="both"/>
        <w:rPr>
          <w:sz w:val="24"/>
          <w:szCs w:val="24"/>
        </w:rPr>
      </w:pPr>
      <w:r>
        <w:rPr>
          <w:b/>
          <w:sz w:val="24"/>
          <w:szCs w:val="24"/>
        </w:rPr>
        <w:t>18.3.</w:t>
      </w:r>
      <w:r>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F162B7" w:rsidRDefault="00F162B7" w:rsidP="00F162B7">
      <w:pPr>
        <w:jc w:val="both"/>
        <w:rPr>
          <w:b/>
          <w:sz w:val="24"/>
          <w:szCs w:val="24"/>
        </w:rPr>
      </w:pPr>
    </w:p>
    <w:p w:rsidR="00F162B7" w:rsidRDefault="00F162B7" w:rsidP="00F162B7">
      <w:pPr>
        <w:rPr>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 xml:space="preserve">18.4. </w:t>
      </w:r>
      <w:r>
        <w:rPr>
          <w:rFonts w:cs="Arial"/>
          <w:b/>
          <w:bCs/>
          <w:sz w:val="24"/>
          <w:szCs w:val="24"/>
        </w:rPr>
        <w:t xml:space="preserve">A </w:t>
      </w:r>
      <w:r>
        <w:rPr>
          <w:rFonts w:cs="Arial"/>
          <w:b/>
          <w:sz w:val="24"/>
          <w:szCs w:val="24"/>
        </w:rPr>
        <w:t xml:space="preserve">despesa correrá na seguinte dotação orçamentária: </w:t>
      </w:r>
    </w:p>
    <w:p w:rsidR="00445711" w:rsidRDefault="00F162B7" w:rsidP="00F162B7">
      <w:pPr>
        <w:pStyle w:val="PargrafodaLista"/>
        <w:ind w:left="0"/>
        <w:jc w:val="left"/>
        <w:rPr>
          <w:rFonts w:ascii="Verdana" w:hAnsi="Verdana"/>
          <w:b/>
          <w:color w:val="000000"/>
          <w:w w:val="108"/>
        </w:rPr>
      </w:pPr>
      <w:r>
        <w:rPr>
          <w:rFonts w:ascii="Verdana" w:hAnsi="Verdana"/>
          <w:b/>
          <w:color w:val="000000"/>
          <w:w w:val="108"/>
        </w:rPr>
        <w:t>02 – GABINETE DO PREFEITO</w:t>
      </w:r>
    </w:p>
    <w:p w:rsidR="00647516" w:rsidRDefault="00647516" w:rsidP="00F162B7">
      <w:pPr>
        <w:pStyle w:val="PargrafodaLista"/>
        <w:ind w:left="0"/>
        <w:jc w:val="left"/>
        <w:rPr>
          <w:rFonts w:ascii="Verdana" w:hAnsi="Verdana"/>
          <w:b/>
          <w:color w:val="000000"/>
          <w:w w:val="108"/>
        </w:rPr>
      </w:pPr>
      <w:r>
        <w:rPr>
          <w:rFonts w:ascii="Verdana" w:hAnsi="Verdana"/>
          <w:b/>
          <w:color w:val="000000"/>
          <w:w w:val="108"/>
        </w:rPr>
        <w:t>00027 0500 339039 – Outros serviços de terceiros pessoa jurídica;</w:t>
      </w:r>
    </w:p>
    <w:p w:rsidR="00647516" w:rsidRDefault="00647516" w:rsidP="00F162B7">
      <w:pPr>
        <w:pStyle w:val="PargrafodaLista"/>
        <w:ind w:left="0"/>
        <w:jc w:val="left"/>
        <w:rPr>
          <w:rFonts w:ascii="Verdana" w:hAnsi="Verdana"/>
          <w:b/>
          <w:color w:val="000000"/>
          <w:w w:val="108"/>
        </w:rPr>
      </w:pPr>
    </w:p>
    <w:p w:rsidR="00445711" w:rsidRDefault="00A23E09" w:rsidP="00F162B7">
      <w:pPr>
        <w:pStyle w:val="PargrafodaLista"/>
        <w:ind w:left="0"/>
        <w:jc w:val="left"/>
        <w:rPr>
          <w:rFonts w:ascii="Verdana" w:hAnsi="Verdana"/>
          <w:b/>
          <w:color w:val="000000"/>
          <w:w w:val="108"/>
        </w:rPr>
      </w:pPr>
      <w:r>
        <w:rPr>
          <w:rFonts w:ascii="Verdana" w:hAnsi="Verdana"/>
          <w:b/>
          <w:color w:val="000000"/>
          <w:w w:val="108"/>
        </w:rPr>
        <w:t>03 – ADMINISTRAÇÃO</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00057 0500 339039 – Outros serviços de terceiros pessoa jurídica;</w:t>
      </w:r>
    </w:p>
    <w:p w:rsidR="00647516" w:rsidRDefault="00647516" w:rsidP="00F162B7">
      <w:pPr>
        <w:pStyle w:val="PargrafodaLista"/>
        <w:ind w:left="0"/>
        <w:jc w:val="left"/>
        <w:rPr>
          <w:rFonts w:ascii="Verdana" w:hAnsi="Verdana"/>
          <w:b/>
          <w:color w:val="000000"/>
          <w:w w:val="108"/>
        </w:rPr>
      </w:pPr>
    </w:p>
    <w:p w:rsidR="00A23E09" w:rsidRDefault="00A23E09" w:rsidP="00F162B7">
      <w:pPr>
        <w:pStyle w:val="PargrafodaLista"/>
        <w:ind w:left="0"/>
        <w:jc w:val="left"/>
        <w:rPr>
          <w:rFonts w:ascii="Verdana" w:hAnsi="Verdana"/>
          <w:b/>
          <w:color w:val="000000"/>
          <w:w w:val="108"/>
        </w:rPr>
      </w:pPr>
      <w:r>
        <w:rPr>
          <w:rFonts w:ascii="Verdana" w:hAnsi="Verdana"/>
          <w:b/>
          <w:color w:val="000000"/>
          <w:w w:val="108"/>
        </w:rPr>
        <w:t>04- FAZENDA</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00094 0500 339039 – Outros serviços de terceiros pessoa jurídica;</w:t>
      </w:r>
    </w:p>
    <w:p w:rsidR="00647516" w:rsidRDefault="00647516" w:rsidP="00F162B7">
      <w:pPr>
        <w:pStyle w:val="PargrafodaLista"/>
        <w:ind w:left="0"/>
        <w:jc w:val="left"/>
        <w:rPr>
          <w:rFonts w:ascii="Verdana" w:hAnsi="Verdana"/>
          <w:b/>
          <w:color w:val="000000"/>
          <w:w w:val="108"/>
        </w:rPr>
      </w:pPr>
    </w:p>
    <w:p w:rsidR="00A23E09" w:rsidRDefault="00A23E09" w:rsidP="00F162B7">
      <w:pPr>
        <w:pStyle w:val="PargrafodaLista"/>
        <w:ind w:left="0"/>
        <w:jc w:val="left"/>
        <w:rPr>
          <w:rFonts w:ascii="Verdana" w:hAnsi="Verdana"/>
          <w:b/>
          <w:color w:val="000000"/>
          <w:w w:val="108"/>
        </w:rPr>
      </w:pPr>
      <w:r>
        <w:rPr>
          <w:rFonts w:ascii="Verdana" w:hAnsi="Verdana"/>
          <w:b/>
          <w:color w:val="000000"/>
          <w:w w:val="108"/>
        </w:rPr>
        <w:t>05-DESENVOLVIMENTO RURAL  E MEIO AMBINETE</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00113  0500 339039 – Outros serviços de terceiros pessoa jurídica;</w:t>
      </w:r>
    </w:p>
    <w:p w:rsidR="00647516" w:rsidRDefault="00647516" w:rsidP="00647516">
      <w:pPr>
        <w:pStyle w:val="PargrafodaLista"/>
        <w:ind w:left="0"/>
        <w:jc w:val="left"/>
        <w:rPr>
          <w:rFonts w:ascii="Verdana" w:hAnsi="Verdana"/>
          <w:b/>
          <w:color w:val="000000"/>
          <w:w w:val="108"/>
        </w:rPr>
      </w:pP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06 – SECRETARIA MUNICIPAL DE EDUCAÇÃO E CULTURA</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00174 0500 339039 – Outros serviços de terceiros pessoa jurídica;</w:t>
      </w:r>
    </w:p>
    <w:p w:rsidR="00647516" w:rsidRDefault="00647516" w:rsidP="00647516">
      <w:pPr>
        <w:pStyle w:val="PargrafodaLista"/>
        <w:ind w:left="0"/>
        <w:jc w:val="left"/>
        <w:rPr>
          <w:rFonts w:ascii="Verdana" w:hAnsi="Verdana"/>
          <w:b/>
          <w:color w:val="000000"/>
          <w:w w:val="108"/>
        </w:rPr>
      </w:pPr>
    </w:p>
    <w:p w:rsidR="00647516" w:rsidRDefault="00647516" w:rsidP="00F162B7">
      <w:pPr>
        <w:pStyle w:val="PargrafodaLista"/>
        <w:ind w:left="0"/>
        <w:jc w:val="left"/>
        <w:rPr>
          <w:rFonts w:ascii="Verdana" w:hAnsi="Verdana"/>
          <w:b/>
          <w:color w:val="000000"/>
          <w:w w:val="108"/>
        </w:rPr>
      </w:pPr>
    </w:p>
    <w:p w:rsidR="00A23E09" w:rsidRDefault="00A23E09" w:rsidP="00F162B7">
      <w:pPr>
        <w:pStyle w:val="PargrafodaLista"/>
        <w:ind w:left="0"/>
        <w:jc w:val="left"/>
        <w:rPr>
          <w:rFonts w:ascii="Verdana" w:hAnsi="Verdana"/>
          <w:b/>
          <w:color w:val="000000"/>
          <w:w w:val="108"/>
        </w:rPr>
      </w:pPr>
      <w:r>
        <w:rPr>
          <w:rFonts w:ascii="Verdana" w:hAnsi="Verdana"/>
          <w:b/>
          <w:color w:val="000000"/>
          <w:w w:val="108"/>
        </w:rPr>
        <w:t>08 – SAÚDE</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00949 0500 339039 – Outros serviços de terceiros pessoa jurídica;</w:t>
      </w:r>
    </w:p>
    <w:p w:rsidR="00647516" w:rsidRDefault="00647516" w:rsidP="00F162B7">
      <w:pPr>
        <w:pStyle w:val="PargrafodaLista"/>
        <w:ind w:left="0"/>
        <w:jc w:val="left"/>
        <w:rPr>
          <w:rFonts w:ascii="Verdana" w:hAnsi="Verdana"/>
          <w:b/>
          <w:color w:val="000000"/>
          <w:w w:val="108"/>
        </w:rPr>
      </w:pPr>
    </w:p>
    <w:p w:rsidR="00A23E09" w:rsidRDefault="00A23E09" w:rsidP="00F162B7">
      <w:pPr>
        <w:pStyle w:val="PargrafodaLista"/>
        <w:ind w:left="0"/>
        <w:jc w:val="left"/>
        <w:rPr>
          <w:rFonts w:ascii="Verdana" w:hAnsi="Verdana"/>
          <w:b/>
          <w:color w:val="000000"/>
          <w:w w:val="108"/>
        </w:rPr>
      </w:pPr>
      <w:r>
        <w:rPr>
          <w:rFonts w:ascii="Verdana" w:hAnsi="Verdana"/>
          <w:b/>
          <w:color w:val="000000"/>
          <w:w w:val="108"/>
        </w:rPr>
        <w:t>09- ASSISTÊNCIA SOCIAL</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00344 0500 339039 – Outros serviços de terceiros pessoa jurídica;</w:t>
      </w:r>
    </w:p>
    <w:p w:rsidR="00647516" w:rsidRDefault="00647516" w:rsidP="00F162B7">
      <w:pPr>
        <w:pStyle w:val="PargrafodaLista"/>
        <w:ind w:left="0"/>
        <w:jc w:val="left"/>
        <w:rPr>
          <w:rFonts w:ascii="Verdana" w:hAnsi="Verdana"/>
          <w:b/>
          <w:color w:val="000000"/>
          <w:w w:val="108"/>
        </w:rPr>
      </w:pPr>
    </w:p>
    <w:p w:rsidR="00A23E09" w:rsidRDefault="00A23E09" w:rsidP="00F162B7">
      <w:pPr>
        <w:pStyle w:val="PargrafodaLista"/>
        <w:ind w:left="0"/>
        <w:jc w:val="left"/>
        <w:rPr>
          <w:rFonts w:ascii="Verdana" w:hAnsi="Verdana"/>
          <w:b/>
          <w:color w:val="000000"/>
          <w:w w:val="108"/>
        </w:rPr>
      </w:pPr>
      <w:r>
        <w:rPr>
          <w:rFonts w:ascii="Verdana" w:hAnsi="Verdana"/>
          <w:b/>
          <w:color w:val="000000"/>
          <w:w w:val="108"/>
        </w:rPr>
        <w:t>12- INFRAESTRUTURA</w:t>
      </w:r>
    </w:p>
    <w:p w:rsidR="00647516" w:rsidRDefault="00647516" w:rsidP="00647516">
      <w:pPr>
        <w:pStyle w:val="PargrafodaLista"/>
        <w:ind w:left="0"/>
        <w:jc w:val="left"/>
        <w:rPr>
          <w:rFonts w:ascii="Verdana" w:hAnsi="Verdana"/>
          <w:b/>
          <w:color w:val="000000"/>
          <w:w w:val="108"/>
        </w:rPr>
      </w:pPr>
      <w:r>
        <w:rPr>
          <w:rFonts w:ascii="Verdana" w:hAnsi="Verdana"/>
          <w:b/>
          <w:color w:val="000000"/>
          <w:w w:val="108"/>
        </w:rPr>
        <w:t>00431 0500 339039 – Outros serviços de terceiros pessoa jurídica;</w:t>
      </w:r>
    </w:p>
    <w:p w:rsidR="00F162B7" w:rsidRDefault="00F162B7" w:rsidP="00F162B7">
      <w:pPr>
        <w:tabs>
          <w:tab w:val="left" w:pos="1134"/>
        </w:tabs>
        <w:spacing w:line="360" w:lineRule="auto"/>
        <w:jc w:val="both"/>
        <w:rPr>
          <w:rFonts w:cs="Arial"/>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19. SANÇÕES ADMINISTRATIVAS</w:t>
      </w:r>
    </w:p>
    <w:p w:rsidR="00F162B7" w:rsidRDefault="00F162B7" w:rsidP="00F162B7">
      <w:pPr>
        <w:tabs>
          <w:tab w:val="left" w:pos="1134"/>
        </w:tabs>
        <w:spacing w:line="360" w:lineRule="auto"/>
        <w:jc w:val="both"/>
        <w:rPr>
          <w:rFonts w:cs="Arial"/>
          <w:sz w:val="24"/>
          <w:szCs w:val="24"/>
          <w:lang w:eastAsia="pt-BR"/>
        </w:rPr>
      </w:pPr>
      <w:r>
        <w:rPr>
          <w:rFonts w:cs="Arial"/>
          <w:b/>
          <w:sz w:val="24"/>
          <w:szCs w:val="24"/>
        </w:rPr>
        <w:t>19.1.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162B7" w:rsidRDefault="00F162B7" w:rsidP="00F162B7">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do contrato;</w:t>
      </w:r>
    </w:p>
    <w:p w:rsidR="00F162B7" w:rsidRDefault="00F162B7" w:rsidP="00F162B7">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F162B7" w:rsidRDefault="00F162B7" w:rsidP="00F162B7">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do contrato;</w:t>
      </w:r>
    </w:p>
    <w:p w:rsidR="00F162B7" w:rsidRDefault="00F162B7" w:rsidP="00F162B7">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F162B7" w:rsidRDefault="00F162B7" w:rsidP="00F162B7">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F162B7" w:rsidRDefault="00F162B7" w:rsidP="00F162B7">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F162B7" w:rsidRDefault="00F162B7" w:rsidP="00F162B7">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F162B7" w:rsidRDefault="00F162B7" w:rsidP="00F162B7">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F162B7" w:rsidRDefault="00F162B7" w:rsidP="00F162B7">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do contrato;</w:t>
      </w:r>
    </w:p>
    <w:p w:rsidR="00F162B7" w:rsidRDefault="00F162B7" w:rsidP="00F162B7">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lastRenderedPageBreak/>
        <w:t>j)</w:t>
      </w:r>
      <w:r>
        <w:rPr>
          <w:rFonts w:ascii="Arial" w:hAnsi="Arial" w:cs="Arial"/>
        </w:rPr>
        <w:t xml:space="preserve"> comportar-se de modo inidôneo ou cometer fraude de qualquer natureza;</w:t>
      </w:r>
    </w:p>
    <w:p w:rsidR="00F162B7" w:rsidRDefault="00F162B7" w:rsidP="00F162B7">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F162B7" w:rsidRDefault="00F162B7" w:rsidP="00F162B7">
      <w:pPr>
        <w:pStyle w:val="NormalWeb"/>
        <w:spacing w:before="0" w:beforeAutospacing="0" w:after="0" w:afterAutospacing="0" w:line="360" w:lineRule="auto"/>
        <w:jc w:val="both"/>
        <w:rPr>
          <w:rStyle w:val="Hyperlink"/>
          <w:color w:val="000000" w:themeColor="text1"/>
        </w:rPr>
      </w:pPr>
      <w:bookmarkStart w:id="69" w:name="art155xii"/>
      <w:bookmarkEnd w:id="69"/>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F162B7" w:rsidRDefault="00F162B7" w:rsidP="00F162B7">
      <w:pPr>
        <w:pStyle w:val="NormalWeb"/>
        <w:spacing w:before="0" w:beforeAutospacing="0" w:after="0" w:afterAutospacing="0" w:line="360" w:lineRule="auto"/>
        <w:jc w:val="both"/>
        <w:rPr>
          <w:rFonts w:ascii="Arial" w:hAnsi="Arial"/>
        </w:rPr>
      </w:pPr>
    </w:p>
    <w:p w:rsidR="00F162B7" w:rsidRDefault="00F162B7" w:rsidP="00F162B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19.2.</w:t>
      </w:r>
      <w:r>
        <w:rPr>
          <w:rFonts w:ascii="Arial" w:hAnsi="Arial" w:cs="Arial"/>
        </w:rPr>
        <w:t xml:space="preserve"> Serão aplicadas ao responsável pelas infrações administrativas previstas no item 20.1 deste edital as seguintes sanções:</w:t>
      </w:r>
    </w:p>
    <w:p w:rsidR="00F162B7" w:rsidRDefault="00F162B7" w:rsidP="00F162B7">
      <w:pPr>
        <w:pStyle w:val="NormalWeb"/>
        <w:spacing w:before="0" w:beforeAutospacing="0" w:after="0" w:afterAutospacing="0" w:line="360" w:lineRule="auto"/>
        <w:jc w:val="both"/>
        <w:rPr>
          <w:rFonts w:ascii="Arial" w:hAnsi="Arial" w:cs="Arial"/>
        </w:rPr>
      </w:pPr>
      <w:bookmarkStart w:id="71" w:name="art156i"/>
      <w:bookmarkEnd w:id="71"/>
      <w:r>
        <w:rPr>
          <w:rFonts w:ascii="Arial" w:hAnsi="Arial" w:cs="Arial"/>
          <w:b/>
          <w:bCs/>
        </w:rPr>
        <w:t>a)</w:t>
      </w:r>
      <w:r>
        <w:rPr>
          <w:rFonts w:ascii="Arial" w:hAnsi="Arial" w:cs="Arial"/>
        </w:rPr>
        <w:t xml:space="preserve"> advertência;</w:t>
      </w:r>
    </w:p>
    <w:p w:rsidR="00F162B7" w:rsidRDefault="00F162B7" w:rsidP="00F162B7">
      <w:pPr>
        <w:pStyle w:val="NormalWeb"/>
        <w:spacing w:before="0" w:beforeAutospacing="0" w:after="0" w:afterAutospacing="0" w:line="360" w:lineRule="auto"/>
        <w:jc w:val="both"/>
        <w:rPr>
          <w:rFonts w:ascii="Arial" w:hAnsi="Arial" w:cs="Arial"/>
        </w:rPr>
      </w:pPr>
      <w:bookmarkStart w:id="72" w:name="art156ii"/>
      <w:bookmarkEnd w:id="72"/>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162B7" w:rsidRDefault="00F162B7" w:rsidP="00F162B7">
      <w:pPr>
        <w:pStyle w:val="NormalWeb"/>
        <w:spacing w:before="0" w:beforeAutospacing="0" w:after="0" w:afterAutospacing="0" w:line="360" w:lineRule="auto"/>
        <w:jc w:val="both"/>
        <w:rPr>
          <w:rFonts w:ascii="Arial" w:hAnsi="Arial" w:cs="Arial"/>
        </w:rPr>
      </w:pPr>
      <w:bookmarkStart w:id="73" w:name="art156iii"/>
      <w:bookmarkEnd w:id="73"/>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162B7" w:rsidRDefault="00F162B7" w:rsidP="00F162B7">
      <w:pPr>
        <w:pStyle w:val="NormalWeb"/>
        <w:spacing w:before="0" w:beforeAutospacing="0" w:after="0" w:afterAutospacing="0" w:line="360" w:lineRule="auto"/>
        <w:jc w:val="both"/>
        <w:rPr>
          <w:rFonts w:ascii="Arial" w:hAnsi="Arial" w:cs="Arial"/>
        </w:rPr>
      </w:pPr>
      <w:bookmarkStart w:id="74" w:name="art156iv"/>
      <w:bookmarkEnd w:id="74"/>
      <w:r>
        <w:rPr>
          <w:rFonts w:ascii="Arial" w:hAnsi="Arial" w:cs="Arial"/>
          <w:b/>
          <w:bCs/>
        </w:rPr>
        <w:t>d)</w:t>
      </w:r>
      <w:r>
        <w:rPr>
          <w:rFonts w:ascii="Arial" w:hAnsi="Arial" w:cs="Arial"/>
        </w:rPr>
        <w:t xml:space="preserve"> declaração de inidoneidade para licitar ou contratar</w:t>
      </w:r>
      <w:bookmarkStart w:id="75" w:name="art156§1"/>
      <w:bookmarkStart w:id="76" w:name="art156§2"/>
      <w:bookmarkStart w:id="77" w:name="art156§5"/>
      <w:bookmarkEnd w:id="75"/>
      <w:bookmarkEnd w:id="76"/>
      <w:bookmarkEnd w:id="77"/>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4"/>
      </w:r>
      <w:r>
        <w:rPr>
          <w:rFonts w:ascii="Arial" w:hAnsi="Arial" w:cs="Arial"/>
        </w:rPr>
        <w:t>.</w:t>
      </w:r>
    </w:p>
    <w:p w:rsidR="00F162B7" w:rsidRDefault="00F162B7" w:rsidP="00F162B7">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19.3</w:t>
      </w:r>
      <w:r>
        <w:rPr>
          <w:rFonts w:ascii="Arial" w:hAnsi="Arial" w:cs="Arial"/>
        </w:rPr>
        <w:t xml:space="preserve"> As sanções previstas nas alíneas “a”, “c” e “d” do item 20.2. do presente Edital poderão ser aplicadas cumulativamente com a prevista na alínea “b” do mesmo item.</w:t>
      </w:r>
    </w:p>
    <w:p w:rsidR="00F162B7" w:rsidRDefault="00F162B7" w:rsidP="00F162B7">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 xml:space="preserve">19.4.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19.5.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162B7" w:rsidRDefault="00F162B7" w:rsidP="00F162B7">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lastRenderedPageBreak/>
        <w:t>19.6.</w:t>
      </w:r>
      <w:r>
        <w:rPr>
          <w:rFonts w:ascii="Arial" w:hAnsi="Arial" w:cs="Arial"/>
        </w:rPr>
        <w:t xml:space="preserve"> A aplicação das sanções previstas no item 20.2. deste Edital não exclui, em hipótese alguma, a obrigação de reparação integral do dano causado à Administração Pública.</w:t>
      </w:r>
    </w:p>
    <w:p w:rsidR="00F162B7" w:rsidRDefault="00F162B7" w:rsidP="00F162B7">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19.7.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F162B7" w:rsidRDefault="00F162B7" w:rsidP="00F162B7">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19.8.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F162B7" w:rsidRDefault="00F162B7" w:rsidP="00F162B7">
      <w:pPr>
        <w:pStyle w:val="NormalWeb"/>
        <w:spacing w:before="0" w:beforeAutospacing="0" w:after="0" w:afterAutospacing="0" w:line="360" w:lineRule="auto"/>
        <w:jc w:val="both"/>
        <w:rPr>
          <w:rFonts w:ascii="Arial" w:hAnsi="Arial" w:cs="Arial"/>
        </w:rPr>
      </w:pPr>
      <w:r>
        <w:rPr>
          <w:rFonts w:ascii="Arial" w:hAnsi="Arial" w:cs="Arial"/>
          <w:b/>
          <w:bCs/>
        </w:rPr>
        <w:t>19.9.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162B7" w:rsidRDefault="00F162B7" w:rsidP="00F162B7">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19.10.</w:t>
      </w:r>
      <w:r>
        <w:rPr>
          <w:rFonts w:ascii="Arial" w:hAnsi="Arial" w:cs="Arial"/>
        </w:rPr>
        <w:t xml:space="preserve"> Serão indeferidas pela comissão, mediante decisão fundamentada, provas ilícitas, impertinentes, desnecessárias, protelatórias ou intempestivas.</w:t>
      </w:r>
    </w:p>
    <w:p w:rsidR="00F162B7" w:rsidRDefault="00F162B7" w:rsidP="00F162B7">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19.11.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162B7" w:rsidRDefault="00F162B7" w:rsidP="00F162B7">
      <w:pPr>
        <w:pStyle w:val="NormalWeb"/>
        <w:spacing w:before="0" w:beforeAutospacing="0" w:after="0" w:afterAutospacing="0" w:line="360" w:lineRule="auto"/>
        <w:jc w:val="both"/>
        <w:rPr>
          <w:rFonts w:ascii="Arial" w:hAnsi="Arial" w:cs="Arial"/>
        </w:rPr>
      </w:pPr>
    </w:p>
    <w:p w:rsidR="00F162B7" w:rsidRDefault="00F162B7" w:rsidP="00F162B7">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19.12.</w:t>
      </w:r>
      <w:r>
        <w:rPr>
          <w:rFonts w:ascii="Arial" w:hAnsi="Arial" w:cs="Arial"/>
        </w:rPr>
        <w:t xml:space="preserve"> É admitida a reabilitação do licitante ou contratado perante a própria autoridade que aplicou a penalidade, exigidos, cumulativamente:</w:t>
      </w:r>
    </w:p>
    <w:p w:rsidR="00F162B7" w:rsidRDefault="00F162B7" w:rsidP="00F162B7">
      <w:pPr>
        <w:pStyle w:val="NormalWeb"/>
        <w:spacing w:before="0" w:beforeAutospacing="0" w:after="0" w:afterAutospacing="0" w:line="360" w:lineRule="auto"/>
        <w:jc w:val="both"/>
        <w:rPr>
          <w:rFonts w:ascii="Arial" w:hAnsi="Arial" w:cs="Arial"/>
        </w:rPr>
      </w:pPr>
      <w:bookmarkStart w:id="101" w:name="art163i"/>
      <w:bookmarkEnd w:id="101"/>
      <w:r>
        <w:rPr>
          <w:rFonts w:ascii="Arial" w:hAnsi="Arial" w:cs="Arial"/>
        </w:rPr>
        <w:t>a) reparação integral do dano causado à Administração Pública;</w:t>
      </w:r>
    </w:p>
    <w:p w:rsidR="00F162B7" w:rsidRDefault="00F162B7" w:rsidP="00F162B7">
      <w:pPr>
        <w:pStyle w:val="NormalWeb"/>
        <w:spacing w:before="0" w:beforeAutospacing="0" w:after="0" w:afterAutospacing="0" w:line="360" w:lineRule="auto"/>
        <w:jc w:val="both"/>
        <w:rPr>
          <w:rFonts w:ascii="Arial" w:hAnsi="Arial" w:cs="Arial"/>
        </w:rPr>
      </w:pPr>
      <w:bookmarkStart w:id="102" w:name="art163ii"/>
      <w:bookmarkEnd w:id="102"/>
      <w:r>
        <w:rPr>
          <w:rFonts w:ascii="Arial" w:hAnsi="Arial" w:cs="Arial"/>
        </w:rPr>
        <w:lastRenderedPageBreak/>
        <w:t>b) pagamento da multa;</w:t>
      </w:r>
    </w:p>
    <w:p w:rsidR="00F162B7" w:rsidRDefault="00F162B7" w:rsidP="00F162B7">
      <w:pPr>
        <w:pStyle w:val="NormalWeb"/>
        <w:spacing w:before="0" w:beforeAutospacing="0" w:after="0" w:afterAutospacing="0" w:line="360" w:lineRule="auto"/>
        <w:jc w:val="both"/>
        <w:rPr>
          <w:rFonts w:ascii="Arial" w:hAnsi="Arial" w:cs="Arial"/>
        </w:rPr>
      </w:pPr>
      <w:bookmarkStart w:id="103" w:name="art163iii"/>
      <w:bookmarkEnd w:id="103"/>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F162B7" w:rsidRDefault="00F162B7" w:rsidP="00F162B7">
      <w:pPr>
        <w:pStyle w:val="NormalWeb"/>
        <w:spacing w:before="0" w:beforeAutospacing="0" w:after="0" w:afterAutospacing="0" w:line="360" w:lineRule="auto"/>
        <w:jc w:val="both"/>
        <w:rPr>
          <w:rFonts w:ascii="Arial" w:hAnsi="Arial" w:cs="Arial"/>
        </w:rPr>
      </w:pPr>
      <w:bookmarkStart w:id="104" w:name="art163iv"/>
      <w:bookmarkEnd w:id="104"/>
      <w:r>
        <w:rPr>
          <w:rFonts w:ascii="Arial" w:hAnsi="Arial" w:cs="Arial"/>
        </w:rPr>
        <w:t>d) cumprimento das condições de reabilitação definidas no ato punitivo;</w:t>
      </w:r>
    </w:p>
    <w:p w:rsidR="00F162B7" w:rsidRDefault="00F162B7" w:rsidP="00F162B7">
      <w:pPr>
        <w:pStyle w:val="NormalWeb"/>
        <w:spacing w:before="0" w:beforeAutospacing="0" w:after="0" w:afterAutospacing="0" w:line="360" w:lineRule="auto"/>
        <w:jc w:val="both"/>
        <w:rPr>
          <w:rFonts w:ascii="Arial" w:hAnsi="Arial" w:cs="Arial"/>
        </w:rPr>
      </w:pPr>
      <w:bookmarkStart w:id="105" w:name="art163v"/>
      <w:bookmarkEnd w:id="105"/>
      <w:r>
        <w:rPr>
          <w:rFonts w:ascii="Arial" w:hAnsi="Arial" w:cs="Arial"/>
        </w:rPr>
        <w:t>e) análise jurídica prévia, com posicionamento conclusivo quanto ao cumprimento dos requisitos definidos neste artigo.</w:t>
      </w:r>
    </w:p>
    <w:p w:rsidR="00F162B7" w:rsidRDefault="00F162B7" w:rsidP="00F162B7">
      <w:pPr>
        <w:pStyle w:val="NormalWeb"/>
        <w:spacing w:before="0" w:beforeAutospacing="0" w:after="0" w:afterAutospacing="0" w:line="360" w:lineRule="auto"/>
        <w:jc w:val="both"/>
        <w:rPr>
          <w:rFonts w:ascii="Arial" w:hAnsi="Arial" w:cs="Arial"/>
        </w:rPr>
      </w:pPr>
    </w:p>
    <w:p w:rsidR="00F162B7" w:rsidRDefault="00F162B7" w:rsidP="00F162B7">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19.13.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F162B7" w:rsidRDefault="00F162B7" w:rsidP="00F162B7">
      <w:pPr>
        <w:tabs>
          <w:tab w:val="left" w:pos="1134"/>
        </w:tabs>
        <w:spacing w:line="360" w:lineRule="auto"/>
        <w:jc w:val="both"/>
        <w:rPr>
          <w:rFonts w:cs="Arial"/>
          <w:b/>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20. PEDIDOS DE ESCLARECIMENTOS E IMPUGNAÇÕES</w:t>
      </w:r>
    </w:p>
    <w:p w:rsidR="00F162B7" w:rsidRDefault="00F162B7" w:rsidP="00F162B7">
      <w:pPr>
        <w:spacing w:line="360" w:lineRule="auto"/>
        <w:jc w:val="both"/>
        <w:rPr>
          <w:rFonts w:cs="Arial"/>
          <w:sz w:val="24"/>
          <w:szCs w:val="24"/>
          <w:lang w:eastAsia="hi-IN"/>
        </w:rPr>
      </w:pPr>
      <w:r>
        <w:rPr>
          <w:rFonts w:cs="Arial"/>
          <w:b/>
          <w:bCs/>
          <w:sz w:val="24"/>
          <w:szCs w:val="24"/>
        </w:rPr>
        <w:t xml:space="preserve">20.1.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F162B7" w:rsidRDefault="00F162B7" w:rsidP="00F162B7">
      <w:pPr>
        <w:spacing w:line="360" w:lineRule="auto"/>
        <w:jc w:val="both"/>
        <w:rPr>
          <w:rFonts w:cs="Arial"/>
          <w:sz w:val="24"/>
          <w:szCs w:val="24"/>
        </w:rPr>
      </w:pPr>
      <w:r>
        <w:rPr>
          <w:rFonts w:cs="Arial"/>
          <w:b/>
          <w:bCs/>
          <w:sz w:val="24"/>
          <w:szCs w:val="24"/>
        </w:rPr>
        <w:t>20.2.</w:t>
      </w:r>
      <w:r>
        <w:rPr>
          <w:rFonts w:cs="Arial"/>
          <w:sz w:val="24"/>
          <w:szCs w:val="24"/>
        </w:rPr>
        <w:t xml:space="preserve">  As respostas aos pedidos de esclarecimentos e às impugnações serão divulgadas no seguinte sítio eletrônico da Administração www.santoantoniodasmissoes.rs.gv.br.</w:t>
      </w:r>
    </w:p>
    <w:p w:rsidR="00F162B7" w:rsidRDefault="00F162B7" w:rsidP="00F162B7">
      <w:pPr>
        <w:spacing w:line="360" w:lineRule="auto"/>
        <w:jc w:val="both"/>
        <w:rPr>
          <w:rFonts w:cs="Arial"/>
          <w:sz w:val="24"/>
          <w:szCs w:val="24"/>
        </w:rPr>
      </w:pPr>
    </w:p>
    <w:p w:rsidR="00F162B7" w:rsidRDefault="00F162B7" w:rsidP="00F162B7">
      <w:pPr>
        <w:tabs>
          <w:tab w:val="left" w:pos="1134"/>
        </w:tabs>
        <w:spacing w:line="360" w:lineRule="auto"/>
        <w:jc w:val="both"/>
        <w:rPr>
          <w:rFonts w:cs="Arial"/>
          <w:b/>
          <w:sz w:val="24"/>
          <w:szCs w:val="24"/>
        </w:rPr>
      </w:pPr>
      <w:r>
        <w:rPr>
          <w:rFonts w:cs="Arial"/>
          <w:b/>
          <w:sz w:val="24"/>
          <w:szCs w:val="24"/>
        </w:rPr>
        <w:t>21. DAS DISPOSIÇÕES GERAIS:</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F162B7" w:rsidRDefault="00F162B7" w:rsidP="00F162B7">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Após a apresentação da proposta, não caberá desistência, salvo por motivo justo decorrente de fato superveniente e aceito pelo pregoeiro.</w:t>
      </w:r>
    </w:p>
    <w:p w:rsidR="00F162B7" w:rsidRDefault="00F162B7" w:rsidP="00F162B7">
      <w:pPr>
        <w:tabs>
          <w:tab w:val="left" w:pos="1134"/>
        </w:tabs>
        <w:spacing w:line="360" w:lineRule="auto"/>
        <w:jc w:val="both"/>
        <w:rPr>
          <w:rFonts w:cs="Arial"/>
          <w:sz w:val="24"/>
          <w:szCs w:val="24"/>
        </w:rPr>
      </w:pPr>
      <w:r>
        <w:rPr>
          <w:rFonts w:cs="Arial"/>
          <w:b/>
          <w:bCs/>
          <w:sz w:val="24"/>
          <w:szCs w:val="24"/>
        </w:rPr>
        <w:lastRenderedPageBreak/>
        <w:t>21.3.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162B7" w:rsidRDefault="00F162B7" w:rsidP="00F162B7">
      <w:pPr>
        <w:tabs>
          <w:tab w:val="left" w:pos="1134"/>
        </w:tabs>
        <w:spacing w:line="360" w:lineRule="auto"/>
        <w:jc w:val="both"/>
        <w:rPr>
          <w:rFonts w:cs="Arial"/>
          <w:sz w:val="24"/>
          <w:szCs w:val="24"/>
        </w:rPr>
      </w:pPr>
      <w:r>
        <w:rPr>
          <w:rFonts w:cs="Arial"/>
          <w:b/>
          <w:bCs/>
          <w:sz w:val="24"/>
          <w:szCs w:val="24"/>
        </w:rPr>
        <w:t xml:space="preserve">21.4. </w:t>
      </w:r>
      <w:r>
        <w:rPr>
          <w:rFonts w:cs="Arial"/>
          <w:sz w:val="24"/>
          <w:szCs w:val="24"/>
        </w:rPr>
        <w:t>Em caso de divergência entre o edital e seus anexos, prevalecerá o disposto no edital.</w:t>
      </w:r>
    </w:p>
    <w:p w:rsidR="00F162B7" w:rsidRDefault="00F162B7" w:rsidP="00F162B7">
      <w:pPr>
        <w:tabs>
          <w:tab w:val="left" w:pos="1134"/>
        </w:tabs>
        <w:spacing w:line="360" w:lineRule="auto"/>
        <w:jc w:val="both"/>
        <w:rPr>
          <w:rFonts w:cs="Arial"/>
          <w:sz w:val="24"/>
          <w:szCs w:val="24"/>
        </w:rPr>
      </w:pPr>
    </w:p>
    <w:p w:rsidR="00F162B7" w:rsidRDefault="00F162B7" w:rsidP="00F162B7">
      <w:pPr>
        <w:tabs>
          <w:tab w:val="left" w:pos="1134"/>
        </w:tabs>
        <w:spacing w:line="360" w:lineRule="auto"/>
        <w:jc w:val="both"/>
        <w:rPr>
          <w:rFonts w:cs="Arial"/>
          <w:sz w:val="24"/>
          <w:szCs w:val="24"/>
        </w:rPr>
      </w:pPr>
      <w:r>
        <w:rPr>
          <w:rFonts w:cs="Arial"/>
          <w:b/>
          <w:sz w:val="24"/>
          <w:szCs w:val="24"/>
        </w:rPr>
        <w:t xml:space="preserve">21.5.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F162B7" w:rsidRDefault="00F162B7" w:rsidP="00F162B7">
      <w:pPr>
        <w:tabs>
          <w:tab w:val="left" w:pos="1134"/>
        </w:tabs>
        <w:spacing w:line="360" w:lineRule="auto"/>
        <w:jc w:val="both"/>
        <w:rPr>
          <w:rFonts w:cs="Arial"/>
          <w:sz w:val="24"/>
          <w:szCs w:val="24"/>
        </w:rPr>
      </w:pPr>
    </w:p>
    <w:p w:rsidR="00F162B7" w:rsidRDefault="00647516" w:rsidP="00F162B7">
      <w:pPr>
        <w:tabs>
          <w:tab w:val="left" w:pos="1134"/>
        </w:tabs>
        <w:spacing w:line="360" w:lineRule="auto"/>
        <w:jc w:val="center"/>
        <w:rPr>
          <w:rFonts w:cs="Arial"/>
          <w:b/>
          <w:bCs/>
          <w:sz w:val="24"/>
          <w:szCs w:val="24"/>
        </w:rPr>
      </w:pPr>
      <w:r>
        <w:rPr>
          <w:rFonts w:cs="Arial"/>
          <w:b/>
          <w:bCs/>
          <w:sz w:val="24"/>
          <w:szCs w:val="24"/>
        </w:rPr>
        <w:t>Santo Antônio das Missões-RS, 21 de julho</w:t>
      </w:r>
      <w:r w:rsidR="00F162B7">
        <w:rPr>
          <w:rFonts w:cs="Arial"/>
          <w:b/>
          <w:bCs/>
          <w:sz w:val="24"/>
          <w:szCs w:val="24"/>
        </w:rPr>
        <w:t xml:space="preserve"> de 2025.</w:t>
      </w:r>
    </w:p>
    <w:p w:rsidR="00F162B7" w:rsidRDefault="00F162B7" w:rsidP="00F162B7">
      <w:pPr>
        <w:tabs>
          <w:tab w:val="left" w:pos="1134"/>
        </w:tabs>
        <w:spacing w:line="360" w:lineRule="auto"/>
        <w:jc w:val="both"/>
        <w:rPr>
          <w:rFonts w:cs="Arial"/>
          <w:b/>
          <w:bCs/>
          <w:sz w:val="24"/>
          <w:szCs w:val="24"/>
        </w:rPr>
      </w:pPr>
    </w:p>
    <w:p w:rsidR="00F162B7" w:rsidRDefault="00F162B7" w:rsidP="00F162B7">
      <w:pPr>
        <w:pStyle w:val="Corpodetexto"/>
        <w:jc w:val="center"/>
        <w:rPr>
          <w:sz w:val="24"/>
          <w:szCs w:val="24"/>
        </w:rPr>
      </w:pPr>
      <w:r>
        <w:rPr>
          <w:sz w:val="24"/>
          <w:szCs w:val="24"/>
        </w:rPr>
        <w:t>_________________________________________</w:t>
      </w:r>
    </w:p>
    <w:p w:rsidR="00F162B7" w:rsidRDefault="00647516" w:rsidP="00F162B7">
      <w:pPr>
        <w:pStyle w:val="Corpodetexto"/>
        <w:jc w:val="center"/>
        <w:rPr>
          <w:sz w:val="24"/>
          <w:szCs w:val="24"/>
        </w:rPr>
      </w:pPr>
      <w:r>
        <w:rPr>
          <w:sz w:val="24"/>
          <w:szCs w:val="24"/>
        </w:rPr>
        <w:t>GLASFIRA BARCELLOS DO AMARANTE</w:t>
      </w:r>
    </w:p>
    <w:p w:rsidR="00F162B7" w:rsidRDefault="00F162B7" w:rsidP="00F162B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62B7" w:rsidRDefault="00F162B7" w:rsidP="00F162B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162B7" w:rsidRDefault="00F162B7" w:rsidP="00F162B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162B7" w:rsidRDefault="00F162B7" w:rsidP="00F162B7">
                            <w:pPr>
                              <w:pStyle w:val="Corpodetexto"/>
                              <w:rPr>
                                <w:sz w:val="24"/>
                              </w:rPr>
                            </w:pPr>
                          </w:p>
                          <w:p w:rsidR="00F162B7" w:rsidRDefault="00F162B7" w:rsidP="00F162B7">
                            <w:pPr>
                              <w:pStyle w:val="Corpodetexto"/>
                              <w:rPr>
                                <w:sz w:val="24"/>
                              </w:rPr>
                            </w:pPr>
                          </w:p>
                          <w:p w:rsidR="00F162B7" w:rsidRDefault="00F162B7" w:rsidP="00F162B7">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162B7" w:rsidRDefault="00F162B7" w:rsidP="00F162B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162B7" w:rsidRDefault="00F162B7" w:rsidP="00F162B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162B7" w:rsidRDefault="00F162B7" w:rsidP="00F162B7">
                      <w:pPr>
                        <w:pStyle w:val="Corpodetexto"/>
                        <w:rPr>
                          <w:sz w:val="24"/>
                        </w:rPr>
                      </w:pPr>
                    </w:p>
                    <w:p w:rsidR="00F162B7" w:rsidRDefault="00F162B7" w:rsidP="00F162B7">
                      <w:pPr>
                        <w:pStyle w:val="Corpodetexto"/>
                        <w:rPr>
                          <w:sz w:val="24"/>
                        </w:rPr>
                      </w:pPr>
                    </w:p>
                    <w:p w:rsidR="00F162B7" w:rsidRDefault="00F162B7" w:rsidP="00F162B7">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00647516">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EED7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647516">
        <w:rPr>
          <w:sz w:val="24"/>
          <w:szCs w:val="24"/>
        </w:rPr>
        <w:t xml:space="preserve"> em exercício</w:t>
      </w:r>
    </w:p>
    <w:p w:rsidR="00F162B7" w:rsidRDefault="00F162B7" w:rsidP="00F162B7">
      <w:pPr>
        <w:pStyle w:val="Corpodetexto"/>
        <w:rPr>
          <w:sz w:val="24"/>
          <w:szCs w:val="24"/>
        </w:rPr>
      </w:pPr>
    </w:p>
    <w:p w:rsidR="00F162B7" w:rsidRDefault="00F162B7" w:rsidP="00F162B7">
      <w:pPr>
        <w:tabs>
          <w:tab w:val="left" w:pos="1134"/>
        </w:tabs>
        <w:spacing w:line="360" w:lineRule="auto"/>
        <w:jc w:val="both"/>
        <w:rPr>
          <w:rFonts w:cs="Arial"/>
          <w:b/>
          <w:bCs/>
          <w:sz w:val="24"/>
          <w:szCs w:val="24"/>
        </w:rPr>
      </w:pPr>
    </w:p>
    <w:p w:rsidR="00F162B7" w:rsidRDefault="00F162B7" w:rsidP="00F162B7"/>
    <w:p w:rsidR="00F162B7" w:rsidRDefault="00F162B7" w:rsidP="00F162B7"/>
    <w:p w:rsidR="00F162B7" w:rsidRDefault="00F162B7" w:rsidP="00F162B7"/>
    <w:p w:rsidR="00F162B7" w:rsidRDefault="00F162B7" w:rsidP="00F162B7"/>
    <w:p w:rsidR="00F162B7" w:rsidRDefault="00F162B7" w:rsidP="00F162B7"/>
    <w:p w:rsidR="00F162B7" w:rsidRDefault="00F162B7" w:rsidP="00F162B7"/>
    <w:p w:rsidR="00F162B7" w:rsidRDefault="00F162B7" w:rsidP="00F162B7">
      <w:pPr>
        <w:spacing w:after="116" w:line="256" w:lineRule="auto"/>
        <w:rPr>
          <w:b/>
        </w:rPr>
      </w:pPr>
      <w:r>
        <w:rPr>
          <w:b/>
        </w:rPr>
        <w:lastRenderedPageBreak/>
        <w:t>PREGÃO ELETRÔNICO</w:t>
      </w:r>
    </w:p>
    <w:p w:rsidR="00F162B7" w:rsidRDefault="00F162B7" w:rsidP="00F162B7">
      <w:pPr>
        <w:pStyle w:val="Corpodetexto"/>
        <w:rPr>
          <w:b/>
          <w:sz w:val="20"/>
        </w:rPr>
      </w:pPr>
      <w:r>
        <w:rPr>
          <w:b/>
          <w:sz w:val="20"/>
        </w:rPr>
        <w:t>ANEXO I</w:t>
      </w:r>
    </w:p>
    <w:p w:rsidR="00F162B7" w:rsidRDefault="00F162B7" w:rsidP="00F162B7">
      <w:pPr>
        <w:pStyle w:val="Corpodetexto"/>
        <w:rPr>
          <w:sz w:val="20"/>
        </w:rPr>
      </w:pPr>
    </w:p>
    <w:p w:rsidR="00F162B7" w:rsidRDefault="00647516" w:rsidP="00F162B7">
      <w:pPr>
        <w:pStyle w:val="Corpodetexto"/>
        <w:rPr>
          <w:b/>
          <w:sz w:val="20"/>
          <w:u w:val="single"/>
        </w:rPr>
      </w:pPr>
      <w:r>
        <w:rPr>
          <w:b/>
          <w:sz w:val="20"/>
          <w:u w:val="single"/>
        </w:rPr>
        <w:t>PROCESSO DE LICITAÇÃO Nº 096</w:t>
      </w:r>
      <w:r w:rsidR="00F162B7">
        <w:rPr>
          <w:b/>
          <w:sz w:val="20"/>
          <w:u w:val="single"/>
        </w:rPr>
        <w:t>-2025 – PREGÃO ELETRÔNICO</w:t>
      </w:r>
    </w:p>
    <w:p w:rsidR="00F162B7" w:rsidRDefault="00F162B7" w:rsidP="00F162B7">
      <w:pPr>
        <w:pStyle w:val="Corpodetexto"/>
        <w:rPr>
          <w:sz w:val="20"/>
        </w:rPr>
      </w:pPr>
    </w:p>
    <w:p w:rsidR="00F162B7" w:rsidRDefault="00F162B7" w:rsidP="00F162B7">
      <w:pPr>
        <w:pStyle w:val="Corpodetexto"/>
        <w:rPr>
          <w:sz w:val="20"/>
        </w:rPr>
      </w:pPr>
      <w:r>
        <w:rPr>
          <w:sz w:val="20"/>
        </w:rPr>
        <w:t>MODELO DE PROPOSTA FINANCEIRA : ( RAZÇÃO SOCIAL COMPLETA DA EMPRESA )</w:t>
      </w:r>
    </w:p>
    <w:p w:rsidR="00F162B7" w:rsidRDefault="00F162B7" w:rsidP="00F162B7">
      <w:pPr>
        <w:pStyle w:val="Corpodetexto"/>
        <w:rPr>
          <w:sz w:val="20"/>
        </w:rPr>
      </w:pPr>
    </w:p>
    <w:p w:rsidR="00F162B7" w:rsidRDefault="00F162B7" w:rsidP="00F162B7">
      <w:pPr>
        <w:tabs>
          <w:tab w:val="left" w:pos="693"/>
        </w:tabs>
        <w:spacing w:before="114" w:line="360" w:lineRule="auto"/>
        <w:ind w:right="225"/>
        <w:rPr>
          <w:b/>
          <w:u w:val="single"/>
        </w:rPr>
      </w:pPr>
      <w:r>
        <w:rPr>
          <w:b/>
          <w:u w:val="single"/>
        </w:rPr>
        <w:t>Validade da Proposta : 60 dias .</w:t>
      </w:r>
    </w:p>
    <w:p w:rsidR="00F162B7" w:rsidRDefault="00F162B7" w:rsidP="00F162B7">
      <w:pPr>
        <w:tabs>
          <w:tab w:val="left" w:pos="693"/>
        </w:tabs>
        <w:spacing w:before="114" w:line="360" w:lineRule="auto"/>
        <w:ind w:right="225"/>
        <w:rPr>
          <w:b/>
          <w:u w:val="single"/>
        </w:rPr>
      </w:pPr>
      <w:r>
        <w:rPr>
          <w:b/>
          <w:u w:val="single"/>
        </w:rPr>
        <w:t>Número de casas decimais após a vírgula : 02</w:t>
      </w:r>
    </w:p>
    <w:p w:rsidR="00F162B7" w:rsidRDefault="00F162B7" w:rsidP="00F162B7">
      <w:pPr>
        <w:pStyle w:val="Corpodetexto"/>
        <w:rPr>
          <w:sz w:val="20"/>
        </w:rPr>
      </w:pPr>
    </w:p>
    <w:p w:rsidR="00F162B7" w:rsidRPr="00647516" w:rsidRDefault="00F162B7" w:rsidP="00F162B7">
      <w:pPr>
        <w:pStyle w:val="Corpodetexto"/>
        <w:rPr>
          <w:sz w:val="24"/>
          <w:szCs w:val="24"/>
        </w:rPr>
      </w:pPr>
      <w:r w:rsidRPr="00647516">
        <w:rPr>
          <w:sz w:val="24"/>
          <w:szCs w:val="24"/>
        </w:rPr>
        <w:t>O critério de julgamento ado</w:t>
      </w:r>
      <w:r w:rsidR="00647516" w:rsidRPr="00647516">
        <w:rPr>
          <w:sz w:val="24"/>
          <w:szCs w:val="24"/>
        </w:rPr>
        <w:t>tado será a menor Preço Global</w:t>
      </w:r>
      <w:r w:rsidRPr="00647516">
        <w:rPr>
          <w:sz w:val="24"/>
          <w:szCs w:val="24"/>
        </w:rPr>
        <w:t>.</w:t>
      </w:r>
    </w:p>
    <w:p w:rsidR="00647516" w:rsidRPr="00647516" w:rsidRDefault="00647516" w:rsidP="00F162B7">
      <w:pPr>
        <w:pStyle w:val="Corpodetexto"/>
        <w:rPr>
          <w:i/>
          <w:sz w:val="20"/>
        </w:rPr>
      </w:pPr>
      <w:r>
        <w:rPr>
          <w:i/>
          <w:sz w:val="24"/>
          <w:szCs w:val="24"/>
        </w:rPr>
        <w:t xml:space="preserve">- </w:t>
      </w:r>
      <w:r w:rsidRPr="00647516">
        <w:rPr>
          <w:i/>
          <w:sz w:val="24"/>
          <w:szCs w:val="24"/>
        </w:rPr>
        <w:t>Contratação de empresa especializada no fornecimento de serviço de link de internet, banda larga 100% fibra ótica</w:t>
      </w:r>
    </w:p>
    <w:p w:rsidR="00F162B7" w:rsidRDefault="00F162B7" w:rsidP="00F162B7">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F162B7" w:rsidTr="00F162B7">
        <w:trPr>
          <w:trHeight w:val="498"/>
        </w:trPr>
        <w:tc>
          <w:tcPr>
            <w:tcW w:w="816" w:type="dxa"/>
            <w:tcBorders>
              <w:top w:val="single" w:sz="4" w:space="0" w:color="000000"/>
              <w:left w:val="single" w:sz="4" w:space="0" w:color="000000"/>
              <w:bottom w:val="single" w:sz="4" w:space="0" w:color="000000"/>
              <w:right w:val="single" w:sz="4" w:space="0" w:color="000000"/>
            </w:tcBorders>
            <w:hideMark/>
          </w:tcPr>
          <w:p w:rsidR="00F162B7" w:rsidRDefault="00F162B7">
            <w:pPr>
              <w:pStyle w:val="TableParagraph"/>
              <w:spacing w:before="117"/>
              <w:ind w:left="143"/>
              <w:rPr>
                <w:b/>
              </w:rPr>
            </w:pPr>
            <w:r>
              <w:rPr>
                <w:b/>
              </w:rPr>
              <w:t>ITEM</w:t>
            </w:r>
          </w:p>
        </w:tc>
        <w:tc>
          <w:tcPr>
            <w:tcW w:w="5581" w:type="dxa"/>
            <w:tcBorders>
              <w:top w:val="single" w:sz="4" w:space="0" w:color="000000"/>
              <w:left w:val="single" w:sz="4" w:space="0" w:color="000000"/>
              <w:bottom w:val="single" w:sz="4" w:space="0" w:color="000000"/>
              <w:right w:val="single" w:sz="4" w:space="0" w:color="000000"/>
            </w:tcBorders>
            <w:hideMark/>
          </w:tcPr>
          <w:p w:rsidR="00F162B7" w:rsidRDefault="00F162B7">
            <w:pPr>
              <w:pStyle w:val="TableParagraph"/>
              <w:spacing w:before="117"/>
              <w:ind w:left="1502"/>
              <w:rPr>
                <w:b/>
              </w:rPr>
            </w:pPr>
            <w:r>
              <w:rPr>
                <w:b/>
              </w:rPr>
              <w:t>DESCRIÇÃO</w:t>
            </w:r>
            <w:r>
              <w:rPr>
                <w:b/>
                <w:spacing w:val="-1"/>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spacing w:before="117"/>
              <w:ind w:left="283"/>
              <w:rPr>
                <w:b/>
              </w:rPr>
            </w:pPr>
          </w:p>
        </w:tc>
      </w:tr>
      <w:tr w:rsidR="00F162B7" w:rsidTr="00F162B7">
        <w:trPr>
          <w:trHeight w:val="498"/>
        </w:trPr>
        <w:tc>
          <w:tcPr>
            <w:tcW w:w="816"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rPr>
                <w:rFonts w:ascii="Times New Roman"/>
                <w:sz w:val="20"/>
              </w:rPr>
            </w:pPr>
          </w:p>
        </w:tc>
      </w:tr>
      <w:tr w:rsidR="00F162B7" w:rsidTr="00F162B7">
        <w:trPr>
          <w:trHeight w:val="498"/>
        </w:trPr>
        <w:tc>
          <w:tcPr>
            <w:tcW w:w="816"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F162B7" w:rsidRDefault="00F162B7">
            <w:pPr>
              <w:pStyle w:val="TableParagraph"/>
              <w:rPr>
                <w:rFonts w:ascii="Times New Roman"/>
                <w:sz w:val="20"/>
              </w:rPr>
            </w:pPr>
          </w:p>
        </w:tc>
      </w:tr>
    </w:tbl>
    <w:p w:rsidR="00F162B7" w:rsidRDefault="00F162B7" w:rsidP="00F162B7">
      <w:pPr>
        <w:pStyle w:val="Corpodetexto"/>
        <w:rPr>
          <w:sz w:val="20"/>
        </w:rPr>
      </w:pPr>
    </w:p>
    <w:p w:rsidR="00F162B7" w:rsidRDefault="00F162B7" w:rsidP="00F162B7">
      <w:pPr>
        <w:pStyle w:val="Corpodetexto"/>
        <w:rPr>
          <w:sz w:val="20"/>
        </w:rPr>
      </w:pPr>
      <w:r>
        <w:rPr>
          <w:sz w:val="20"/>
        </w:rPr>
        <w:t>DECLARAMOS QUE CUMPRIMOS COM TODOS OS REQUISITOS DE EDITAL E TERMO DE REFERÊNCIA.</w:t>
      </w:r>
    </w:p>
    <w:p w:rsidR="00F162B7" w:rsidRDefault="00F162B7" w:rsidP="00F162B7">
      <w:pPr>
        <w:pStyle w:val="Corpodetexto"/>
        <w:rPr>
          <w:sz w:val="20"/>
        </w:rPr>
      </w:pPr>
    </w:p>
    <w:p w:rsidR="00F162B7" w:rsidRDefault="00F162B7" w:rsidP="00F162B7">
      <w:pPr>
        <w:pStyle w:val="Corpodetexto"/>
        <w:jc w:val="center"/>
      </w:pPr>
      <w:r>
        <w:t>Santo Antônio das Missões-RS, ..... de .................. de 2025.</w:t>
      </w:r>
    </w:p>
    <w:p w:rsidR="00F162B7" w:rsidRDefault="00F162B7" w:rsidP="00F162B7">
      <w:pPr>
        <w:pStyle w:val="Corpodetexto"/>
        <w:jc w:val="center"/>
      </w:pPr>
      <w:r>
        <w:t>_________________________________</w:t>
      </w:r>
    </w:p>
    <w:p w:rsidR="00F162B7" w:rsidRDefault="00F162B7" w:rsidP="00F162B7">
      <w:pPr>
        <w:pStyle w:val="Corpodetexto"/>
        <w:jc w:val="center"/>
      </w:pPr>
    </w:p>
    <w:p w:rsidR="00F162B7" w:rsidRDefault="00F162B7" w:rsidP="00F162B7">
      <w:pPr>
        <w:pStyle w:val="Corpodetexto"/>
        <w:rPr>
          <w:sz w:val="20"/>
        </w:rPr>
      </w:pPr>
      <w:r>
        <w:rPr>
          <w:sz w:val="20"/>
        </w:rPr>
        <w:t xml:space="preserve">                                                           Assinatura e carimbo da empresa</w:t>
      </w:r>
    </w:p>
    <w:p w:rsidR="00F162B7" w:rsidRDefault="00F162B7" w:rsidP="00F162B7">
      <w:pPr>
        <w:pStyle w:val="Corpodetexto"/>
        <w:jc w:val="center"/>
        <w:rPr>
          <w:sz w:val="20"/>
        </w:rPr>
      </w:pPr>
      <w:r>
        <w:rPr>
          <w:sz w:val="20"/>
        </w:rPr>
        <w:t>CNPJ -</w:t>
      </w:r>
    </w:p>
    <w:p w:rsidR="00F162B7" w:rsidRDefault="00F162B7" w:rsidP="00F162B7">
      <w:pPr>
        <w:pStyle w:val="Corpodetexto"/>
        <w:rPr>
          <w:sz w:val="20"/>
        </w:rPr>
      </w:pPr>
    </w:p>
    <w:p w:rsidR="00F162B7" w:rsidRDefault="00F162B7" w:rsidP="00F162B7"/>
    <w:p w:rsidR="00F162B7" w:rsidRDefault="00F162B7" w:rsidP="00F162B7"/>
    <w:p w:rsidR="004801C9" w:rsidRDefault="004801C9"/>
    <w:sectPr w:rsidR="004801C9" w:rsidSect="00F162B7">
      <w:headerReference w:type="default" r:id="rId10"/>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EC9" w:rsidRDefault="00621EC9" w:rsidP="00F162B7">
      <w:r>
        <w:separator/>
      </w:r>
    </w:p>
  </w:endnote>
  <w:endnote w:type="continuationSeparator" w:id="0">
    <w:p w:rsidR="00621EC9" w:rsidRDefault="00621EC9" w:rsidP="00F1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EC9" w:rsidRDefault="00621EC9" w:rsidP="00F162B7">
      <w:r>
        <w:separator/>
      </w:r>
    </w:p>
  </w:footnote>
  <w:footnote w:type="continuationSeparator" w:id="0">
    <w:p w:rsidR="00621EC9" w:rsidRDefault="00621EC9" w:rsidP="00F162B7">
      <w:r>
        <w:continuationSeparator/>
      </w:r>
    </w:p>
  </w:footnote>
  <w:footnote w:id="1">
    <w:p w:rsidR="00F162B7" w:rsidRDefault="00F162B7" w:rsidP="00F162B7">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2">
    <w:p w:rsidR="00F162B7" w:rsidRDefault="00F162B7" w:rsidP="00F162B7">
      <w:pPr>
        <w:pStyle w:val="Textodenotaderodap"/>
        <w:jc w:val="both"/>
        <w:rPr>
          <w:rFonts w:ascii="Arial" w:hAnsi="Arial" w:cs="Arial"/>
        </w:rPr>
      </w:pPr>
    </w:p>
  </w:footnote>
  <w:footnote w:id="3">
    <w:p w:rsidR="00F162B7" w:rsidRDefault="00F162B7" w:rsidP="00F162B7">
      <w:pPr>
        <w:pStyle w:val="Textodenotaderodap"/>
        <w:rPr>
          <w:rFonts w:ascii="Arial" w:hAnsi="Arial" w:cs="Arial"/>
        </w:rPr>
      </w:pPr>
    </w:p>
  </w:footnote>
  <w:footnote w:id="4">
    <w:p w:rsidR="00F162B7" w:rsidRDefault="00F162B7" w:rsidP="00F162B7">
      <w:pPr>
        <w:pStyle w:val="NormalWeb"/>
        <w:spacing w:before="0" w:beforeAutospacing="0" w:after="0" w:afterAutospacing="0"/>
        <w:jc w:val="both"/>
        <w:rPr>
          <w:rFonts w:ascii="Arial" w:hAnsi="Arial" w:cs="Arial"/>
          <w:sz w:val="20"/>
          <w:szCs w:val="20"/>
        </w:rPr>
      </w:pPr>
      <w:bookmarkStart w:id="78" w:name="art156§1i"/>
      <w:bookmarkStart w:id="79" w:name="art156§1ii"/>
      <w:bookmarkStart w:id="80" w:name="art156§1iii"/>
      <w:bookmarkStart w:id="81" w:name="art156§1iv"/>
      <w:bookmarkStart w:id="82" w:name="art156§1v"/>
      <w:bookmarkStart w:id="83" w:name="art161p"/>
      <w:bookmarkStart w:id="84" w:name="art156§6i"/>
      <w:bookmarkStart w:id="85" w:name="art156§6ii"/>
      <w:bookmarkEnd w:id="78"/>
      <w:bookmarkEnd w:id="79"/>
      <w:bookmarkEnd w:id="80"/>
      <w:bookmarkEnd w:id="81"/>
      <w:bookmarkEnd w:id="82"/>
      <w:bookmarkEnd w:id="83"/>
      <w:bookmarkEnd w:id="84"/>
      <w:bookmarkEnd w:id="85"/>
    </w:p>
    <w:p w:rsidR="00F162B7" w:rsidRDefault="00F162B7" w:rsidP="00F162B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BAA" w:rsidRPr="00192798" w:rsidRDefault="000E7BAA" w:rsidP="000E7BA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68C99EE" wp14:editId="5AF9E6F2">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BAA" w:rsidRDefault="000E7BAA" w:rsidP="000E7BAA">
                          <w:pPr>
                            <w:jc w:val="center"/>
                          </w:pPr>
                        </w:p>
                        <w:p w:rsidR="000E7BAA" w:rsidRDefault="000E7BAA" w:rsidP="000E7BAA">
                          <w:pPr>
                            <w:jc w:val="center"/>
                          </w:pPr>
                        </w:p>
                        <w:p w:rsidR="000E7BAA" w:rsidRPr="00553BF7" w:rsidRDefault="000E7BAA" w:rsidP="000E7BA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E7BAA" w:rsidRDefault="000E7BAA" w:rsidP="000E7BAA">
                          <w:pPr>
                            <w:jc w:val="center"/>
                            <w:rPr>
                              <w:rFonts w:cs="Arial"/>
                              <w:b/>
                              <w:sz w:val="28"/>
                              <w:szCs w:val="28"/>
                            </w:rPr>
                          </w:pPr>
                          <w:r w:rsidRPr="00553BF7">
                            <w:rPr>
                              <w:rFonts w:cs="Arial"/>
                              <w:b/>
                              <w:sz w:val="28"/>
                              <w:szCs w:val="28"/>
                            </w:rPr>
                            <w:t>ESTADO DO RIO GRANDE DO SUL</w:t>
                          </w:r>
                        </w:p>
                        <w:p w:rsidR="000E7BAA" w:rsidRPr="000C2407" w:rsidRDefault="000E7BAA" w:rsidP="000E7BAA">
                          <w:pPr>
                            <w:jc w:val="both"/>
                          </w:pPr>
                          <w:r>
                            <w:rPr>
                              <w:rFonts w:cs="Arial"/>
                              <w:b/>
                            </w:rPr>
                            <w:t>Av. José Nunes Abreu, 6.000 – CNPJ: 87.612.974/0001-04, fone: (55) 3367 2000</w:t>
                          </w:r>
                        </w:p>
                        <w:p w:rsidR="000E7BAA" w:rsidRDefault="000E7BAA" w:rsidP="000E7BAA">
                          <w:pPr>
                            <w:jc w:val="center"/>
                          </w:pPr>
                        </w:p>
                        <w:p w:rsidR="000E7BAA" w:rsidRDefault="000E7BAA" w:rsidP="000E7BA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C99EE"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0E7BAA" w:rsidRDefault="000E7BAA" w:rsidP="000E7BAA">
                    <w:pPr>
                      <w:jc w:val="center"/>
                    </w:pPr>
                  </w:p>
                  <w:p w:rsidR="000E7BAA" w:rsidRDefault="000E7BAA" w:rsidP="000E7BAA">
                    <w:pPr>
                      <w:jc w:val="center"/>
                    </w:pPr>
                  </w:p>
                  <w:p w:rsidR="000E7BAA" w:rsidRPr="00553BF7" w:rsidRDefault="000E7BAA" w:rsidP="000E7BA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E7BAA" w:rsidRDefault="000E7BAA" w:rsidP="000E7BAA">
                    <w:pPr>
                      <w:jc w:val="center"/>
                      <w:rPr>
                        <w:rFonts w:cs="Arial"/>
                        <w:b/>
                        <w:sz w:val="28"/>
                        <w:szCs w:val="28"/>
                      </w:rPr>
                    </w:pPr>
                    <w:r w:rsidRPr="00553BF7">
                      <w:rPr>
                        <w:rFonts w:cs="Arial"/>
                        <w:b/>
                        <w:sz w:val="28"/>
                        <w:szCs w:val="28"/>
                      </w:rPr>
                      <w:t>ESTADO DO RIO GRANDE DO SUL</w:t>
                    </w:r>
                  </w:p>
                  <w:p w:rsidR="000E7BAA" w:rsidRPr="000C2407" w:rsidRDefault="000E7BAA" w:rsidP="000E7BAA">
                    <w:pPr>
                      <w:jc w:val="both"/>
                    </w:pPr>
                    <w:r>
                      <w:rPr>
                        <w:rFonts w:cs="Arial"/>
                        <w:b/>
                      </w:rPr>
                      <w:t>Av. José Nunes Abreu, 6.000 – CNPJ: 87.612.974/0001-04, fone: (55) 3367 2000</w:t>
                    </w:r>
                  </w:p>
                  <w:p w:rsidR="000E7BAA" w:rsidRDefault="000E7BAA" w:rsidP="000E7BAA">
                    <w:pPr>
                      <w:jc w:val="center"/>
                    </w:pPr>
                  </w:p>
                  <w:p w:rsidR="000E7BAA" w:rsidRDefault="000E7BAA" w:rsidP="000E7BAA">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0.25pt;height:99.75pt">
          <v:imagedata r:id="rId1" o:title=""/>
        </v:shape>
        <o:OLEObject Type="Embed" ProgID="PBrush" ShapeID="_x0000_i1028" DrawAspect="Content" ObjectID="_1814686681" r:id="rId2"/>
      </w:object>
    </w:r>
  </w:p>
  <w:p w:rsidR="00B2663C" w:rsidRDefault="00B2663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62953E4E"/>
    <w:multiLevelType w:val="hybridMultilevel"/>
    <w:tmpl w:val="DFC0888C"/>
    <w:lvl w:ilvl="0" w:tplc="04160001">
      <w:start w:val="1"/>
      <w:numFmt w:val="bullet"/>
      <w:lvlText w:val=""/>
      <w:lvlJc w:val="left"/>
      <w:pPr>
        <w:ind w:left="720" w:hanging="360"/>
      </w:pPr>
      <w:rPr>
        <w:rFonts w:ascii="Symbol" w:hAnsi="Symbol" w:hint="default"/>
      </w:rPr>
    </w:lvl>
    <w:lvl w:ilvl="1" w:tplc="0416000B">
      <w:start w:val="1"/>
      <w:numFmt w:val="bullet"/>
      <w:lvlText w:val=""/>
      <w:lvlJc w:val="left"/>
      <w:pPr>
        <w:ind w:left="1353"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5D975C1"/>
    <w:multiLevelType w:val="multilevel"/>
    <w:tmpl w:val="F73433AC"/>
    <w:lvl w:ilvl="0">
      <w:start w:val="16"/>
      <w:numFmt w:val="decimal"/>
      <w:lvlText w:val="%1."/>
      <w:lvlJc w:val="left"/>
      <w:pPr>
        <w:ind w:left="480" w:hanging="480"/>
      </w:pPr>
      <w:rPr>
        <w:rFonts w:hint="default"/>
      </w:rPr>
    </w:lvl>
    <w:lvl w:ilvl="1">
      <w:start w:val="8"/>
      <w:numFmt w:val="decimal"/>
      <w:lvlText w:val="%1.%2."/>
      <w:lvlJc w:val="left"/>
      <w:pPr>
        <w:ind w:left="1288"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05E0DA1"/>
    <w:multiLevelType w:val="hybridMultilevel"/>
    <w:tmpl w:val="62FE4676"/>
    <w:lvl w:ilvl="0" w:tplc="F6BAEC42">
      <w:start w:val="1"/>
      <w:numFmt w:val="lowerLetter"/>
      <w:lvlText w:val="%1)"/>
      <w:lvlJc w:val="left"/>
      <w:pPr>
        <w:ind w:left="750" w:hanging="39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B7"/>
    <w:rsid w:val="00071635"/>
    <w:rsid w:val="000E7BAA"/>
    <w:rsid w:val="000F2F47"/>
    <w:rsid w:val="00146D13"/>
    <w:rsid w:val="00160256"/>
    <w:rsid w:val="00445711"/>
    <w:rsid w:val="004801C9"/>
    <w:rsid w:val="00621EC9"/>
    <w:rsid w:val="00647516"/>
    <w:rsid w:val="00780450"/>
    <w:rsid w:val="00950B20"/>
    <w:rsid w:val="009E06BF"/>
    <w:rsid w:val="00A23E09"/>
    <w:rsid w:val="00A654FA"/>
    <w:rsid w:val="00B2663C"/>
    <w:rsid w:val="00BC1A66"/>
    <w:rsid w:val="00F162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3CCBB"/>
  <w15:chartTrackingRefBased/>
  <w15:docId w15:val="{46F70F8E-6545-481C-B59E-3326599D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2B7"/>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162B7"/>
    <w:rPr>
      <w:color w:val="0000FF"/>
      <w:u w:val="single"/>
    </w:rPr>
  </w:style>
  <w:style w:type="paragraph" w:styleId="NormalWeb">
    <w:name w:val="Normal (Web)"/>
    <w:basedOn w:val="Normal"/>
    <w:uiPriority w:val="99"/>
    <w:semiHidden/>
    <w:unhideWhenUsed/>
    <w:rsid w:val="00F162B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162B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162B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F162B7"/>
    <w:pPr>
      <w:spacing w:after="120"/>
    </w:pPr>
  </w:style>
  <w:style w:type="character" w:customStyle="1" w:styleId="CorpodetextoChar">
    <w:name w:val="Corpo de texto Char"/>
    <w:basedOn w:val="Fontepargpadro"/>
    <w:link w:val="Corpodetexto"/>
    <w:uiPriority w:val="99"/>
    <w:semiHidden/>
    <w:rsid w:val="00F162B7"/>
    <w:rPr>
      <w:rFonts w:ascii="Arial" w:eastAsia="Times New Roman" w:hAnsi="Arial" w:cs="Times New Roman"/>
      <w:szCs w:val="20"/>
    </w:rPr>
  </w:style>
  <w:style w:type="paragraph" w:styleId="PargrafodaLista">
    <w:name w:val="List Paragraph"/>
    <w:basedOn w:val="Normal"/>
    <w:uiPriority w:val="34"/>
    <w:qFormat/>
    <w:rsid w:val="00F162B7"/>
    <w:pPr>
      <w:widowControl w:val="0"/>
      <w:autoSpaceDE w:val="0"/>
      <w:autoSpaceDN w:val="0"/>
      <w:ind w:left="672"/>
      <w:jc w:val="both"/>
    </w:pPr>
    <w:rPr>
      <w:rFonts w:eastAsia="Arial" w:cs="Arial"/>
      <w:szCs w:val="22"/>
      <w:lang w:val="pt-PT" w:eastAsia="pt-PT" w:bidi="pt-PT"/>
    </w:rPr>
  </w:style>
  <w:style w:type="paragraph" w:customStyle="1" w:styleId="Textoembloco1">
    <w:name w:val="Texto em bloco1"/>
    <w:basedOn w:val="Normal"/>
    <w:uiPriority w:val="99"/>
    <w:rsid w:val="00F162B7"/>
    <w:pPr>
      <w:ind w:left="4253" w:right="57" w:firstLine="1134"/>
      <w:jc w:val="both"/>
    </w:pPr>
    <w:rPr>
      <w:i/>
      <w:spacing w:val="14"/>
    </w:rPr>
  </w:style>
  <w:style w:type="paragraph" w:customStyle="1" w:styleId="Default">
    <w:name w:val="Default"/>
    <w:uiPriority w:val="99"/>
    <w:rsid w:val="00F162B7"/>
    <w:pPr>
      <w:autoSpaceDE w:val="0"/>
      <w:autoSpaceDN w:val="0"/>
      <w:adjustRightInd w:val="0"/>
      <w:spacing w:after="0" w:line="240" w:lineRule="auto"/>
    </w:pPr>
    <w:rPr>
      <w:rFonts w:ascii="Arial" w:eastAsia="Calibri" w:hAnsi="Arial" w:cs="Arial"/>
      <w:color w:val="000000"/>
      <w:sz w:val="24"/>
      <w:szCs w:val="24"/>
    </w:rPr>
  </w:style>
  <w:style w:type="paragraph" w:customStyle="1" w:styleId="TableParagraph">
    <w:name w:val="Table Paragraph"/>
    <w:basedOn w:val="Normal"/>
    <w:uiPriority w:val="1"/>
    <w:qFormat/>
    <w:rsid w:val="00F162B7"/>
    <w:pPr>
      <w:widowControl w:val="0"/>
      <w:autoSpaceDE w:val="0"/>
      <w:autoSpaceDN w:val="0"/>
    </w:pPr>
    <w:rPr>
      <w:rFonts w:eastAsia="Arial" w:cs="Arial"/>
      <w:szCs w:val="22"/>
      <w:lang w:val="pt-PT"/>
    </w:rPr>
  </w:style>
  <w:style w:type="character" w:styleId="Refdenotaderodap">
    <w:name w:val="footnote reference"/>
    <w:uiPriority w:val="99"/>
    <w:semiHidden/>
    <w:unhideWhenUsed/>
    <w:rsid w:val="00F162B7"/>
    <w:rPr>
      <w:vertAlign w:val="superscript"/>
    </w:rPr>
  </w:style>
  <w:style w:type="table" w:customStyle="1" w:styleId="TableNormal">
    <w:name w:val="Table Normal"/>
    <w:uiPriority w:val="2"/>
    <w:semiHidden/>
    <w:qFormat/>
    <w:rsid w:val="00F162B7"/>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39"/>
    <w:rsid w:val="00F162B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E7BAA"/>
    <w:rPr>
      <w:rFonts w:ascii="Segoe UI" w:hAnsi="Segoe UI" w:cs="Segoe UI"/>
      <w:sz w:val="18"/>
      <w:szCs w:val="18"/>
    </w:rPr>
  </w:style>
  <w:style w:type="character" w:customStyle="1" w:styleId="TextodebaloChar">
    <w:name w:val="Texto de balão Char"/>
    <w:basedOn w:val="Fontepargpadro"/>
    <w:link w:val="Textodebalo"/>
    <w:uiPriority w:val="99"/>
    <w:semiHidden/>
    <w:rsid w:val="000E7BAA"/>
    <w:rPr>
      <w:rFonts w:ascii="Segoe UI" w:eastAsia="Times New Roman" w:hAnsi="Segoe UI" w:cs="Segoe UI"/>
      <w:sz w:val="18"/>
      <w:szCs w:val="18"/>
    </w:rPr>
  </w:style>
  <w:style w:type="paragraph" w:styleId="Cabealho">
    <w:name w:val="header"/>
    <w:basedOn w:val="Normal"/>
    <w:link w:val="CabealhoChar"/>
    <w:uiPriority w:val="99"/>
    <w:unhideWhenUsed/>
    <w:rsid w:val="000E7BAA"/>
    <w:pPr>
      <w:tabs>
        <w:tab w:val="center" w:pos="4252"/>
        <w:tab w:val="right" w:pos="8504"/>
      </w:tabs>
    </w:pPr>
  </w:style>
  <w:style w:type="character" w:customStyle="1" w:styleId="CabealhoChar">
    <w:name w:val="Cabeçalho Char"/>
    <w:basedOn w:val="Fontepargpadro"/>
    <w:link w:val="Cabealho"/>
    <w:uiPriority w:val="99"/>
    <w:rsid w:val="000E7BAA"/>
    <w:rPr>
      <w:rFonts w:ascii="Arial" w:eastAsia="Times New Roman" w:hAnsi="Arial" w:cs="Times New Roman"/>
      <w:szCs w:val="20"/>
    </w:rPr>
  </w:style>
  <w:style w:type="paragraph" w:styleId="Rodap">
    <w:name w:val="footer"/>
    <w:basedOn w:val="Normal"/>
    <w:link w:val="RodapChar"/>
    <w:uiPriority w:val="99"/>
    <w:unhideWhenUsed/>
    <w:rsid w:val="000E7BAA"/>
    <w:pPr>
      <w:tabs>
        <w:tab w:val="center" w:pos="4252"/>
        <w:tab w:val="right" w:pos="8504"/>
      </w:tabs>
    </w:pPr>
  </w:style>
  <w:style w:type="character" w:customStyle="1" w:styleId="RodapChar">
    <w:name w:val="Rodapé Char"/>
    <w:basedOn w:val="Fontepargpadro"/>
    <w:link w:val="Rodap"/>
    <w:uiPriority w:val="99"/>
    <w:rsid w:val="000E7BA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98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27</Pages>
  <Words>6430</Words>
  <Characters>34722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9</cp:revision>
  <cp:lastPrinted>2025-07-22T13:49:00Z</cp:lastPrinted>
  <dcterms:created xsi:type="dcterms:W3CDTF">2025-07-21T13:01:00Z</dcterms:created>
  <dcterms:modified xsi:type="dcterms:W3CDTF">2025-07-22T13:51:00Z</dcterms:modified>
</cp:coreProperties>
</file>