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6B0" w:rsidRDefault="005356B0" w:rsidP="008F258F">
      <w:pPr>
        <w:rPr>
          <w:sz w:val="72"/>
          <w:szCs w:val="72"/>
        </w:rPr>
      </w:pPr>
    </w:p>
    <w:p w:rsidR="00784A5E" w:rsidRPr="00EA647F" w:rsidRDefault="00EA647F" w:rsidP="000A54A9">
      <w:pPr>
        <w:pStyle w:val="Ttulo1"/>
      </w:pPr>
      <w:bookmarkStart w:id="0" w:name="_Toc144733375"/>
      <w:r w:rsidRPr="00EA647F">
        <w:t xml:space="preserve"> </w:t>
      </w:r>
      <w:r>
        <w:t>Execução de Rótula na rua Ricardo</w:t>
      </w:r>
      <w:r w:rsidR="00B84909">
        <w:t xml:space="preserve"> Santiago de </w:t>
      </w:r>
      <w:r>
        <w:t xml:space="preserve"> Godoy – </w:t>
      </w:r>
      <w:r w:rsidRPr="00EA647F">
        <w:t>Município de    Santo Antônio das Missões- RS</w:t>
      </w:r>
    </w:p>
    <w:p w:rsidR="005A35C2" w:rsidRPr="002845C4" w:rsidRDefault="002853E6" w:rsidP="000A54A9">
      <w:pPr>
        <w:pStyle w:val="Ttulo1"/>
      </w:pPr>
      <w:r>
        <w:t>1</w:t>
      </w:r>
      <w:r w:rsidR="00635DED" w:rsidRPr="002845C4">
        <w:t xml:space="preserve"> - Apresentação</w:t>
      </w:r>
      <w:bookmarkEnd w:id="0"/>
    </w:p>
    <w:p w:rsidR="00724CAD" w:rsidRDefault="000A7726" w:rsidP="00125104">
      <w:pPr>
        <w:ind w:firstLine="708"/>
      </w:pPr>
      <w:r w:rsidRPr="00653784">
        <w:t xml:space="preserve">O serviço desta obra constitui a construção de </w:t>
      </w:r>
      <w:r w:rsidR="00EA647F">
        <w:t>uma Rótula, conforme projeto em anexo, e execução de asfaltamento nas laterais com a finalidade de alargamento da pista de rolamento.</w:t>
      </w:r>
      <w:r w:rsidR="00F12CF6">
        <w:t xml:space="preserve"> </w:t>
      </w:r>
    </w:p>
    <w:p w:rsidR="00D04D9F" w:rsidRDefault="00784A5E" w:rsidP="000A54A9">
      <w:pPr>
        <w:pStyle w:val="Ttulo1"/>
      </w:pPr>
      <w:bookmarkStart w:id="1" w:name="_Toc144733376"/>
      <w:r>
        <w:t>2</w:t>
      </w:r>
      <w:r w:rsidR="00634089">
        <w:t xml:space="preserve"> -</w:t>
      </w:r>
      <w:r w:rsidR="00E0576A" w:rsidRPr="00C87AFD">
        <w:t xml:space="preserve"> </w:t>
      </w:r>
      <w:r w:rsidR="0001492C" w:rsidRPr="00C87AFD">
        <w:t>Objetivo</w:t>
      </w:r>
      <w:bookmarkEnd w:id="1"/>
    </w:p>
    <w:p w:rsidR="0072103C" w:rsidRDefault="00BF437B" w:rsidP="0072103C">
      <w:r>
        <w:tab/>
      </w:r>
      <w:r w:rsidR="00A401CB">
        <w:t>A presente especificação técnica descritiva visa estabelecer as normas e fixar as condições gerais e o método construtivo que deverão reger a execução da pavimentação, bem como do projeto de pavimentação elaborado para v</w:t>
      </w:r>
      <w:r w:rsidR="0001492C">
        <w:t>i</w:t>
      </w:r>
      <w:r w:rsidR="00A401CB">
        <w:t>as p</w:t>
      </w:r>
      <w:r w:rsidR="0001492C">
        <w:t>ública do Muni</w:t>
      </w:r>
      <w:r w:rsidR="00A401CB">
        <w:t xml:space="preserve">cípio de </w:t>
      </w:r>
      <w:r w:rsidR="002853E6">
        <w:t>Santo Antônio das Missões-RS</w:t>
      </w:r>
      <w:r w:rsidR="00A401CB" w:rsidRPr="00784A5E">
        <w:rPr>
          <w:b/>
        </w:rPr>
        <w:t>.</w:t>
      </w:r>
    </w:p>
    <w:p w:rsidR="00CB0769" w:rsidRDefault="00784A5E" w:rsidP="0072103C">
      <w:pPr>
        <w:pStyle w:val="Ttulo1"/>
      </w:pPr>
      <w:bookmarkStart w:id="2" w:name="_Toc144733377"/>
      <w:r>
        <w:t>3</w:t>
      </w:r>
      <w:r w:rsidR="00F43A1C">
        <w:t xml:space="preserve"> -</w:t>
      </w:r>
      <w:r w:rsidR="00CB0769" w:rsidRPr="00196739">
        <w:t>Serviços Preliminares</w:t>
      </w:r>
      <w:bookmarkEnd w:id="2"/>
    </w:p>
    <w:p w:rsidR="00CB0769" w:rsidRDefault="00784A5E" w:rsidP="00F37BDD">
      <w:pPr>
        <w:pStyle w:val="Ttulo2"/>
      </w:pPr>
      <w:bookmarkStart w:id="3" w:name="_Toc144733378"/>
      <w:r>
        <w:t>3</w:t>
      </w:r>
      <w:r w:rsidR="00F43A1C">
        <w:t xml:space="preserve">.1 - </w:t>
      </w:r>
      <w:r w:rsidR="00CB0769" w:rsidRPr="00196739">
        <w:t>Serviços Topográficos</w:t>
      </w:r>
      <w:bookmarkEnd w:id="3"/>
    </w:p>
    <w:p w:rsidR="00BD46BE" w:rsidRPr="006A5493" w:rsidRDefault="006A5493" w:rsidP="00BD46BE">
      <w:pPr>
        <w:ind w:firstLine="708"/>
      </w:pPr>
      <w:r>
        <w:t>Consiste na locação da obra com equipe de topografia, demarcação da pista conforme projeto gráfico em anexo.</w:t>
      </w:r>
    </w:p>
    <w:p w:rsidR="00CB0769" w:rsidRDefault="00784A5E" w:rsidP="00F37BDD">
      <w:pPr>
        <w:pStyle w:val="Ttulo2"/>
      </w:pPr>
      <w:bookmarkStart w:id="4" w:name="_Toc144733379"/>
      <w:r>
        <w:t>3</w:t>
      </w:r>
      <w:r w:rsidR="00F43A1C">
        <w:t xml:space="preserve">.2 - </w:t>
      </w:r>
      <w:r w:rsidR="00CB0769" w:rsidRPr="00196739">
        <w:t>Mobili</w:t>
      </w:r>
      <w:r w:rsidR="006A5493">
        <w:t>zação e desmobilização de equipa</w:t>
      </w:r>
      <w:r w:rsidR="00CB0769" w:rsidRPr="00196739">
        <w:t>mentos</w:t>
      </w:r>
      <w:bookmarkEnd w:id="4"/>
    </w:p>
    <w:p w:rsidR="00EA647F" w:rsidRDefault="006A5493" w:rsidP="00B454EC">
      <w:pPr>
        <w:ind w:firstLine="708"/>
      </w:pPr>
      <w:r>
        <w:t>Consiste na mobilização e desmobilização de equipamentos para a realização da obra, conforme composição do serviço e relação de equipamento</w:t>
      </w:r>
      <w:r w:rsidR="00556D6C">
        <w:t>s</w:t>
      </w:r>
      <w:r>
        <w:t xml:space="preserve"> em anexo.</w:t>
      </w:r>
      <w:r w:rsidR="00556D6C">
        <w:t xml:space="preserve"> </w:t>
      </w:r>
      <w:bookmarkStart w:id="5" w:name="_Toc144733381"/>
    </w:p>
    <w:p w:rsidR="00B454EC" w:rsidRDefault="00B454EC" w:rsidP="00B454EC">
      <w:pPr>
        <w:ind w:firstLine="708"/>
        <w:rPr>
          <w:b/>
          <w:sz w:val="28"/>
          <w:szCs w:val="28"/>
        </w:rPr>
      </w:pPr>
    </w:p>
    <w:p w:rsidR="00142CCB" w:rsidRPr="00784A5E" w:rsidRDefault="00784A5E" w:rsidP="00784A5E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6769F" w:rsidRPr="00784A5E">
        <w:rPr>
          <w:b/>
          <w:sz w:val="28"/>
          <w:szCs w:val="28"/>
        </w:rPr>
        <w:t xml:space="preserve">- </w:t>
      </w:r>
      <w:r w:rsidR="00F80036" w:rsidRPr="00784A5E">
        <w:rPr>
          <w:b/>
          <w:sz w:val="28"/>
          <w:szCs w:val="28"/>
        </w:rPr>
        <w:t>Terraplenagem</w:t>
      </w:r>
      <w:bookmarkEnd w:id="5"/>
      <w:r w:rsidR="00EA647F">
        <w:rPr>
          <w:b/>
          <w:sz w:val="28"/>
          <w:szCs w:val="28"/>
        </w:rPr>
        <w:t xml:space="preserve"> Área Alargamento Pista</w:t>
      </w:r>
    </w:p>
    <w:p w:rsidR="009363DC" w:rsidRDefault="00784A5E" w:rsidP="00007593">
      <w:pPr>
        <w:pStyle w:val="Ttulo2"/>
      </w:pPr>
      <w:bookmarkStart w:id="6" w:name="_Toc144733382"/>
      <w:r>
        <w:t>4</w:t>
      </w:r>
      <w:r w:rsidR="00D357B3">
        <w:t>.1 – Escavação, carga e transporte de material</w:t>
      </w:r>
      <w:bookmarkEnd w:id="6"/>
      <w:r w:rsidR="00D357B3">
        <w:t xml:space="preserve"> </w:t>
      </w:r>
    </w:p>
    <w:p w:rsidR="00D357B3" w:rsidRDefault="00007593" w:rsidP="00C145D9">
      <w:pPr>
        <w:ind w:firstLine="708"/>
      </w:pPr>
      <w:r>
        <w:t>Consiste no corte do material para compensação do aterro.</w:t>
      </w:r>
    </w:p>
    <w:p w:rsidR="00D357B3" w:rsidRDefault="00784A5E" w:rsidP="00007593">
      <w:pPr>
        <w:pStyle w:val="Ttulo2"/>
      </w:pPr>
      <w:bookmarkStart w:id="7" w:name="_Toc144733383"/>
      <w:r>
        <w:t>4</w:t>
      </w:r>
      <w:r w:rsidR="00D357B3">
        <w:t>.2 – Escavação Carga Jazida</w:t>
      </w:r>
      <w:bookmarkEnd w:id="7"/>
    </w:p>
    <w:p w:rsidR="00007593" w:rsidRDefault="00007593" w:rsidP="00784A5E">
      <w:pPr>
        <w:ind w:firstLine="708"/>
      </w:pPr>
      <w:r>
        <w:t>O material será escavado e carregado em caminhões basculantes através de retroescavadeira.</w:t>
      </w:r>
      <w:r w:rsidR="004A441F">
        <w:t xml:space="preserve"> </w:t>
      </w:r>
    </w:p>
    <w:p w:rsidR="00D357B3" w:rsidRDefault="00F12FCE" w:rsidP="00007593">
      <w:pPr>
        <w:pStyle w:val="Ttulo2"/>
      </w:pPr>
      <w:bookmarkStart w:id="8" w:name="_Toc144733384"/>
      <w:r>
        <w:lastRenderedPageBreak/>
        <w:t>4</w:t>
      </w:r>
      <w:r w:rsidR="00D357B3">
        <w:t>.3 – Transporte material jazida</w:t>
      </w:r>
      <w:bookmarkEnd w:id="8"/>
    </w:p>
    <w:p w:rsidR="007A34C3" w:rsidRDefault="00007593" w:rsidP="00EA647F">
      <w:pPr>
        <w:ind w:firstLine="708"/>
      </w:pPr>
      <w:r w:rsidRPr="00261B9A">
        <w:t>O transporte do material deverá ser executado com caminhões basculantes até a rua a ser executado o espalhamento e compactação do aterro.</w:t>
      </w:r>
    </w:p>
    <w:p w:rsidR="00F12FCE" w:rsidRPr="00784A5E" w:rsidRDefault="00F12FCE" w:rsidP="00F12FCE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84A5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Meio Fio </w:t>
      </w:r>
      <w:r w:rsidR="00BD46BE">
        <w:rPr>
          <w:b/>
          <w:sz w:val="28"/>
          <w:szCs w:val="28"/>
        </w:rPr>
        <w:t>de Concreto Pré</w:t>
      </w:r>
      <w:r w:rsidR="007A34C3">
        <w:rPr>
          <w:b/>
          <w:sz w:val="28"/>
          <w:szCs w:val="28"/>
        </w:rPr>
        <w:t>-</w:t>
      </w:r>
      <w:r w:rsidR="00BD46BE">
        <w:rPr>
          <w:b/>
          <w:sz w:val="28"/>
          <w:szCs w:val="28"/>
        </w:rPr>
        <w:t>Moldado</w:t>
      </w:r>
      <w:r w:rsidR="00EA647F">
        <w:rPr>
          <w:b/>
          <w:sz w:val="28"/>
          <w:szCs w:val="28"/>
        </w:rPr>
        <w:t>, Tachão Refletivo e Lombadas</w:t>
      </w:r>
    </w:p>
    <w:p w:rsidR="0017609E" w:rsidRDefault="0017609E" w:rsidP="0017609E">
      <w:r>
        <w:tab/>
      </w:r>
      <w:r w:rsidR="007A34C3">
        <w:t>As</w:t>
      </w:r>
      <w:r w:rsidRPr="00FD73A2">
        <w:t xml:space="preserve"> guias</w:t>
      </w:r>
      <w:r w:rsidR="007A34C3">
        <w:t xml:space="preserve"> (meio fio)</w:t>
      </w:r>
      <w:r w:rsidRPr="00FD73A2">
        <w:t xml:space="preserve"> </w:t>
      </w:r>
      <w:r w:rsidR="00EA647F">
        <w:t>em trecho reto, confeccionado em concreto pré-fabricado, com dimensões de 100x15x13x30cm (comprimento x b</w:t>
      </w:r>
      <w:r w:rsidRPr="00FD73A2">
        <w:t>ase</w:t>
      </w:r>
      <w:r w:rsidR="00EA647F">
        <w:t xml:space="preserve"> inferior x base superior x altura)</w:t>
      </w:r>
      <w:r w:rsidRPr="00FD73A2">
        <w:t>.</w:t>
      </w:r>
    </w:p>
    <w:p w:rsidR="007A34C3" w:rsidRDefault="007A34C3" w:rsidP="0017609E">
      <w:r>
        <w:t xml:space="preserve">             </w:t>
      </w:r>
      <w:r w:rsidR="00EA647F">
        <w:t>Os tachões tipo refletivos em plástico injetado, bidirecional, fixados na pista</w:t>
      </w:r>
      <w:r w:rsidR="00B454EC">
        <w:t>, de acordo com as especificações do fabricante.</w:t>
      </w:r>
    </w:p>
    <w:p w:rsidR="007A34C3" w:rsidRDefault="00B454EC" w:rsidP="0017609E">
      <w:r>
        <w:t>As rampas serão executadas com aplicação de concreto asfáltico, nos loca</w:t>
      </w:r>
      <w:r w:rsidR="00F73B5C">
        <w:t>i</w:t>
      </w:r>
      <w:r>
        <w:t>s especificados no projeto.</w:t>
      </w:r>
    </w:p>
    <w:p w:rsidR="00E11177" w:rsidRDefault="00F12FCE" w:rsidP="0046163D">
      <w:pPr>
        <w:pStyle w:val="Ttulo1"/>
      </w:pPr>
      <w:bookmarkStart w:id="9" w:name="_Toc144733387"/>
      <w:r>
        <w:t>6</w:t>
      </w:r>
      <w:r w:rsidR="00E11177">
        <w:t xml:space="preserve"> </w:t>
      </w:r>
      <w:r w:rsidR="00667510">
        <w:t>–</w:t>
      </w:r>
      <w:r w:rsidR="00E11177">
        <w:t xml:space="preserve"> </w:t>
      </w:r>
      <w:r w:rsidR="00683F27">
        <w:t>Pavimentação</w:t>
      </w:r>
      <w:bookmarkEnd w:id="9"/>
      <w:r w:rsidR="00B454EC">
        <w:t xml:space="preserve"> Asfáltica</w:t>
      </w:r>
      <w:bookmarkStart w:id="10" w:name="_GoBack"/>
      <w:bookmarkEnd w:id="10"/>
    </w:p>
    <w:p w:rsidR="00667510" w:rsidRDefault="00F12FCE" w:rsidP="00F37BDD">
      <w:pPr>
        <w:pStyle w:val="Ttulo2"/>
      </w:pPr>
      <w:bookmarkStart w:id="11" w:name="_Toc144733388"/>
      <w:r>
        <w:t>6</w:t>
      </w:r>
      <w:r w:rsidR="00E129D0">
        <w:t xml:space="preserve">.1 - </w:t>
      </w:r>
      <w:r w:rsidR="00667510">
        <w:t>Regularização e compactação do sub-leito</w:t>
      </w:r>
      <w:bookmarkEnd w:id="11"/>
    </w:p>
    <w:p w:rsidR="000039C8" w:rsidRDefault="00D12DBE" w:rsidP="000039C8">
      <w:pPr>
        <w:ind w:firstLine="708"/>
        <w:rPr>
          <w:szCs w:val="24"/>
        </w:rPr>
      </w:pPr>
      <w:r w:rsidRPr="0098032D">
        <w:t>A regularização do sub-leito é o serviço executado na camada superior de terraplenagem destinado a conformar o leito estradal, transversal e longitudinalmente, de modo a torna-lo compatível com as exigências geométricas do</w:t>
      </w:r>
      <w:r w:rsidRPr="0098032D">
        <w:rPr>
          <w:szCs w:val="24"/>
        </w:rPr>
        <w:t xml:space="preserve"> projeto. </w:t>
      </w:r>
    </w:p>
    <w:p w:rsidR="00D12DBE" w:rsidRDefault="00F12FCE" w:rsidP="00E129D0">
      <w:pPr>
        <w:pStyle w:val="Ttulo2"/>
      </w:pPr>
      <w:bookmarkStart w:id="12" w:name="_Toc144733389"/>
      <w:r>
        <w:t>6</w:t>
      </w:r>
      <w:r w:rsidR="00E129D0">
        <w:t>.2</w:t>
      </w:r>
      <w:r w:rsidR="00D12DBE" w:rsidRPr="00765185">
        <w:t xml:space="preserve"> </w:t>
      </w:r>
      <w:r w:rsidR="00AD5836">
        <w:t>–</w:t>
      </w:r>
      <w:r w:rsidR="00D12DBE" w:rsidRPr="00765185">
        <w:t xml:space="preserve"> Materiais</w:t>
      </w:r>
      <w:r w:rsidR="00AD5836">
        <w:t xml:space="preserve"> Regularização sub-leito</w:t>
      </w:r>
      <w:bookmarkEnd w:id="12"/>
    </w:p>
    <w:p w:rsidR="00D12DBE" w:rsidRPr="00FE6B97" w:rsidRDefault="00D12DBE" w:rsidP="00AA67A8">
      <w:pPr>
        <w:ind w:firstLine="708"/>
      </w:pPr>
      <w:r w:rsidRPr="00FE6B97">
        <w:t>Os materiais empregados na regularização do sub-leito serão, em princípio, os correspondentes aos da camada superior da terraplenagem. Quando for necessário a adição de materiais, esses materiais deverão vir de ocorrência previamente estudadas. Em qualquer caso, os materiais deverão obedecer aos seguintes limites:</w:t>
      </w:r>
    </w:p>
    <w:p w:rsidR="00D12DBE" w:rsidRDefault="00D12DBE" w:rsidP="00E129D0">
      <w:r w:rsidRPr="00FE6B97">
        <w:t>- Diâmetro máximo de partícula igual ou inferior a 50,8 mm (2”).</w:t>
      </w:r>
    </w:p>
    <w:p w:rsidR="00D12DBE" w:rsidRPr="00FE6B97" w:rsidRDefault="00D12DBE" w:rsidP="00E129D0">
      <w:r w:rsidRPr="00FE6B97">
        <w:t>- CBR (índice de Suporte Califórnia) para energia do Proctor Normal igual ou superior ao do material considerado no dimensionamento do Pavimento</w:t>
      </w:r>
    </w:p>
    <w:p w:rsidR="00BA5AE5" w:rsidRDefault="00D12DBE" w:rsidP="00BA5AE5">
      <w:r w:rsidRPr="00FE6B97">
        <w:t>- Expansão, medida no ensaio do Índ</w:t>
      </w:r>
      <w:r>
        <w:t>ice de Suporte Califórnia</w:t>
      </w:r>
      <w:r w:rsidRPr="00FE6B97">
        <w:t xml:space="preserve"> (CBR) para energia do Proctor Normal, inferior ou igual a 2,0 %.</w:t>
      </w:r>
    </w:p>
    <w:p w:rsidR="00667510" w:rsidRDefault="00F12FCE" w:rsidP="00F37BDD">
      <w:pPr>
        <w:pStyle w:val="Ttulo2"/>
      </w:pPr>
      <w:bookmarkStart w:id="13" w:name="_Toc144733390"/>
      <w:r>
        <w:t>6</w:t>
      </w:r>
      <w:r w:rsidR="00E129D0">
        <w:t xml:space="preserve">.3 </w:t>
      </w:r>
      <w:r w:rsidR="00B454EC">
        <w:t>–</w:t>
      </w:r>
      <w:r w:rsidR="00E129D0">
        <w:t xml:space="preserve"> </w:t>
      </w:r>
      <w:r w:rsidR="00B454EC">
        <w:t xml:space="preserve">Execução de Bse e </w:t>
      </w:r>
      <w:r w:rsidR="00667510">
        <w:t xml:space="preserve">Sub – base de </w:t>
      </w:r>
      <w:r w:rsidR="00B454EC">
        <w:t>Macadame</w:t>
      </w:r>
      <w:bookmarkEnd w:id="13"/>
    </w:p>
    <w:p w:rsidR="00500171" w:rsidRDefault="00500171" w:rsidP="00AA67A8">
      <w:pPr>
        <w:ind w:firstLine="708"/>
      </w:pPr>
      <w:r w:rsidRPr="00EC5A36">
        <w:t>Com a finalidade de aumentar a capacidade de suporte do subleito, deverá ser execu</w:t>
      </w:r>
      <w:r>
        <w:t xml:space="preserve">tada uma camada de </w:t>
      </w:r>
      <w:r w:rsidR="00B454EC">
        <w:t>macadame seco, espessura de 15 cm.</w:t>
      </w:r>
    </w:p>
    <w:p w:rsidR="00667510" w:rsidRDefault="00F12FCE" w:rsidP="00F37BDD">
      <w:pPr>
        <w:pStyle w:val="Ttulo2"/>
      </w:pPr>
      <w:bookmarkStart w:id="14" w:name="_Toc144733391"/>
      <w:r>
        <w:lastRenderedPageBreak/>
        <w:t>6</w:t>
      </w:r>
      <w:r w:rsidR="00E129D0">
        <w:t xml:space="preserve">.4 - </w:t>
      </w:r>
      <w:r w:rsidR="00667510">
        <w:t xml:space="preserve">Transporte de </w:t>
      </w:r>
      <w:r w:rsidR="00E4055E">
        <w:t xml:space="preserve">Sub-base de </w:t>
      </w:r>
      <w:r w:rsidR="00B454EC">
        <w:t>Macadame</w:t>
      </w:r>
      <w:bookmarkEnd w:id="14"/>
    </w:p>
    <w:p w:rsidR="0072103C" w:rsidRDefault="0072103C" w:rsidP="00AA67A8">
      <w:pPr>
        <w:ind w:firstLine="708"/>
      </w:pPr>
      <w:r>
        <w:t xml:space="preserve">Conforme o mapa de localização de jazida, a pedreira mais próxima e que atende as especificações fica a uma DMT </w:t>
      </w:r>
      <w:r w:rsidR="00BD46BE">
        <w:t>1</w:t>
      </w:r>
      <w:r w:rsidR="00B454EC">
        <w:t>3</w:t>
      </w:r>
      <w:r w:rsidR="00BD46BE">
        <w:t>,</w:t>
      </w:r>
      <w:r w:rsidR="00B454EC">
        <w:t>5</w:t>
      </w:r>
      <w:r w:rsidR="00BD46BE">
        <w:t xml:space="preserve"> </w:t>
      </w:r>
      <w:r w:rsidR="00544E0C">
        <w:t>em Km</w:t>
      </w:r>
      <w:r w:rsidRPr="005E3DEE">
        <w:rPr>
          <w:highlight w:val="yellow"/>
        </w:rPr>
        <w:t>.</w:t>
      </w:r>
    </w:p>
    <w:p w:rsidR="00667510" w:rsidRDefault="00F12FCE" w:rsidP="00F37BDD">
      <w:pPr>
        <w:pStyle w:val="Ttulo2"/>
      </w:pPr>
      <w:bookmarkStart w:id="15" w:name="_Toc144733392"/>
      <w:r>
        <w:t>6</w:t>
      </w:r>
      <w:r w:rsidR="00E129D0">
        <w:t xml:space="preserve">.5 - </w:t>
      </w:r>
      <w:r w:rsidR="00667510">
        <w:t xml:space="preserve">Base </w:t>
      </w:r>
      <w:r w:rsidR="00B454EC">
        <w:t>e Sub Base de</w:t>
      </w:r>
      <w:r w:rsidR="00667510">
        <w:t xml:space="preserve"> brita graduada</w:t>
      </w:r>
      <w:bookmarkEnd w:id="15"/>
    </w:p>
    <w:p w:rsidR="00384D22" w:rsidRDefault="00500171" w:rsidP="00384D22">
      <w:pPr>
        <w:ind w:firstLine="708"/>
      </w:pPr>
      <w:r w:rsidRPr="00EC5A36">
        <w:t>Deverá ser executada uma camada de base com brita graduad</w:t>
      </w:r>
      <w:r>
        <w:t>a compactada com espessura de 1</w:t>
      </w:r>
      <w:r w:rsidR="00B454EC">
        <w:t>5</w:t>
      </w:r>
      <w:r w:rsidRPr="00EC5A36">
        <w:t xml:space="preserve"> cm, com a finalidade de oferecer suporte à camada de CBUQ, absorvendo, assim, os esforços verticais decorrentes do tráfego de veículos e distribuídos ao sub-leito. Deverão ser observados o nivelamento e a compactação para que não fique imperfeições na capa asfáltica. Considera-se a densidade do material compactado de 2400 kg/m³.</w:t>
      </w:r>
    </w:p>
    <w:p w:rsidR="00667510" w:rsidRDefault="00F12FCE" w:rsidP="00F37BDD">
      <w:pPr>
        <w:pStyle w:val="Ttulo2"/>
      </w:pPr>
      <w:bookmarkStart w:id="16" w:name="_Toc144733393"/>
      <w:r>
        <w:t>6.</w:t>
      </w:r>
      <w:r w:rsidR="00E129D0">
        <w:t xml:space="preserve">6 - </w:t>
      </w:r>
      <w:r w:rsidR="00667510">
        <w:t>Transporte de Base de Brita graduada</w:t>
      </w:r>
      <w:bookmarkEnd w:id="16"/>
    </w:p>
    <w:p w:rsidR="0072103C" w:rsidRDefault="0072103C" w:rsidP="00AA67A8">
      <w:pPr>
        <w:ind w:firstLine="708"/>
      </w:pPr>
      <w:r>
        <w:t>Conforme o mapa de localização de jazida, a pedreira mais próxima e que atende as esp</w:t>
      </w:r>
      <w:r w:rsidR="005E3DEE">
        <w:t xml:space="preserve">ecificações fica a uma DMT </w:t>
      </w:r>
      <w:r w:rsidR="00BD46BE">
        <w:t>13,</w:t>
      </w:r>
      <w:r w:rsidR="00B454EC">
        <w:t>5</w:t>
      </w:r>
      <w:r w:rsidR="00BD46BE">
        <w:t xml:space="preserve"> </w:t>
      </w:r>
      <w:r w:rsidR="00544E0C">
        <w:t>em Km</w:t>
      </w:r>
      <w:r w:rsidRPr="005E3DEE">
        <w:rPr>
          <w:highlight w:val="yellow"/>
        </w:rPr>
        <w:t>.</w:t>
      </w:r>
    </w:p>
    <w:p w:rsidR="00667510" w:rsidRDefault="00F12FCE" w:rsidP="00F37BDD">
      <w:pPr>
        <w:pStyle w:val="Ttulo2"/>
      </w:pPr>
      <w:bookmarkStart w:id="17" w:name="_Toc144733394"/>
      <w:r>
        <w:t>6</w:t>
      </w:r>
      <w:r w:rsidR="00E129D0">
        <w:t xml:space="preserve">.7 - </w:t>
      </w:r>
      <w:r w:rsidR="00667510">
        <w:t>Imprimação com CM – 30</w:t>
      </w:r>
      <w:bookmarkEnd w:id="17"/>
    </w:p>
    <w:p w:rsidR="00500171" w:rsidRDefault="00500171" w:rsidP="003B33A0">
      <w:r>
        <w:tab/>
      </w:r>
      <w:r w:rsidRPr="00712958">
        <w:t xml:space="preserve">Tal serviço consiste na aplicação de material betuminoso a superfície da base, para promover maior aderência entre a base e o revestimento, e também para impermeabilizar a base. O material utilizado será o asfalto diluído tipo CM-30, aplica na taxa de 0,80 a 1,60 litros/m². </w:t>
      </w:r>
    </w:p>
    <w:p w:rsidR="00BD46BE" w:rsidRDefault="00500171" w:rsidP="00500171">
      <w:r w:rsidRPr="00712958">
        <w:tab/>
        <w:t>O equipamento utilizado é o caminhão espargidor, salvo em locais de difícil acesso ou em pontos falhos que deverá ser utilizado espargidor manual. A área imprimada deverá ser varrida para a eliminação do pó e de todo o material solto e estar ou ligeiramente umedecida. É vedado proceder a imprimação da superfície molhada ou quando a temperatura do ar seja inferior a 10</w:t>
      </w:r>
      <w:r>
        <w:t xml:space="preserve"> °C</w:t>
      </w:r>
      <w:r w:rsidRPr="00712958">
        <w:t>. O tráfego nas regiões imprimadas só deve ser permitido após decorridas, no mínimo, 24 horas de aplicação do material asfáltico. Na execução do serviço deverão ser obedecidas as especificações DAER-ES-P 12/91</w:t>
      </w:r>
      <w:r>
        <w:t>.</w:t>
      </w:r>
    </w:p>
    <w:p w:rsidR="00667510" w:rsidRDefault="00F12FCE" w:rsidP="00F37BDD">
      <w:pPr>
        <w:pStyle w:val="Ttulo2"/>
      </w:pPr>
      <w:bookmarkStart w:id="18" w:name="_Toc144733395"/>
      <w:r>
        <w:t>6</w:t>
      </w:r>
      <w:r w:rsidR="00E129D0">
        <w:t xml:space="preserve">.8 - </w:t>
      </w:r>
      <w:r w:rsidR="00667510">
        <w:t>CBUQ – CAPA</w:t>
      </w:r>
      <w:bookmarkEnd w:id="18"/>
      <w:r w:rsidR="00BD46BE">
        <w:t xml:space="preserve"> ROLAMENTO</w:t>
      </w:r>
    </w:p>
    <w:p w:rsidR="00807671" w:rsidRPr="00FE6B97" w:rsidRDefault="00807671" w:rsidP="00AA67A8">
      <w:pPr>
        <w:ind w:firstLine="708"/>
      </w:pPr>
      <w:r w:rsidRPr="00FE6B97">
        <w:t>Antes da emissão da ordem de inicio dos serviços deverá ser apresentada à fiscalização o projeto de massa asfáltica (traço), baseado pelo Método Marshall, contendo os seguintes requisitos de projeto: estabilidade, fluência, índice de vazios, relação betume vazios, e teor de ligante da massa.</w:t>
      </w:r>
    </w:p>
    <w:p w:rsidR="00807671" w:rsidRDefault="00807671" w:rsidP="00807671">
      <w:r>
        <w:t>Após a imprimação da base</w:t>
      </w:r>
      <w:r w:rsidRPr="00FE6B97">
        <w:t xml:space="preserve"> será executada uma camada </w:t>
      </w:r>
      <w:r>
        <w:t>de CBUQ com</w:t>
      </w:r>
      <w:r w:rsidRPr="00FE6B97">
        <w:t xml:space="preserve"> </w:t>
      </w:r>
      <w:r w:rsidR="00BD46BE">
        <w:t>6</w:t>
      </w:r>
      <w:r w:rsidRPr="00FE6B97">
        <w:t xml:space="preserve"> cm de </w:t>
      </w:r>
      <w:r w:rsidR="00BE1530">
        <w:t>e</w:t>
      </w:r>
      <w:r w:rsidRPr="00FE6B97">
        <w:t>spessura, com o objetivo de dar ao leito da r</w:t>
      </w:r>
      <w:r>
        <w:t>ua o acabamento necessário.</w:t>
      </w:r>
    </w:p>
    <w:p w:rsidR="00807671" w:rsidRDefault="00807671" w:rsidP="00AA67A8">
      <w:pPr>
        <w:ind w:firstLine="708"/>
      </w:pPr>
      <w:r w:rsidRPr="00FE6B97">
        <w:t>A granulometria do projeto da massa asfáltica deverá ser enquadrada na faixa “A”, para CBUQ, de acordo com a especificação do DAER-ES-P 16/91.</w:t>
      </w:r>
      <w:r>
        <w:t xml:space="preserve"> </w:t>
      </w:r>
      <w:r w:rsidRPr="00FE6B97">
        <w:t xml:space="preserve">A rolagem inicial dever ser </w:t>
      </w:r>
      <w:r w:rsidRPr="00FE6B97">
        <w:lastRenderedPageBreak/>
        <w:t>realizada quando a temperatura da mistura for tal que somada à temperatura do ar esteja entre 150 °C e 190 °C.</w:t>
      </w:r>
    </w:p>
    <w:p w:rsidR="00807671" w:rsidRPr="00FE6B97" w:rsidRDefault="00807671" w:rsidP="00807671">
      <w:r w:rsidRPr="00FE6B97">
        <w:t>A temperatura para aceitação do CBUQ deverá estar entre 143 °C e 160 °C.</w:t>
      </w:r>
    </w:p>
    <w:p w:rsidR="0072103C" w:rsidRDefault="00807671" w:rsidP="00807671">
      <w:r w:rsidRPr="00FE6B97">
        <w:t>A temperatura de aplicação deve ser superior à 10 °C.</w:t>
      </w:r>
    </w:p>
    <w:p w:rsidR="00807671" w:rsidRDefault="00F12FCE" w:rsidP="00807671">
      <w:pPr>
        <w:pStyle w:val="Ttulo2"/>
      </w:pPr>
      <w:bookmarkStart w:id="19" w:name="_Toc144733396"/>
      <w:r>
        <w:t>6</w:t>
      </w:r>
      <w:r w:rsidR="00807671">
        <w:t xml:space="preserve">.9 – </w:t>
      </w:r>
      <w:r w:rsidR="00807671" w:rsidRPr="00653784">
        <w:t>Aplicação</w:t>
      </w:r>
      <w:r w:rsidR="00807671">
        <w:t xml:space="preserve"> CBUQ</w:t>
      </w:r>
      <w:bookmarkEnd w:id="19"/>
    </w:p>
    <w:p w:rsidR="00B03620" w:rsidRDefault="00807671" w:rsidP="00F12FCE">
      <w:pPr>
        <w:ind w:firstLine="708"/>
      </w:pPr>
      <w:r w:rsidRPr="00FE6B97">
        <w:t xml:space="preserve">O equipamento para espalhamento e acabamento deve ser constituído de pavimentadoras automotrizes capazes de espalhar a mistura no alinhamento, cotas e abaulamento definidos no projeto. As acabadoras devem ser equipadas com parafusos sem fim, para colocar a mistura exatamente nas faixas, e possuir dispositivos rápidos e eficientes de direção, além de marchas para frente e para trás; As acabadoras devem ser equipadas com alisadores e dispositivos para aquecimento, à temperatura requerida para </w:t>
      </w:r>
      <w:r w:rsidRPr="003A04FF">
        <w:t>colocação da mistura sem irregularidade.</w:t>
      </w:r>
    </w:p>
    <w:p w:rsidR="00807671" w:rsidRDefault="00F12FCE" w:rsidP="00807671">
      <w:pPr>
        <w:pStyle w:val="Ttulo2"/>
      </w:pPr>
      <w:bookmarkStart w:id="20" w:name="_Toc144733397"/>
      <w:r>
        <w:t>6</w:t>
      </w:r>
      <w:r w:rsidR="00807671">
        <w:t xml:space="preserve">.10 – </w:t>
      </w:r>
      <w:r w:rsidR="00807671" w:rsidRPr="00653784">
        <w:t>Compactação</w:t>
      </w:r>
      <w:bookmarkEnd w:id="20"/>
    </w:p>
    <w:p w:rsidR="005F0224" w:rsidRDefault="00807671" w:rsidP="007A34C3">
      <w:pPr>
        <w:ind w:firstLine="708"/>
      </w:pPr>
      <w:r w:rsidRPr="00FE6B97">
        <w:t>O equipamento de compactação será constituído de rolo liso vibratório, ou rolo pneumático e rolo metálico liso, tipo tandem. O rolo vibratório deverá possuir amplitude e frequência de vibração compatíveis com o serviço a ser executado. Os rolos compactadores, tipo tandem, devem ter uma carga de 8t a 12t. Os rolos pneumáticos, devem ser dotados de pneus que permitam a calibragem de 0,25 Mpa a 0,85 Mpa (35 psi a 120 psi).</w:t>
      </w:r>
    </w:p>
    <w:p w:rsidR="00A16830" w:rsidRDefault="00807671" w:rsidP="00AA67A8">
      <w:pPr>
        <w:ind w:firstLine="708"/>
      </w:pPr>
      <w:r w:rsidRPr="00FE6B97">
        <w:t>A compactação deve ser iniciada pelos bordos, longitudinalmente, continuando em direção ao eixo da pista. Nas curvas de acordo com a superelevação, a compactação deve começar sempre do ponto mais baixo para o ponto mais alto. Cada passada do rolo deve ser recoberta na seguinte, pelo menos, na metade da largura rolada. Em qualquer caso a operação de rolagem perdurará até o momento em que seja atingida a compactação especificada.</w:t>
      </w:r>
      <w:r w:rsidR="007A34C3">
        <w:t xml:space="preserve"> </w:t>
      </w:r>
      <w:r w:rsidRPr="00FE6B97">
        <w:t xml:space="preserve">Durante a rolagem não são permitidas mudanças de direção e inversões bruscas da marcha, nem estacionamento do equipamento sobre o </w:t>
      </w:r>
      <w:r w:rsidRPr="003B33A0">
        <w:t>revestimento recém – rolado.</w:t>
      </w:r>
      <w:r w:rsidRPr="00FE6B97">
        <w:t xml:space="preserve"> </w:t>
      </w:r>
      <w:r w:rsidRPr="003B33A0">
        <w:t>As rodas do rolo devem ser umedecidas adequadamente, de modo evitar a aderência da mistura</w:t>
      </w:r>
      <w:r w:rsidR="00786623">
        <w:t>.</w:t>
      </w:r>
    </w:p>
    <w:p w:rsidR="00667510" w:rsidRDefault="00F12FCE" w:rsidP="00F37BDD">
      <w:pPr>
        <w:pStyle w:val="Ttulo2"/>
      </w:pPr>
      <w:bookmarkStart w:id="21" w:name="_Toc144733398"/>
      <w:r>
        <w:t>6</w:t>
      </w:r>
      <w:r w:rsidR="00807671">
        <w:t>.11</w:t>
      </w:r>
      <w:r w:rsidR="00E129D0">
        <w:t xml:space="preserve"> - </w:t>
      </w:r>
      <w:r w:rsidR="00667510">
        <w:t>Transporte CBUQ</w:t>
      </w:r>
      <w:bookmarkEnd w:id="21"/>
    </w:p>
    <w:p w:rsidR="0098032D" w:rsidRDefault="0098032D" w:rsidP="00AA67A8">
      <w:pPr>
        <w:ind w:firstLine="708"/>
      </w:pPr>
      <w:r>
        <w:t xml:space="preserve">Conforme o mapa de localização de usina CBUQ, a usina mais próxima e que atende as especificações fica a uma </w:t>
      </w:r>
      <w:r w:rsidR="00544E0C">
        <w:t xml:space="preserve">DMT </w:t>
      </w:r>
      <w:r w:rsidR="005F0224">
        <w:t xml:space="preserve">32 </w:t>
      </w:r>
      <w:r w:rsidR="00544E0C">
        <w:t>em Km</w:t>
      </w:r>
      <w:r>
        <w:t>.</w:t>
      </w:r>
    </w:p>
    <w:p w:rsidR="00E11177" w:rsidRDefault="00F12FCE" w:rsidP="00E129D0">
      <w:pPr>
        <w:pStyle w:val="Ttulo2"/>
      </w:pPr>
      <w:bookmarkStart w:id="22" w:name="_Toc144733399"/>
      <w:r>
        <w:t>6</w:t>
      </w:r>
      <w:r w:rsidR="00E11177">
        <w:t>.1</w:t>
      </w:r>
      <w:r w:rsidR="00807671">
        <w:t>2</w:t>
      </w:r>
      <w:r w:rsidR="00E11177">
        <w:t xml:space="preserve">- </w:t>
      </w:r>
      <w:r w:rsidR="00E11177" w:rsidRPr="00653784">
        <w:t>Projeto da Massa Asfáltica do CBUQ:</w:t>
      </w:r>
      <w:bookmarkEnd w:id="22"/>
    </w:p>
    <w:p w:rsidR="007D21DA" w:rsidRDefault="0085073F" w:rsidP="00F12FCE">
      <w:pPr>
        <w:ind w:firstLine="708"/>
      </w:pPr>
      <w:r w:rsidRPr="00FE6B97">
        <w:t xml:space="preserve">Projeto do CBUQ – Concreto Betuminoso Usinado à Quente CBUQ é o revestimento flexível resultante da mistura a quente, em usina apropriada, de agregado mineral graduado, material de enchimento (filler) e material betuminoso, espalhada e comprimida a quente. Composição granulométrica da faixa “A” do DAER abaixo especificada, conforme projeto base </w:t>
      </w:r>
      <w:r w:rsidRPr="00FE6B97">
        <w:lastRenderedPageBreak/>
        <w:t>usado com finalidade de executar um orçamento. O projeto deverá ser refeito para os materiais a serem usados conforme a origem e características dos mesmos e deverá ser apresentado pela empresa que irá executar a obra, anteriormente ao recebimento da autorização para inicio dos serviços. Diâmetro máximo 3/8 – Faixa A DAER</w:t>
      </w:r>
      <w:r>
        <w:t>.</w:t>
      </w:r>
      <w:r w:rsidR="00F12FCE">
        <w:t xml:space="preserve"> </w:t>
      </w:r>
      <w:r w:rsidR="00E11177" w:rsidRPr="00FE6B97">
        <w:rPr>
          <w:rFonts w:cs="Arial"/>
        </w:rPr>
        <w:t>Antes da emissão da ordem de início dos serviços deverá ser apresentada à fiscalização o projeto de massa asfáltica do concreto betuminoso usinado a quente, conforme especificação do DAER- ES – P 16/91</w:t>
      </w:r>
      <w:r w:rsidR="00F12FCE">
        <w:rPr>
          <w:rFonts w:cs="Arial"/>
        </w:rPr>
        <w:t xml:space="preserve">. </w:t>
      </w:r>
      <w:r w:rsidR="00E11177" w:rsidRPr="00FE6B97">
        <w:t>Tal projeto deverá constar os seguintes itens:</w:t>
      </w:r>
      <w:r w:rsidR="00F12FCE">
        <w:t xml:space="preserve"> </w:t>
      </w:r>
      <w:r w:rsidR="00E11177" w:rsidRPr="00635737">
        <w:t xml:space="preserve">Composição granulométrica da mistura, sendo que a mesma deverá estar enquadrada na faixa “A” do DAER, conforme especificações do DAER – ES-P 16/91, pg 20, apresentado na figura </w:t>
      </w:r>
      <w:r w:rsidRPr="00635737">
        <w:t>6</w:t>
      </w:r>
      <w:r w:rsidR="00E11177" w:rsidRPr="00635737">
        <w:t>.1.</w:t>
      </w:r>
    </w:p>
    <w:p w:rsidR="00E11177" w:rsidRPr="00CA2E93" w:rsidRDefault="00E11177" w:rsidP="00E11177">
      <w:pPr>
        <w:pStyle w:val="PargrafodaLista"/>
        <w:ind w:left="0"/>
        <w:rPr>
          <w:rFonts w:cs="Arial"/>
          <w:b/>
          <w:szCs w:val="24"/>
        </w:rPr>
      </w:pPr>
      <w:r w:rsidRPr="00CA2E93">
        <w:rPr>
          <w:rFonts w:cs="Arial"/>
          <w:szCs w:val="24"/>
        </w:rPr>
        <w:t>Quadro 1:</w:t>
      </w:r>
      <w:r w:rsidR="00F12FCE">
        <w:rPr>
          <w:rFonts w:cs="Arial"/>
          <w:szCs w:val="24"/>
        </w:rPr>
        <w:t xml:space="preserve"> Figura 6.1. – Tolerância da Granulometria</w:t>
      </w:r>
    </w:p>
    <w:tbl>
      <w:tblPr>
        <w:tblpPr w:leftFromText="141" w:rightFromText="141" w:vertAnchor="text" w:horzAnchor="margin" w:tblpXSpec="center" w:tblpY="175"/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1135"/>
        <w:gridCol w:w="1212"/>
        <w:gridCol w:w="1393"/>
        <w:gridCol w:w="1452"/>
        <w:gridCol w:w="1452"/>
      </w:tblGrid>
      <w:tr w:rsidR="00E11177" w:rsidRPr="00B2642F" w:rsidTr="00C409C3">
        <w:trPr>
          <w:trHeight w:val="76"/>
        </w:trPr>
        <w:tc>
          <w:tcPr>
            <w:tcW w:w="2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Uso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B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D</w:t>
            </w:r>
          </w:p>
        </w:tc>
      </w:tr>
      <w:tr w:rsidR="00E11177" w:rsidRPr="00B2642F" w:rsidTr="00C409C3">
        <w:trPr>
          <w:trHeight w:val="151"/>
        </w:trPr>
        <w:tc>
          <w:tcPr>
            <w:tcW w:w="2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Rolamento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Rolamento, Ligação ou Nivelamento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Nivelamento, Ligação ou Base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Nivelamento, Ligação ou Base</w:t>
            </w:r>
          </w:p>
        </w:tc>
      </w:tr>
      <w:tr w:rsidR="00E11177" w:rsidRPr="00B2642F" w:rsidTr="00C409C3">
        <w:trPr>
          <w:trHeight w:val="76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Peneira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% QUE PASSA EM PESO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 1/2"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(32, 13)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100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1"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(25, 40)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80 - 100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3/4"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(19, 10)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80 - 100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70 - 90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1/2'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(12, 70)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85073F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80</w:t>
            </w:r>
            <w:r w:rsidR="00E11177"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- 100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3/8"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(9, 52)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85073F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80</w:t>
            </w:r>
            <w:r w:rsidR="00E11177"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70 - 90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60 - 80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55 - 75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1/4"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(6, 73)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(4, 76)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55 - 75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50 - 70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48 - 65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45 - 62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(2, 38)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35 - 50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35 - 50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35 - 50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35 - 50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(1, 19)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-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(0, 59)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18 - 29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18 - 29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19 - 30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19 - 30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(0, 257)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13 - 23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13 - 23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13 - 23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13 - 23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nº100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(0, 249)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8 - 16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8 - 16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7 - 15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7 - 15</w:t>
            </w:r>
          </w:p>
        </w:tc>
      </w:tr>
      <w:tr w:rsidR="00E11177" w:rsidRPr="00B2642F" w:rsidTr="00C409C3">
        <w:trPr>
          <w:trHeight w:val="76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nº200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(0, 074)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4 - 10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4 - 10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0 - 8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177" w:rsidRPr="00B2642F" w:rsidRDefault="00E11177" w:rsidP="00142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2642F">
              <w:rPr>
                <w:rFonts w:ascii="Calibri" w:eastAsia="Times New Roman" w:hAnsi="Calibri" w:cs="Times New Roman"/>
                <w:color w:val="000000"/>
                <w:lang w:eastAsia="pt-BR"/>
              </w:rPr>
              <w:t>0 - 8</w:t>
            </w:r>
          </w:p>
        </w:tc>
      </w:tr>
    </w:tbl>
    <w:p w:rsidR="00E11177" w:rsidRPr="00FE6B97" w:rsidRDefault="00E11177" w:rsidP="00E11177">
      <w:pPr>
        <w:pStyle w:val="PargrafodaLista"/>
        <w:numPr>
          <w:ilvl w:val="0"/>
          <w:numId w:val="2"/>
        </w:numPr>
        <w:ind w:left="0" w:firstLine="0"/>
        <w:rPr>
          <w:rFonts w:cs="Arial"/>
          <w:b/>
          <w:szCs w:val="24"/>
        </w:rPr>
      </w:pPr>
      <w:r w:rsidRPr="00FE6B97">
        <w:rPr>
          <w:rFonts w:cs="Arial"/>
          <w:b/>
          <w:szCs w:val="24"/>
        </w:rPr>
        <w:t>Teor de ligante de projeto:</w:t>
      </w:r>
    </w:p>
    <w:p w:rsidR="00E11177" w:rsidRPr="00FE6B97" w:rsidRDefault="0085073F" w:rsidP="000039C8">
      <w:pPr>
        <w:rPr>
          <w:rFonts w:cs="Arial"/>
          <w:b/>
          <w:szCs w:val="24"/>
        </w:rPr>
      </w:pPr>
      <w:r>
        <w:tab/>
      </w:r>
      <w:r w:rsidR="00E11177" w:rsidRPr="0085073F">
        <w:t>Ao ser adicionado ao agregado, o cimento asfáltico deve estar na faixa de 135</w:t>
      </w:r>
      <w:r w:rsidR="00712958">
        <w:t>°C</w:t>
      </w:r>
      <w:r w:rsidR="00E11177" w:rsidRPr="0085073F">
        <w:t xml:space="preserve"> a 180</w:t>
      </w:r>
      <w:r w:rsidR="00712958">
        <w:t>°C</w:t>
      </w:r>
      <w:r w:rsidR="00E11177" w:rsidRPr="0085073F">
        <w:t>. Entretanto, a temperatura de mistura do cimento asfáltico deverá ser determinada em função da relação “Temperatura – Viscosidade”. A faixa de temperatura conveniente é aquela na qual o cimento asfáltico apresenta uma viscosidade situada entre 75 e 150 segundos Saybolt-Furol, Sendo que a temperatura ótima correspondente à viscosidade 85 ±10 segundos Saybolt Furol.</w:t>
      </w:r>
      <w:r w:rsidRPr="0085073F">
        <w:t xml:space="preserve">       </w:t>
      </w:r>
    </w:p>
    <w:p w:rsidR="00E11177" w:rsidRPr="00FE6B97" w:rsidRDefault="00E11177" w:rsidP="00E129D0">
      <w:r w:rsidRPr="00FE6B97">
        <w:t>Características Marshall da Mistura Conforme especificações do DAER – ES-P 16/91</w:t>
      </w:r>
    </w:p>
    <w:p w:rsidR="00E11177" w:rsidRPr="00FE6B97" w:rsidRDefault="00E11177" w:rsidP="00E129D0">
      <w:r w:rsidRPr="00FE6B97">
        <w:t>1 – Estabilidade (75 golpes): 500 kgf (mínimo)</w:t>
      </w:r>
    </w:p>
    <w:p w:rsidR="00E11177" w:rsidRPr="00FE6B97" w:rsidRDefault="00E11177" w:rsidP="00E129D0">
      <w:r w:rsidRPr="00FE6B97">
        <w:lastRenderedPageBreak/>
        <w:t>2 – Fluência (1/100”): 8-16</w:t>
      </w:r>
    </w:p>
    <w:p w:rsidR="00E11177" w:rsidRPr="00FE6B97" w:rsidRDefault="00E11177" w:rsidP="00E129D0">
      <w:r w:rsidRPr="00FE6B97">
        <w:t>3 – Vazios de ar: 3 – 5%</w:t>
      </w:r>
    </w:p>
    <w:p w:rsidR="00E11177" w:rsidRPr="00FE6B97" w:rsidRDefault="00E11177" w:rsidP="00E129D0">
      <w:r w:rsidRPr="00FE6B97">
        <w:t xml:space="preserve">4 – Relação Betume Vazios: 75 – 82 </w:t>
      </w:r>
    </w:p>
    <w:p w:rsidR="00E11177" w:rsidRDefault="00E11177" w:rsidP="00E129D0">
      <w:r w:rsidRPr="00FE6B97">
        <w:t>Controle dos agregados da mistura conforme especificações do DNIT 031/2006 ES</w:t>
      </w:r>
    </w:p>
    <w:p w:rsidR="00E11177" w:rsidRDefault="00354848" w:rsidP="00E129D0">
      <w:pPr>
        <w:pStyle w:val="Ttulo2"/>
      </w:pPr>
      <w:bookmarkStart w:id="23" w:name="_Toc144733400"/>
      <w:r>
        <w:t>6</w:t>
      </w:r>
      <w:r w:rsidR="00E129D0">
        <w:t>.1</w:t>
      </w:r>
      <w:r w:rsidR="00807671">
        <w:t>3</w:t>
      </w:r>
      <w:r w:rsidR="00E11177">
        <w:t>-</w:t>
      </w:r>
      <w:r w:rsidR="00E11177" w:rsidRPr="00653784">
        <w:t xml:space="preserve"> Agregado Graúdo</w:t>
      </w:r>
      <w:bookmarkEnd w:id="23"/>
    </w:p>
    <w:p w:rsidR="00E11177" w:rsidRPr="00FE6B97" w:rsidRDefault="00E11177" w:rsidP="00E129D0">
      <w:r w:rsidRPr="00FE6B97">
        <w:t>O agregado graúdo pode ser pedra britada, escória, seixo rolado preferencialmente britado;</w:t>
      </w:r>
    </w:p>
    <w:p w:rsidR="00E11177" w:rsidRPr="00FE6B97" w:rsidRDefault="00E11177" w:rsidP="00E129D0">
      <w:r w:rsidRPr="00FE6B97">
        <w:t>– Desgaste Los Angeles igual ou inferior a 50% (DNER-ME 035);</w:t>
      </w:r>
    </w:p>
    <w:p w:rsidR="00C70A46" w:rsidRPr="00C409C3" w:rsidRDefault="00E11177" w:rsidP="00E129D0">
      <w:r w:rsidRPr="00C409C3">
        <w:t>– Índice de forma superior a 0,5 (DNER-ME 089)</w:t>
      </w:r>
    </w:p>
    <w:p w:rsidR="000039C8" w:rsidRDefault="00354848" w:rsidP="00BA5AE5">
      <w:pPr>
        <w:pStyle w:val="Ttulo2"/>
      </w:pPr>
      <w:bookmarkStart w:id="24" w:name="_Toc144733401"/>
      <w:r>
        <w:t>6</w:t>
      </w:r>
      <w:r w:rsidR="00366A91">
        <w:t>.</w:t>
      </w:r>
      <w:r w:rsidR="00E129D0">
        <w:t>1</w:t>
      </w:r>
      <w:r w:rsidR="00807671">
        <w:t>4</w:t>
      </w:r>
      <w:r w:rsidR="00E11177">
        <w:t xml:space="preserve">- </w:t>
      </w:r>
      <w:r w:rsidR="00E11177" w:rsidRPr="00653784">
        <w:t>Agregado Miúdo</w:t>
      </w:r>
      <w:bookmarkEnd w:id="24"/>
    </w:p>
    <w:p w:rsidR="00202D42" w:rsidRDefault="00E11177" w:rsidP="00B03620">
      <w:r w:rsidRPr="00FE6B97">
        <w:t>Quando da aplicação deve estar seco e isento de grumos, e deve ser constituída por materiais minerais finamente divididos, tais como cimento Portland, cal extinta, pós-calcários, cinza volante, etc, de acordo com a Norma DNER – EM 367</w:t>
      </w:r>
    </w:p>
    <w:p w:rsidR="00E11177" w:rsidRPr="00653784" w:rsidRDefault="00354848" w:rsidP="00E129D0">
      <w:pPr>
        <w:pStyle w:val="Ttulo2"/>
      </w:pPr>
      <w:bookmarkStart w:id="25" w:name="_Toc144733402"/>
      <w:r>
        <w:t>6</w:t>
      </w:r>
      <w:r w:rsidR="00366A91">
        <w:t>.</w:t>
      </w:r>
      <w:r w:rsidR="00E129D0">
        <w:t>1</w:t>
      </w:r>
      <w:r w:rsidR="00807671">
        <w:t>5</w:t>
      </w:r>
      <w:r w:rsidR="00E11177">
        <w:t xml:space="preserve">- </w:t>
      </w:r>
      <w:r w:rsidR="00E11177" w:rsidRPr="00653784">
        <w:t>Limpeza</w:t>
      </w:r>
      <w:bookmarkEnd w:id="25"/>
    </w:p>
    <w:p w:rsidR="00B03620" w:rsidRDefault="00E11177" w:rsidP="00354848">
      <w:pPr>
        <w:rPr>
          <w:b/>
          <w:szCs w:val="24"/>
        </w:rPr>
      </w:pPr>
      <w:r w:rsidRPr="00FE6B97">
        <w:t xml:space="preserve"> Após a execução dos serviços deverão ser recolhidos todos os entulhos existentes</w:t>
      </w:r>
      <w:r w:rsidR="00354848">
        <w:rPr>
          <w:b/>
          <w:szCs w:val="24"/>
        </w:rPr>
        <w:t>.</w:t>
      </w:r>
    </w:p>
    <w:p w:rsidR="00CA2E93" w:rsidRPr="00653784" w:rsidRDefault="00354848" w:rsidP="000A54A9">
      <w:pPr>
        <w:pStyle w:val="Ttulo1"/>
      </w:pPr>
      <w:bookmarkStart w:id="26" w:name="_Toc144733403"/>
      <w:r>
        <w:t>7-</w:t>
      </w:r>
      <w:r w:rsidR="000A54A9">
        <w:t xml:space="preserve"> </w:t>
      </w:r>
      <w:r w:rsidR="00CA2E93" w:rsidRPr="00653784">
        <w:t>Observações</w:t>
      </w:r>
      <w:bookmarkEnd w:id="26"/>
      <w:r w:rsidR="00CA2E93" w:rsidRPr="00653784">
        <w:t xml:space="preserve"> </w:t>
      </w:r>
    </w:p>
    <w:p w:rsidR="00F91AC9" w:rsidRDefault="00CA2E93" w:rsidP="00BD126F">
      <w:pPr>
        <w:ind w:firstLine="708"/>
      </w:pPr>
      <w:r w:rsidRPr="00FE6B97">
        <w:t>Em todas as etapas dos serviços deverão ser obedecidas às normas técnicas aplicáveis sendo de exclusiva responsabilidade da empresa executora as eventuais correções a serem feitas por falhas executivas do serviço.</w:t>
      </w:r>
    </w:p>
    <w:p w:rsidR="00B03620" w:rsidRDefault="00CA2E93" w:rsidP="00B03620">
      <w:pPr>
        <w:ind w:firstLine="708"/>
      </w:pPr>
      <w:r w:rsidRPr="00FE6B97">
        <w:t>A empresa deverá manter na obra um Diário de Obras com registro de todas as ocorrências relevantes durante o andamento dos serviços.</w:t>
      </w:r>
    </w:p>
    <w:p w:rsidR="0056277D" w:rsidRPr="00CA2E93" w:rsidRDefault="003031A2" w:rsidP="00B03620">
      <w:pPr>
        <w:ind w:firstLine="708"/>
        <w:rPr>
          <w:rFonts w:cs="Arial"/>
          <w:szCs w:val="24"/>
        </w:rPr>
      </w:pPr>
      <w:r>
        <w:tab/>
      </w:r>
      <w:r w:rsidR="00CA2E93" w:rsidRPr="00FE6B97">
        <w:t>O trânsito será liberado, somente após o recebimento da obra pelo corpo técnico da Prefeitura Municipal, com os serviços e materiais utilizados de acordo com o projeto, e depois de emitido o recebimento provisório.</w:t>
      </w:r>
    </w:p>
    <w:p w:rsidR="00CA2E93" w:rsidRDefault="00CA2E93" w:rsidP="00CA2E93">
      <w:pPr>
        <w:pStyle w:val="PargrafodaLista"/>
        <w:ind w:left="0"/>
        <w:rPr>
          <w:rFonts w:cs="Arial"/>
          <w:szCs w:val="24"/>
        </w:rPr>
      </w:pPr>
    </w:p>
    <w:p w:rsidR="00202D42" w:rsidRDefault="00E4055E" w:rsidP="00CA2E93">
      <w:pPr>
        <w:pStyle w:val="PargrafodaLista"/>
        <w:ind w:left="0"/>
        <w:jc w:val="right"/>
        <w:rPr>
          <w:rFonts w:cs="Arial"/>
          <w:szCs w:val="24"/>
        </w:rPr>
      </w:pPr>
      <w:r>
        <w:rPr>
          <w:rFonts w:cs="Arial"/>
          <w:szCs w:val="24"/>
        </w:rPr>
        <w:t>Santo Antônio das Missões</w:t>
      </w:r>
      <w:r w:rsidR="00CA2E93" w:rsidRPr="00CA2E93">
        <w:rPr>
          <w:rFonts w:cs="Arial"/>
          <w:szCs w:val="24"/>
        </w:rPr>
        <w:t xml:space="preserve">, </w:t>
      </w:r>
      <w:r w:rsidR="00544E0C">
        <w:rPr>
          <w:rFonts w:cs="Arial"/>
          <w:szCs w:val="24"/>
        </w:rPr>
        <w:t>1</w:t>
      </w:r>
      <w:r w:rsidR="00963086">
        <w:rPr>
          <w:rFonts w:cs="Arial"/>
          <w:szCs w:val="24"/>
        </w:rPr>
        <w:t>1</w:t>
      </w:r>
      <w:r w:rsidR="00744957">
        <w:rPr>
          <w:rFonts w:cs="Arial"/>
          <w:szCs w:val="24"/>
        </w:rPr>
        <w:t xml:space="preserve"> </w:t>
      </w:r>
      <w:r w:rsidR="00CA2E93" w:rsidRPr="00CA2E93">
        <w:rPr>
          <w:rFonts w:cs="Arial"/>
          <w:szCs w:val="24"/>
        </w:rPr>
        <w:t xml:space="preserve">de </w:t>
      </w:r>
      <w:r w:rsidR="00963086">
        <w:rPr>
          <w:rFonts w:cs="Arial"/>
          <w:szCs w:val="24"/>
        </w:rPr>
        <w:t>Agosto</w:t>
      </w:r>
      <w:r>
        <w:rPr>
          <w:rFonts w:cs="Arial"/>
          <w:szCs w:val="24"/>
        </w:rPr>
        <w:t xml:space="preserve"> de 202</w:t>
      </w:r>
      <w:r w:rsidR="00963086">
        <w:rPr>
          <w:rFonts w:cs="Arial"/>
          <w:szCs w:val="24"/>
        </w:rPr>
        <w:t>5</w:t>
      </w:r>
      <w:r>
        <w:rPr>
          <w:rFonts w:cs="Arial"/>
          <w:szCs w:val="24"/>
        </w:rPr>
        <w:t>.</w:t>
      </w:r>
    </w:p>
    <w:p w:rsidR="00202D42" w:rsidRDefault="00202D42" w:rsidP="00CA2E93">
      <w:pPr>
        <w:pStyle w:val="PargrafodaLista"/>
        <w:ind w:left="0"/>
        <w:jc w:val="right"/>
        <w:rPr>
          <w:rFonts w:cs="Arial"/>
          <w:szCs w:val="24"/>
        </w:rPr>
      </w:pPr>
    </w:p>
    <w:p w:rsidR="00202D42" w:rsidRDefault="00202D42" w:rsidP="00CA2E93">
      <w:pPr>
        <w:pStyle w:val="PargrafodaLista"/>
        <w:ind w:left="0"/>
        <w:jc w:val="right"/>
        <w:rPr>
          <w:rFonts w:cs="Arial"/>
          <w:szCs w:val="24"/>
        </w:rPr>
      </w:pPr>
    </w:p>
    <w:p w:rsidR="00432CF8" w:rsidRPr="00354848" w:rsidRDefault="00366A91" w:rsidP="00432CF8">
      <w:pPr>
        <w:pStyle w:val="PargrafodaLista"/>
        <w:ind w:left="0"/>
        <w:jc w:val="center"/>
        <w:rPr>
          <w:rFonts w:cs="Arial"/>
          <w:b/>
          <w:szCs w:val="24"/>
        </w:rPr>
      </w:pPr>
      <w:r w:rsidRPr="00D33120">
        <w:rPr>
          <w:rFonts w:cs="Arial"/>
          <w:szCs w:val="24"/>
        </w:rPr>
        <w:t>Engº</w:t>
      </w:r>
      <w:r w:rsidR="00354848">
        <w:rPr>
          <w:rFonts w:cs="Arial"/>
          <w:szCs w:val="24"/>
        </w:rPr>
        <w:t xml:space="preserve"> Civil </w:t>
      </w:r>
      <w:r w:rsidR="00354848">
        <w:rPr>
          <w:rFonts w:cs="Arial"/>
          <w:b/>
          <w:szCs w:val="24"/>
        </w:rPr>
        <w:t>CARLOS JUAREZ G. VAZ</w:t>
      </w:r>
    </w:p>
    <w:p w:rsidR="00E4055E" w:rsidRDefault="00CA2E93" w:rsidP="009D54CD">
      <w:pPr>
        <w:pStyle w:val="PargrafodaLista"/>
        <w:ind w:left="0"/>
        <w:jc w:val="center"/>
        <w:rPr>
          <w:rFonts w:cs="Arial"/>
          <w:szCs w:val="24"/>
        </w:rPr>
      </w:pPr>
      <w:r w:rsidRPr="00D33120">
        <w:rPr>
          <w:rFonts w:cs="Arial"/>
          <w:szCs w:val="24"/>
        </w:rPr>
        <w:t>C</w:t>
      </w:r>
      <w:r w:rsidR="00D33120" w:rsidRPr="00D33120">
        <w:rPr>
          <w:rFonts w:cs="Arial"/>
          <w:szCs w:val="24"/>
        </w:rPr>
        <w:t>REA R</w:t>
      </w:r>
      <w:r w:rsidR="00E4055E">
        <w:rPr>
          <w:rFonts w:cs="Arial"/>
          <w:szCs w:val="24"/>
        </w:rPr>
        <w:t>S</w:t>
      </w:r>
      <w:r w:rsidR="00354848">
        <w:rPr>
          <w:rFonts w:cs="Arial"/>
          <w:szCs w:val="24"/>
        </w:rPr>
        <w:t xml:space="preserve"> 39.553 – Responsável Técnico</w:t>
      </w:r>
    </w:p>
    <w:sectPr w:rsidR="00E4055E" w:rsidSect="00F73B5C">
      <w:headerReference w:type="default" r:id="rId8"/>
      <w:footerReference w:type="default" r:id="rId9"/>
      <w:pgSz w:w="11906" w:h="16838"/>
      <w:pgMar w:top="1418" w:right="1134" w:bottom="1418" w:left="1701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346" w:rsidRDefault="00310346" w:rsidP="00014C80">
      <w:pPr>
        <w:spacing w:after="0" w:line="240" w:lineRule="auto"/>
      </w:pPr>
      <w:r>
        <w:separator/>
      </w:r>
    </w:p>
  </w:endnote>
  <w:endnote w:type="continuationSeparator" w:id="0">
    <w:p w:rsidR="00310346" w:rsidRDefault="00310346" w:rsidP="0001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54367"/>
      <w:docPartObj>
        <w:docPartGallery w:val="Page Numbers (Bottom of Page)"/>
        <w:docPartUnique/>
      </w:docPartObj>
    </w:sdtPr>
    <w:sdtEndPr/>
    <w:sdtContent>
      <w:p w:rsidR="0033148E" w:rsidRDefault="0033148E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B5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3148E" w:rsidRDefault="003314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346" w:rsidRDefault="00310346" w:rsidP="00014C80">
      <w:pPr>
        <w:spacing w:after="0" w:line="240" w:lineRule="auto"/>
      </w:pPr>
      <w:r>
        <w:separator/>
      </w:r>
    </w:p>
  </w:footnote>
  <w:footnote w:type="continuationSeparator" w:id="0">
    <w:p w:rsidR="00310346" w:rsidRDefault="00310346" w:rsidP="00014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48E" w:rsidRDefault="0033148E" w:rsidP="009351C9">
    <w:pPr>
      <w:pStyle w:val="Cabealho"/>
      <w:jc w:val="center"/>
    </w:pPr>
    <w:r>
      <w:ptab w:relativeTo="margin" w:alignment="center" w:leader="none"/>
    </w:r>
  </w:p>
  <w:p w:rsidR="0033148E" w:rsidRDefault="0033148E">
    <w:pPr>
      <w:pStyle w:val="Cabealho"/>
    </w:pPr>
  </w:p>
  <w:p w:rsidR="0033148E" w:rsidRDefault="0033148E">
    <w:pPr>
      <w:pStyle w:val="Cabealho"/>
    </w:pPr>
  </w:p>
  <w:p w:rsidR="0033148E" w:rsidRDefault="0033148E">
    <w:pPr>
      <w:pStyle w:val="Cabealho"/>
    </w:pPr>
  </w:p>
  <w:p w:rsidR="0033148E" w:rsidRDefault="0033148E">
    <w:pPr>
      <w:pStyle w:val="Cabealho"/>
    </w:pPr>
  </w:p>
  <w:p w:rsidR="0033148E" w:rsidRDefault="0033148E">
    <w:pPr>
      <w:pStyle w:val="Cabealho"/>
    </w:pPr>
  </w:p>
  <w:p w:rsidR="0033148E" w:rsidRDefault="0033148E">
    <w:pPr>
      <w:pStyle w:val="Cabealho"/>
    </w:pPr>
  </w:p>
  <w:p w:rsidR="0033148E" w:rsidRDefault="003314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15D98"/>
    <w:multiLevelType w:val="hybridMultilevel"/>
    <w:tmpl w:val="588693BC"/>
    <w:lvl w:ilvl="0" w:tplc="D1E27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669D9"/>
    <w:multiLevelType w:val="multilevel"/>
    <w:tmpl w:val="E23246D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6CAF504A"/>
    <w:multiLevelType w:val="multilevel"/>
    <w:tmpl w:val="B5EC95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04" w:hanging="1800"/>
      </w:pPr>
      <w:rPr>
        <w:rFonts w:hint="default"/>
      </w:rPr>
    </w:lvl>
  </w:abstractNum>
  <w:abstractNum w:abstractNumId="3" w15:restartNumberingAfterBreak="0">
    <w:nsid w:val="6DC03861"/>
    <w:multiLevelType w:val="hybridMultilevel"/>
    <w:tmpl w:val="84182C86"/>
    <w:lvl w:ilvl="0" w:tplc="2CE8446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2085B5E"/>
    <w:multiLevelType w:val="hybridMultilevel"/>
    <w:tmpl w:val="050CFD9E"/>
    <w:lvl w:ilvl="0" w:tplc="AE2E8DF0">
      <w:start w:val="1"/>
      <w:numFmt w:val="upperLetter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22A156">
      <w:start w:val="7"/>
      <w:numFmt w:val="bullet"/>
      <w:lvlText w:val="-"/>
      <w:lvlJc w:val="left"/>
      <w:pPr>
        <w:tabs>
          <w:tab w:val="num" w:pos="2295"/>
        </w:tabs>
        <w:ind w:left="2295" w:hanging="855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B1"/>
    <w:rsid w:val="000039C8"/>
    <w:rsid w:val="00007593"/>
    <w:rsid w:val="0001444B"/>
    <w:rsid w:val="0001492C"/>
    <w:rsid w:val="00014C80"/>
    <w:rsid w:val="00020D43"/>
    <w:rsid w:val="00027CA2"/>
    <w:rsid w:val="000309E5"/>
    <w:rsid w:val="00033406"/>
    <w:rsid w:val="00036145"/>
    <w:rsid w:val="00044A89"/>
    <w:rsid w:val="00045CA5"/>
    <w:rsid w:val="000571BD"/>
    <w:rsid w:val="00073DAA"/>
    <w:rsid w:val="00074E21"/>
    <w:rsid w:val="00091840"/>
    <w:rsid w:val="00095735"/>
    <w:rsid w:val="00097FE9"/>
    <w:rsid w:val="000A130E"/>
    <w:rsid w:val="000A1F3B"/>
    <w:rsid w:val="000A46B0"/>
    <w:rsid w:val="000A54A9"/>
    <w:rsid w:val="000A7726"/>
    <w:rsid w:val="000B1B2A"/>
    <w:rsid w:val="000B30E1"/>
    <w:rsid w:val="000B4EF5"/>
    <w:rsid w:val="000C2C8A"/>
    <w:rsid w:val="000C324C"/>
    <w:rsid w:val="000D7F4B"/>
    <w:rsid w:val="000F24DE"/>
    <w:rsid w:val="000F50AC"/>
    <w:rsid w:val="0010184C"/>
    <w:rsid w:val="0010645D"/>
    <w:rsid w:val="00106875"/>
    <w:rsid w:val="00125104"/>
    <w:rsid w:val="001309EC"/>
    <w:rsid w:val="001325D6"/>
    <w:rsid w:val="00142CCB"/>
    <w:rsid w:val="00145A1F"/>
    <w:rsid w:val="0014685C"/>
    <w:rsid w:val="00147E36"/>
    <w:rsid w:val="00154C85"/>
    <w:rsid w:val="00154D39"/>
    <w:rsid w:val="00154E0E"/>
    <w:rsid w:val="00163050"/>
    <w:rsid w:val="0017609E"/>
    <w:rsid w:val="00176D38"/>
    <w:rsid w:val="00181F9C"/>
    <w:rsid w:val="00196739"/>
    <w:rsid w:val="001A2645"/>
    <w:rsid w:val="001B79D4"/>
    <w:rsid w:val="001D1C47"/>
    <w:rsid w:val="001E4676"/>
    <w:rsid w:val="001F09C6"/>
    <w:rsid w:val="0020185A"/>
    <w:rsid w:val="00201C91"/>
    <w:rsid w:val="00202D42"/>
    <w:rsid w:val="00223F78"/>
    <w:rsid w:val="00230290"/>
    <w:rsid w:val="00245597"/>
    <w:rsid w:val="002573AD"/>
    <w:rsid w:val="002625AB"/>
    <w:rsid w:val="00262BAE"/>
    <w:rsid w:val="002773C7"/>
    <w:rsid w:val="002845C4"/>
    <w:rsid w:val="002853E6"/>
    <w:rsid w:val="002930C4"/>
    <w:rsid w:val="00293EA4"/>
    <w:rsid w:val="002A132D"/>
    <w:rsid w:val="002A2AA4"/>
    <w:rsid w:val="002B010F"/>
    <w:rsid w:val="002B2867"/>
    <w:rsid w:val="002C4AEE"/>
    <w:rsid w:val="002C590B"/>
    <w:rsid w:val="002C7641"/>
    <w:rsid w:val="002D2DC6"/>
    <w:rsid w:val="002D59C0"/>
    <w:rsid w:val="002D675D"/>
    <w:rsid w:val="002E1220"/>
    <w:rsid w:val="002E40D7"/>
    <w:rsid w:val="002F67D4"/>
    <w:rsid w:val="003031A2"/>
    <w:rsid w:val="00304BDC"/>
    <w:rsid w:val="00305BE1"/>
    <w:rsid w:val="003076DC"/>
    <w:rsid w:val="00310346"/>
    <w:rsid w:val="0031244A"/>
    <w:rsid w:val="00316E54"/>
    <w:rsid w:val="0033148E"/>
    <w:rsid w:val="00345412"/>
    <w:rsid w:val="00354848"/>
    <w:rsid w:val="00356D4C"/>
    <w:rsid w:val="003608AE"/>
    <w:rsid w:val="003622DB"/>
    <w:rsid w:val="00366A91"/>
    <w:rsid w:val="003677BE"/>
    <w:rsid w:val="0038496C"/>
    <w:rsid w:val="00384D22"/>
    <w:rsid w:val="00393BD6"/>
    <w:rsid w:val="003A04FF"/>
    <w:rsid w:val="003A52C0"/>
    <w:rsid w:val="003A700B"/>
    <w:rsid w:val="003B33A0"/>
    <w:rsid w:val="003B4705"/>
    <w:rsid w:val="003B4BE5"/>
    <w:rsid w:val="003C117F"/>
    <w:rsid w:val="003C41C1"/>
    <w:rsid w:val="003C6BF3"/>
    <w:rsid w:val="003D0073"/>
    <w:rsid w:val="003D1B3A"/>
    <w:rsid w:val="003D29C4"/>
    <w:rsid w:val="003E3E54"/>
    <w:rsid w:val="003F4557"/>
    <w:rsid w:val="00401728"/>
    <w:rsid w:val="00410528"/>
    <w:rsid w:val="00432CF8"/>
    <w:rsid w:val="00433786"/>
    <w:rsid w:val="00437838"/>
    <w:rsid w:val="00443FFD"/>
    <w:rsid w:val="00453D76"/>
    <w:rsid w:val="0045687C"/>
    <w:rsid w:val="00456CF6"/>
    <w:rsid w:val="0046163D"/>
    <w:rsid w:val="00467FBF"/>
    <w:rsid w:val="00470D33"/>
    <w:rsid w:val="00470D38"/>
    <w:rsid w:val="00471F03"/>
    <w:rsid w:val="00485D1B"/>
    <w:rsid w:val="004A441F"/>
    <w:rsid w:val="004A6E8C"/>
    <w:rsid w:val="004B18E4"/>
    <w:rsid w:val="004B2F9C"/>
    <w:rsid w:val="004B40DA"/>
    <w:rsid w:val="004B5925"/>
    <w:rsid w:val="004B6062"/>
    <w:rsid w:val="004C0800"/>
    <w:rsid w:val="004C1419"/>
    <w:rsid w:val="004C7A0A"/>
    <w:rsid w:val="004D0C58"/>
    <w:rsid w:val="004D16E5"/>
    <w:rsid w:val="004D2784"/>
    <w:rsid w:val="004E51E5"/>
    <w:rsid w:val="004E5597"/>
    <w:rsid w:val="004E7A12"/>
    <w:rsid w:val="00500171"/>
    <w:rsid w:val="005014AB"/>
    <w:rsid w:val="00513992"/>
    <w:rsid w:val="00523EFC"/>
    <w:rsid w:val="0052476F"/>
    <w:rsid w:val="00526D05"/>
    <w:rsid w:val="00532AC5"/>
    <w:rsid w:val="005356B0"/>
    <w:rsid w:val="0054097E"/>
    <w:rsid w:val="00541D9D"/>
    <w:rsid w:val="00543083"/>
    <w:rsid w:val="00544E0C"/>
    <w:rsid w:val="00544EFE"/>
    <w:rsid w:val="00556D6C"/>
    <w:rsid w:val="005607ED"/>
    <w:rsid w:val="0056277D"/>
    <w:rsid w:val="0057438C"/>
    <w:rsid w:val="005764F0"/>
    <w:rsid w:val="005821F7"/>
    <w:rsid w:val="00593396"/>
    <w:rsid w:val="005A35C2"/>
    <w:rsid w:val="005B7EB3"/>
    <w:rsid w:val="005C4D46"/>
    <w:rsid w:val="005C789A"/>
    <w:rsid w:val="005D7529"/>
    <w:rsid w:val="005E1284"/>
    <w:rsid w:val="005E3DEE"/>
    <w:rsid w:val="005E4B89"/>
    <w:rsid w:val="005F0224"/>
    <w:rsid w:val="005F30C9"/>
    <w:rsid w:val="005F548A"/>
    <w:rsid w:val="005F596B"/>
    <w:rsid w:val="005F69F4"/>
    <w:rsid w:val="005F7DD6"/>
    <w:rsid w:val="00624972"/>
    <w:rsid w:val="00626FC3"/>
    <w:rsid w:val="00634089"/>
    <w:rsid w:val="00634985"/>
    <w:rsid w:val="00635737"/>
    <w:rsid w:val="00635DED"/>
    <w:rsid w:val="006365A6"/>
    <w:rsid w:val="006441AE"/>
    <w:rsid w:val="00653784"/>
    <w:rsid w:val="00667510"/>
    <w:rsid w:val="0066769F"/>
    <w:rsid w:val="0067087B"/>
    <w:rsid w:val="00683CE4"/>
    <w:rsid w:val="00683F27"/>
    <w:rsid w:val="00696137"/>
    <w:rsid w:val="006A4A98"/>
    <w:rsid w:val="006A5493"/>
    <w:rsid w:val="006B57D4"/>
    <w:rsid w:val="006B7C20"/>
    <w:rsid w:val="006C3A43"/>
    <w:rsid w:val="006D08B4"/>
    <w:rsid w:val="006D69D0"/>
    <w:rsid w:val="006E21A1"/>
    <w:rsid w:val="006E6E5C"/>
    <w:rsid w:val="006F0EFF"/>
    <w:rsid w:val="006F1A49"/>
    <w:rsid w:val="006F1C29"/>
    <w:rsid w:val="006F3AB0"/>
    <w:rsid w:val="006F7AF1"/>
    <w:rsid w:val="00712958"/>
    <w:rsid w:val="0072103C"/>
    <w:rsid w:val="00724CAD"/>
    <w:rsid w:val="0072555A"/>
    <w:rsid w:val="00726C20"/>
    <w:rsid w:val="00735D3F"/>
    <w:rsid w:val="0074100B"/>
    <w:rsid w:val="00744957"/>
    <w:rsid w:val="00757A8C"/>
    <w:rsid w:val="007640D9"/>
    <w:rsid w:val="00765185"/>
    <w:rsid w:val="00775819"/>
    <w:rsid w:val="00776465"/>
    <w:rsid w:val="00784A5E"/>
    <w:rsid w:val="00786623"/>
    <w:rsid w:val="0079557F"/>
    <w:rsid w:val="007A34C3"/>
    <w:rsid w:val="007A4DF3"/>
    <w:rsid w:val="007B6245"/>
    <w:rsid w:val="007C1F78"/>
    <w:rsid w:val="007D1323"/>
    <w:rsid w:val="007D21DA"/>
    <w:rsid w:val="007F5DA7"/>
    <w:rsid w:val="007F7151"/>
    <w:rsid w:val="00805F43"/>
    <w:rsid w:val="00807671"/>
    <w:rsid w:val="00813B1D"/>
    <w:rsid w:val="00823D5D"/>
    <w:rsid w:val="00827F02"/>
    <w:rsid w:val="00843080"/>
    <w:rsid w:val="008465F5"/>
    <w:rsid w:val="0085073F"/>
    <w:rsid w:val="00857AD0"/>
    <w:rsid w:val="008667F4"/>
    <w:rsid w:val="008852B6"/>
    <w:rsid w:val="0088602B"/>
    <w:rsid w:val="00892BE7"/>
    <w:rsid w:val="00893D41"/>
    <w:rsid w:val="008970AE"/>
    <w:rsid w:val="008A333F"/>
    <w:rsid w:val="008A5E70"/>
    <w:rsid w:val="008A6B66"/>
    <w:rsid w:val="008A7950"/>
    <w:rsid w:val="008B3ADF"/>
    <w:rsid w:val="008E5E80"/>
    <w:rsid w:val="008F258F"/>
    <w:rsid w:val="00901A2D"/>
    <w:rsid w:val="00924AD6"/>
    <w:rsid w:val="00924B3D"/>
    <w:rsid w:val="009310D0"/>
    <w:rsid w:val="009351C9"/>
    <w:rsid w:val="009363DC"/>
    <w:rsid w:val="00936DFE"/>
    <w:rsid w:val="0095224B"/>
    <w:rsid w:val="009563A2"/>
    <w:rsid w:val="00963086"/>
    <w:rsid w:val="009633FB"/>
    <w:rsid w:val="009668A0"/>
    <w:rsid w:val="00975BF9"/>
    <w:rsid w:val="0098013F"/>
    <w:rsid w:val="0098032D"/>
    <w:rsid w:val="00982C7C"/>
    <w:rsid w:val="00983A1C"/>
    <w:rsid w:val="009855CD"/>
    <w:rsid w:val="009934F9"/>
    <w:rsid w:val="009A1698"/>
    <w:rsid w:val="009D0643"/>
    <w:rsid w:val="009D14AE"/>
    <w:rsid w:val="009D2F3B"/>
    <w:rsid w:val="009D54CD"/>
    <w:rsid w:val="009E38DF"/>
    <w:rsid w:val="009F1BFD"/>
    <w:rsid w:val="009F6F40"/>
    <w:rsid w:val="00A03FB9"/>
    <w:rsid w:val="00A13CF1"/>
    <w:rsid w:val="00A16830"/>
    <w:rsid w:val="00A21608"/>
    <w:rsid w:val="00A274CD"/>
    <w:rsid w:val="00A30978"/>
    <w:rsid w:val="00A353B1"/>
    <w:rsid w:val="00A401CB"/>
    <w:rsid w:val="00A51450"/>
    <w:rsid w:val="00A64E92"/>
    <w:rsid w:val="00A735F8"/>
    <w:rsid w:val="00A82365"/>
    <w:rsid w:val="00A9063D"/>
    <w:rsid w:val="00A93457"/>
    <w:rsid w:val="00A9348A"/>
    <w:rsid w:val="00A93D82"/>
    <w:rsid w:val="00AA16B8"/>
    <w:rsid w:val="00AA67A8"/>
    <w:rsid w:val="00AA6E02"/>
    <w:rsid w:val="00AB4016"/>
    <w:rsid w:val="00AC48EA"/>
    <w:rsid w:val="00AC6FAC"/>
    <w:rsid w:val="00AD5836"/>
    <w:rsid w:val="00AE3BE5"/>
    <w:rsid w:val="00AE4A1D"/>
    <w:rsid w:val="00AF1E03"/>
    <w:rsid w:val="00B03620"/>
    <w:rsid w:val="00B06D17"/>
    <w:rsid w:val="00B15F22"/>
    <w:rsid w:val="00B26A8D"/>
    <w:rsid w:val="00B371C8"/>
    <w:rsid w:val="00B41FC3"/>
    <w:rsid w:val="00B43A36"/>
    <w:rsid w:val="00B4526E"/>
    <w:rsid w:val="00B454EC"/>
    <w:rsid w:val="00B57574"/>
    <w:rsid w:val="00B57FB6"/>
    <w:rsid w:val="00B66E97"/>
    <w:rsid w:val="00B70703"/>
    <w:rsid w:val="00B7165C"/>
    <w:rsid w:val="00B7615F"/>
    <w:rsid w:val="00B81EDC"/>
    <w:rsid w:val="00B83067"/>
    <w:rsid w:val="00B84009"/>
    <w:rsid w:val="00B84909"/>
    <w:rsid w:val="00B866E2"/>
    <w:rsid w:val="00B86A32"/>
    <w:rsid w:val="00B874A9"/>
    <w:rsid w:val="00B95BCF"/>
    <w:rsid w:val="00BA32DA"/>
    <w:rsid w:val="00BA5AE5"/>
    <w:rsid w:val="00BA6981"/>
    <w:rsid w:val="00BB3C62"/>
    <w:rsid w:val="00BC1884"/>
    <w:rsid w:val="00BC1ECB"/>
    <w:rsid w:val="00BC71D2"/>
    <w:rsid w:val="00BD00D0"/>
    <w:rsid w:val="00BD126F"/>
    <w:rsid w:val="00BD2E4F"/>
    <w:rsid w:val="00BD46BE"/>
    <w:rsid w:val="00BD4C63"/>
    <w:rsid w:val="00BE1530"/>
    <w:rsid w:val="00BE3270"/>
    <w:rsid w:val="00BE3FAA"/>
    <w:rsid w:val="00BF1A98"/>
    <w:rsid w:val="00BF437B"/>
    <w:rsid w:val="00C13F7F"/>
    <w:rsid w:val="00C145D9"/>
    <w:rsid w:val="00C217D5"/>
    <w:rsid w:val="00C21E93"/>
    <w:rsid w:val="00C243EE"/>
    <w:rsid w:val="00C25D26"/>
    <w:rsid w:val="00C336BB"/>
    <w:rsid w:val="00C409C3"/>
    <w:rsid w:val="00C42E6C"/>
    <w:rsid w:val="00C51112"/>
    <w:rsid w:val="00C5235B"/>
    <w:rsid w:val="00C545DD"/>
    <w:rsid w:val="00C634AC"/>
    <w:rsid w:val="00C63D52"/>
    <w:rsid w:val="00C6456A"/>
    <w:rsid w:val="00C70A46"/>
    <w:rsid w:val="00C710B0"/>
    <w:rsid w:val="00C7232A"/>
    <w:rsid w:val="00C87AFD"/>
    <w:rsid w:val="00C92C20"/>
    <w:rsid w:val="00C93816"/>
    <w:rsid w:val="00C93C34"/>
    <w:rsid w:val="00C965A5"/>
    <w:rsid w:val="00C97C44"/>
    <w:rsid w:val="00CA064C"/>
    <w:rsid w:val="00CA2E93"/>
    <w:rsid w:val="00CA5B5D"/>
    <w:rsid w:val="00CB0769"/>
    <w:rsid w:val="00CC50F7"/>
    <w:rsid w:val="00CD3F0D"/>
    <w:rsid w:val="00CD7DEC"/>
    <w:rsid w:val="00CE1ECB"/>
    <w:rsid w:val="00CE4C76"/>
    <w:rsid w:val="00D04D9F"/>
    <w:rsid w:val="00D12DBE"/>
    <w:rsid w:val="00D16013"/>
    <w:rsid w:val="00D1688F"/>
    <w:rsid w:val="00D33120"/>
    <w:rsid w:val="00D357B3"/>
    <w:rsid w:val="00D3595B"/>
    <w:rsid w:val="00D42396"/>
    <w:rsid w:val="00D512F4"/>
    <w:rsid w:val="00D72A49"/>
    <w:rsid w:val="00D746A1"/>
    <w:rsid w:val="00D77852"/>
    <w:rsid w:val="00D83C73"/>
    <w:rsid w:val="00D867E3"/>
    <w:rsid w:val="00D941B0"/>
    <w:rsid w:val="00DB4135"/>
    <w:rsid w:val="00DB76D6"/>
    <w:rsid w:val="00DD079A"/>
    <w:rsid w:val="00DD2E65"/>
    <w:rsid w:val="00DE640A"/>
    <w:rsid w:val="00DE7277"/>
    <w:rsid w:val="00DF7651"/>
    <w:rsid w:val="00E01630"/>
    <w:rsid w:val="00E0450F"/>
    <w:rsid w:val="00E04A0D"/>
    <w:rsid w:val="00E0576A"/>
    <w:rsid w:val="00E060AD"/>
    <w:rsid w:val="00E11177"/>
    <w:rsid w:val="00E11E26"/>
    <w:rsid w:val="00E129D0"/>
    <w:rsid w:val="00E137C8"/>
    <w:rsid w:val="00E14B9D"/>
    <w:rsid w:val="00E2057F"/>
    <w:rsid w:val="00E228B1"/>
    <w:rsid w:val="00E35802"/>
    <w:rsid w:val="00E4055E"/>
    <w:rsid w:val="00E418F1"/>
    <w:rsid w:val="00E54137"/>
    <w:rsid w:val="00E60182"/>
    <w:rsid w:val="00E739A4"/>
    <w:rsid w:val="00E87A3E"/>
    <w:rsid w:val="00EA11D2"/>
    <w:rsid w:val="00EA27C2"/>
    <w:rsid w:val="00EA647F"/>
    <w:rsid w:val="00EB0682"/>
    <w:rsid w:val="00EB2414"/>
    <w:rsid w:val="00EB464B"/>
    <w:rsid w:val="00EC4E45"/>
    <w:rsid w:val="00EC5A36"/>
    <w:rsid w:val="00EC60E7"/>
    <w:rsid w:val="00ED45CC"/>
    <w:rsid w:val="00EE31D4"/>
    <w:rsid w:val="00EE5F56"/>
    <w:rsid w:val="00EF0EE4"/>
    <w:rsid w:val="00F00456"/>
    <w:rsid w:val="00F02B69"/>
    <w:rsid w:val="00F03743"/>
    <w:rsid w:val="00F06611"/>
    <w:rsid w:val="00F06E8A"/>
    <w:rsid w:val="00F12CF6"/>
    <w:rsid w:val="00F12FCE"/>
    <w:rsid w:val="00F16C2E"/>
    <w:rsid w:val="00F215CA"/>
    <w:rsid w:val="00F23F34"/>
    <w:rsid w:val="00F3353D"/>
    <w:rsid w:val="00F350A1"/>
    <w:rsid w:val="00F37BDD"/>
    <w:rsid w:val="00F37F09"/>
    <w:rsid w:val="00F42124"/>
    <w:rsid w:val="00F43A1C"/>
    <w:rsid w:val="00F47D32"/>
    <w:rsid w:val="00F538A0"/>
    <w:rsid w:val="00F543D7"/>
    <w:rsid w:val="00F5767B"/>
    <w:rsid w:val="00F6144B"/>
    <w:rsid w:val="00F73B5C"/>
    <w:rsid w:val="00F80036"/>
    <w:rsid w:val="00F81EB4"/>
    <w:rsid w:val="00F82800"/>
    <w:rsid w:val="00F8678A"/>
    <w:rsid w:val="00F87DF3"/>
    <w:rsid w:val="00F90631"/>
    <w:rsid w:val="00F91AC9"/>
    <w:rsid w:val="00F9317B"/>
    <w:rsid w:val="00F964A0"/>
    <w:rsid w:val="00FA1389"/>
    <w:rsid w:val="00FB38D1"/>
    <w:rsid w:val="00FC0837"/>
    <w:rsid w:val="00FC1C4C"/>
    <w:rsid w:val="00FD1C79"/>
    <w:rsid w:val="00FD6F7D"/>
    <w:rsid w:val="00FD73A2"/>
    <w:rsid w:val="00FE6B97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32826"/>
  <w15:docId w15:val="{DB28C006-762D-4CF0-BC66-E73996F0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493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26D0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43A1C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0D38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4C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4C80"/>
  </w:style>
  <w:style w:type="paragraph" w:styleId="Rodap">
    <w:name w:val="footer"/>
    <w:basedOn w:val="Normal"/>
    <w:link w:val="RodapChar"/>
    <w:uiPriority w:val="99"/>
    <w:unhideWhenUsed/>
    <w:rsid w:val="00014C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4C80"/>
  </w:style>
  <w:style w:type="paragraph" w:styleId="PargrafodaLista">
    <w:name w:val="List Paragraph"/>
    <w:basedOn w:val="Normal"/>
    <w:uiPriority w:val="34"/>
    <w:qFormat/>
    <w:rsid w:val="00CA2E9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26D05"/>
    <w:rPr>
      <w:rFonts w:eastAsiaTheme="majorEastAsia" w:cstheme="majorBidi"/>
      <w:b/>
      <w:bCs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0A54A9"/>
    <w:pPr>
      <w:outlineLvl w:val="9"/>
    </w:pPr>
    <w:rPr>
      <w:rFonts w:asciiTheme="majorHAnsi" w:hAnsiTheme="majorHAnsi"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A54A9"/>
    <w:pPr>
      <w:spacing w:after="100"/>
    </w:pPr>
  </w:style>
  <w:style w:type="character" w:styleId="Hyperlink">
    <w:name w:val="Hyperlink"/>
    <w:basedOn w:val="Fontepargpadro"/>
    <w:uiPriority w:val="99"/>
    <w:unhideWhenUsed/>
    <w:rsid w:val="000A54A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54A9"/>
    <w:rPr>
      <w:rFonts w:ascii="Tahoma" w:hAnsi="Tahoma" w:cs="Tahoma"/>
      <w:b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F43A1C"/>
    <w:rPr>
      <w:rFonts w:eastAsiaTheme="majorEastAsia" w:cstheme="majorBidi"/>
      <w:b/>
      <w:bCs/>
      <w:sz w:val="24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765185"/>
    <w:pPr>
      <w:spacing w:after="100"/>
      <w:ind w:left="240"/>
    </w:pPr>
  </w:style>
  <w:style w:type="character" w:customStyle="1" w:styleId="Ttulo3Char">
    <w:name w:val="Título 3 Char"/>
    <w:basedOn w:val="Fontepargpadro"/>
    <w:link w:val="Ttulo3"/>
    <w:uiPriority w:val="9"/>
    <w:rsid w:val="00470D38"/>
    <w:rPr>
      <w:rFonts w:eastAsiaTheme="majorEastAsia" w:cstheme="majorBidi"/>
      <w:b/>
      <w:bC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470D38"/>
    <w:pPr>
      <w:spacing w:after="100"/>
      <w:ind w:left="480"/>
    </w:pPr>
  </w:style>
  <w:style w:type="paragraph" w:customStyle="1" w:styleId="Standard">
    <w:name w:val="Standard"/>
    <w:rsid w:val="003C11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8278-7558-4B49-9E2F-770CB79E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1770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user49</cp:lastModifiedBy>
  <cp:revision>12</cp:revision>
  <cp:lastPrinted>2025-08-12T12:23:00Z</cp:lastPrinted>
  <dcterms:created xsi:type="dcterms:W3CDTF">2023-09-05T18:37:00Z</dcterms:created>
  <dcterms:modified xsi:type="dcterms:W3CDTF">2025-08-12T12:24:00Z</dcterms:modified>
</cp:coreProperties>
</file>