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30A2" w:rsidRDefault="007630A2" w:rsidP="007630A2">
      <w:pPr>
        <w:keepNext/>
        <w:keepLines/>
        <w:spacing w:before="200"/>
        <w:jc w:val="center"/>
        <w:outlineLvl w:val="3"/>
        <w:rPr>
          <w:rFonts w:eastAsiaTheme="majorEastAsia" w:cstheme="majorBidi"/>
          <w:b/>
          <w:bCs/>
          <w:i/>
          <w:iCs/>
        </w:rPr>
      </w:pPr>
      <w:r>
        <w:rPr>
          <w:rFonts w:eastAsiaTheme="majorEastAsia" w:cstheme="majorBidi"/>
          <w:b/>
          <w:bCs/>
          <w:i/>
          <w:iCs/>
        </w:rPr>
        <w:t>PREGÃO ELETRÔNICO Nº 103-2025</w:t>
      </w:r>
    </w:p>
    <w:p w:rsidR="007630A2" w:rsidRDefault="007630A2" w:rsidP="007630A2">
      <w:pPr>
        <w:keepNext/>
        <w:keepLines/>
        <w:spacing w:before="200"/>
        <w:jc w:val="center"/>
        <w:outlineLvl w:val="3"/>
        <w:rPr>
          <w:rFonts w:eastAsiaTheme="majorEastAsia" w:cstheme="majorBidi"/>
          <w:b/>
          <w:bCs/>
          <w:i/>
          <w:iCs/>
        </w:rPr>
      </w:pPr>
      <w:r>
        <w:rPr>
          <w:rFonts w:eastAsiaTheme="majorEastAsia" w:cstheme="majorBidi"/>
          <w:b/>
          <w:bCs/>
          <w:i/>
          <w:iCs/>
        </w:rPr>
        <w:t>ANEXO III</w:t>
      </w:r>
    </w:p>
    <w:p w:rsidR="007630A2" w:rsidRDefault="007630A2" w:rsidP="007630A2">
      <w:pPr>
        <w:keepNext/>
        <w:keepLines/>
        <w:spacing w:before="200"/>
        <w:jc w:val="center"/>
        <w:outlineLvl w:val="3"/>
        <w:rPr>
          <w:rFonts w:eastAsiaTheme="majorEastAsia" w:cstheme="majorBidi"/>
          <w:b/>
          <w:bCs/>
          <w:i/>
          <w:iCs/>
        </w:rPr>
      </w:pPr>
    </w:p>
    <w:p w:rsidR="007630A2" w:rsidRDefault="007630A2" w:rsidP="007630A2">
      <w:pPr>
        <w:keepNext/>
        <w:keepLines/>
        <w:spacing w:before="200"/>
        <w:jc w:val="center"/>
        <w:outlineLvl w:val="3"/>
        <w:rPr>
          <w:rFonts w:eastAsiaTheme="majorEastAsia" w:cstheme="majorBidi"/>
          <w:b/>
          <w:bCs/>
          <w:i/>
          <w:iCs/>
        </w:rPr>
      </w:pPr>
      <w:r>
        <w:rPr>
          <w:rFonts w:eastAsiaTheme="majorEastAsia" w:cstheme="majorBidi"/>
          <w:b/>
          <w:bCs/>
          <w:i/>
          <w:iCs/>
        </w:rPr>
        <w:t>ESTUDO TÉCNICO PRELIMINAR PARA PREGÃO ELETRONICO</w:t>
      </w:r>
    </w:p>
    <w:p w:rsidR="007630A2" w:rsidRPr="00C9198D" w:rsidRDefault="007630A2" w:rsidP="007630A2">
      <w:pPr>
        <w:keepNext/>
        <w:keepLines/>
        <w:spacing w:before="200"/>
        <w:jc w:val="center"/>
        <w:outlineLvl w:val="3"/>
        <w:rPr>
          <w:rFonts w:eastAsiaTheme="majorEastAsia" w:cstheme="majorBidi"/>
          <w:b/>
          <w:bCs/>
          <w:i/>
          <w:iCs/>
        </w:rPr>
      </w:pPr>
    </w:p>
    <w:p w:rsidR="007630A2" w:rsidRDefault="007630A2" w:rsidP="007630A2">
      <w:pPr>
        <w:spacing w:before="100" w:beforeAutospacing="1" w:after="100" w:afterAutospacing="1"/>
        <w:jc w:val="both"/>
        <w:rPr>
          <w:rFonts w:eastAsia="Times New Roman" w:cs="Times New Roman"/>
          <w:lang w:eastAsia="pt-BR"/>
        </w:rPr>
      </w:pPr>
      <w:r w:rsidRPr="00C9198D">
        <w:rPr>
          <w:rFonts w:eastAsia="Times New Roman" w:cs="Times New Roman"/>
          <w:lang w:eastAsia="pt-BR"/>
        </w:rPr>
        <w:t>O presente Termo de Referência tem como objetivo a contratação, por meio de Pregão Eletrônico, tipo registro de preços de empresa para</w:t>
      </w:r>
      <w:r>
        <w:rPr>
          <w:rFonts w:eastAsia="Times New Roman" w:cs="Times New Roman"/>
          <w:lang w:eastAsia="pt-BR"/>
        </w:rPr>
        <w:t xml:space="preserve"> PRESTAÇÃO DE SERVIÇOS DE SONORIZAÇÃO, ILUMINAÇÃO E LOCAÇÃO DE PALCO, para atender as necessidades públicas de Santo Antônio das Missões-RS, conforme condições, quantidades e exigências estabelecidas no TERMO DE REFERÊNCIA – ANEXO I.</w:t>
      </w:r>
    </w:p>
    <w:p w:rsidR="00C97AB8" w:rsidRPr="00C97AB8" w:rsidRDefault="00C97AB8" w:rsidP="00C97AB8">
      <w:pPr>
        <w:pStyle w:val="PargrafodaLista"/>
        <w:numPr>
          <w:ilvl w:val="0"/>
          <w:numId w:val="2"/>
        </w:numPr>
        <w:spacing w:before="100" w:beforeAutospacing="1" w:after="100" w:afterAutospacing="1"/>
        <w:ind w:left="284" w:hanging="284"/>
        <w:rPr>
          <w:rFonts w:eastAsia="Times New Roman" w:cs="Times New Roman"/>
          <w:b/>
          <w:i/>
          <w:lang w:eastAsia="pt-BR"/>
        </w:rPr>
      </w:pPr>
      <w:r w:rsidRPr="00C97AB8">
        <w:rPr>
          <w:rFonts w:eastAsia="Times New Roman" w:cs="Times New Roman"/>
          <w:b/>
          <w:i/>
          <w:lang w:eastAsia="pt-BR"/>
        </w:rPr>
        <w:t>Da justificativa:</w:t>
      </w:r>
    </w:p>
    <w:p w:rsidR="00C97AB8" w:rsidRPr="00C97AB8" w:rsidRDefault="00C97AB8" w:rsidP="00C97AB8">
      <w:pPr>
        <w:pStyle w:val="PargrafodaLista"/>
        <w:spacing w:before="100" w:beforeAutospacing="1" w:after="100" w:afterAutospacing="1"/>
        <w:ind w:left="0"/>
        <w:jc w:val="both"/>
        <w:rPr>
          <w:rFonts w:eastAsia="Times New Roman" w:cs="Times New Roman"/>
          <w:i/>
          <w:lang w:eastAsia="pt-BR"/>
        </w:rPr>
      </w:pPr>
      <w:proofErr w:type="gramStart"/>
      <w:r>
        <w:rPr>
          <w:rFonts w:eastAsia="Times New Roman" w:cs="Times New Roman"/>
          <w:i/>
          <w:lang w:eastAsia="pt-BR"/>
        </w:rPr>
        <w:t>A</w:t>
      </w:r>
      <w:r w:rsidRPr="00C97AB8">
        <w:rPr>
          <w:rFonts w:eastAsia="Times New Roman" w:cs="Times New Roman"/>
          <w:i/>
          <w:lang w:eastAsia="pt-BR"/>
        </w:rPr>
        <w:t>s futuras Contr</w:t>
      </w:r>
      <w:r>
        <w:rPr>
          <w:rFonts w:eastAsia="Times New Roman" w:cs="Times New Roman"/>
          <w:i/>
          <w:lang w:eastAsia="pt-BR"/>
        </w:rPr>
        <w:t>atações tem</w:t>
      </w:r>
      <w:proofErr w:type="gramEnd"/>
      <w:r>
        <w:rPr>
          <w:rFonts w:eastAsia="Times New Roman" w:cs="Times New Roman"/>
          <w:i/>
          <w:lang w:eastAsia="pt-BR"/>
        </w:rPr>
        <w:t xml:space="preserve"> por objetivo estrurar</w:t>
      </w:r>
      <w:r w:rsidRPr="00C97AB8">
        <w:rPr>
          <w:rFonts w:eastAsia="Times New Roman" w:cs="Times New Roman"/>
          <w:i/>
          <w:lang w:eastAsia="pt-BR"/>
        </w:rPr>
        <w:t xml:space="preserve"> de forma adequada os eventos que vierem a ser realizados juntos e este município, proporcionado uma concorrência ampla com as devidas publicidades legais para os interessados, assim como seguindo as formas legais de contratações da Lei 14.1333/2021.</w:t>
      </w:r>
    </w:p>
    <w:p w:rsidR="007630A2" w:rsidRPr="00C9198D" w:rsidRDefault="007630A2" w:rsidP="007630A2">
      <w:pPr>
        <w:keepNext/>
        <w:keepLines/>
        <w:spacing w:before="200"/>
        <w:outlineLvl w:val="3"/>
        <w:rPr>
          <w:rFonts w:eastAsiaTheme="majorEastAsia" w:cstheme="majorBidi"/>
          <w:b/>
          <w:bCs/>
          <w:i/>
          <w:iCs/>
        </w:rPr>
      </w:pPr>
      <w:r w:rsidRPr="00C9198D">
        <w:rPr>
          <w:rFonts w:eastAsiaTheme="majorEastAsia" w:cstheme="majorBidi"/>
          <w:b/>
          <w:bCs/>
          <w:i/>
          <w:iCs/>
        </w:rPr>
        <w:t>2. Fundamentação Legal</w:t>
      </w:r>
    </w:p>
    <w:p w:rsidR="007630A2" w:rsidRPr="00C9198D" w:rsidRDefault="007630A2" w:rsidP="007630A2">
      <w:pPr>
        <w:spacing w:before="100" w:beforeAutospacing="1" w:after="100" w:afterAutospacing="1"/>
        <w:jc w:val="both"/>
        <w:rPr>
          <w:rFonts w:eastAsia="Times New Roman" w:cs="Times New Roman"/>
          <w:lang w:eastAsia="pt-BR"/>
        </w:rPr>
      </w:pPr>
      <w:r w:rsidRPr="00C9198D">
        <w:rPr>
          <w:rFonts w:eastAsia="Times New Roman" w:cs="Times New Roman"/>
          <w:lang w:eastAsia="pt-BR"/>
        </w:rPr>
        <w:t>Este Termo de Referência foi elaborado com base na Lei nº 14.133/2021.</w:t>
      </w:r>
    </w:p>
    <w:p w:rsidR="007630A2" w:rsidRPr="00C9198D" w:rsidRDefault="007630A2" w:rsidP="007630A2">
      <w:pPr>
        <w:keepNext/>
        <w:keepLines/>
        <w:spacing w:before="200"/>
        <w:outlineLvl w:val="3"/>
        <w:rPr>
          <w:rFonts w:eastAsiaTheme="majorEastAsia" w:cstheme="majorBidi"/>
          <w:b/>
          <w:bCs/>
          <w:i/>
          <w:iCs/>
        </w:rPr>
      </w:pPr>
      <w:r w:rsidRPr="00C9198D">
        <w:rPr>
          <w:rFonts w:eastAsiaTheme="majorEastAsia" w:cstheme="majorBidi"/>
          <w:b/>
          <w:bCs/>
          <w:i/>
          <w:iCs/>
        </w:rPr>
        <w:t xml:space="preserve">3. Justificativa </w:t>
      </w:r>
    </w:p>
    <w:p w:rsidR="007630A2" w:rsidRPr="00C9198D" w:rsidRDefault="007630A2" w:rsidP="007630A2">
      <w:pPr>
        <w:rPr>
          <w:rFonts w:ascii="Arial" w:eastAsia="Times New Roman" w:hAnsi="Arial" w:cs="Times New Roman"/>
          <w:szCs w:val="20"/>
        </w:rPr>
      </w:pPr>
    </w:p>
    <w:p w:rsidR="007630A2" w:rsidRPr="00C9198D" w:rsidRDefault="007630A2" w:rsidP="007630A2">
      <w:pPr>
        <w:rPr>
          <w:rFonts w:eastAsia="Times New Roman" w:cs="Times New Roman"/>
          <w:lang w:eastAsia="pt-BR"/>
        </w:rPr>
      </w:pPr>
      <w:r w:rsidRPr="00C9198D">
        <w:rPr>
          <w:rFonts w:eastAsia="Times New Roman" w:cs="Times New Roman"/>
          <w:lang w:eastAsia="pt-BR"/>
        </w:rPr>
        <w:t>A contratação é essencial para suprir as necessidades</w:t>
      </w:r>
      <w:r w:rsidR="00AF1FD5">
        <w:rPr>
          <w:rFonts w:eastAsia="Times New Roman" w:cs="Times New Roman"/>
          <w:lang w:eastAsia="pt-BR"/>
        </w:rPr>
        <w:t xml:space="preserve"> da Administração Pública</w:t>
      </w:r>
      <w:r w:rsidRPr="00C9198D">
        <w:rPr>
          <w:rFonts w:eastAsia="Times New Roman" w:cs="Times New Roman"/>
          <w:lang w:eastAsia="pt-BR"/>
        </w:rPr>
        <w:t xml:space="preserve"> </w:t>
      </w:r>
    </w:p>
    <w:p w:rsidR="007630A2" w:rsidRPr="00C9198D" w:rsidRDefault="007630A2" w:rsidP="007630A2">
      <w:pPr>
        <w:keepNext/>
        <w:keepLines/>
        <w:spacing w:before="200"/>
        <w:outlineLvl w:val="3"/>
        <w:rPr>
          <w:rFonts w:eastAsiaTheme="majorEastAsia" w:cstheme="majorBidi"/>
          <w:b/>
          <w:bCs/>
          <w:i/>
          <w:iCs/>
        </w:rPr>
      </w:pPr>
      <w:r w:rsidRPr="00C9198D">
        <w:rPr>
          <w:rFonts w:eastAsiaTheme="majorEastAsia" w:cstheme="majorBidi"/>
          <w:b/>
          <w:bCs/>
          <w:i/>
          <w:iCs/>
        </w:rPr>
        <w:t>4. Objeto</w:t>
      </w:r>
    </w:p>
    <w:p w:rsidR="007630A2" w:rsidRPr="00C9198D" w:rsidRDefault="007630A2" w:rsidP="007630A2">
      <w:pPr>
        <w:spacing w:before="100" w:beforeAutospacing="1" w:after="100" w:afterAutospacing="1"/>
        <w:rPr>
          <w:rFonts w:eastAsia="Times New Roman" w:cs="Times New Roman"/>
          <w:lang w:eastAsia="pt-BR"/>
        </w:rPr>
      </w:pPr>
      <w:r w:rsidRPr="00C9198D">
        <w:rPr>
          <w:rFonts w:eastAsia="Times New Roman" w:cs="Times New Roman"/>
          <w:b/>
          <w:bCs/>
          <w:lang w:eastAsia="pt-BR"/>
        </w:rPr>
        <w:t>Registro de preços para eventual aquisição do</w:t>
      </w:r>
      <w:r>
        <w:rPr>
          <w:rFonts w:eastAsia="Times New Roman" w:cs="Times New Roman"/>
          <w:b/>
          <w:bCs/>
          <w:lang w:eastAsia="pt-BR"/>
        </w:rPr>
        <w:t>s</w:t>
      </w:r>
      <w:r w:rsidRPr="00C9198D">
        <w:rPr>
          <w:rFonts w:eastAsia="Times New Roman" w:cs="Times New Roman"/>
          <w:b/>
          <w:bCs/>
          <w:lang w:eastAsia="pt-BR"/>
        </w:rPr>
        <w:t xml:space="preserve"> seguinte</w:t>
      </w:r>
      <w:r>
        <w:rPr>
          <w:rFonts w:eastAsia="Times New Roman" w:cs="Times New Roman"/>
          <w:b/>
          <w:bCs/>
          <w:lang w:eastAsia="pt-BR"/>
        </w:rPr>
        <w:t>s</w:t>
      </w:r>
      <w:r w:rsidR="00AF1FD5">
        <w:rPr>
          <w:rFonts w:eastAsia="Times New Roman" w:cs="Times New Roman"/>
          <w:b/>
          <w:bCs/>
          <w:lang w:eastAsia="pt-BR"/>
        </w:rPr>
        <w:t xml:space="preserve"> serviços</w:t>
      </w:r>
      <w:r>
        <w:rPr>
          <w:rFonts w:eastAsia="Times New Roman" w:cs="Times New Roman"/>
          <w:b/>
          <w:bCs/>
          <w:lang w:eastAsia="pt-BR"/>
        </w:rPr>
        <w:t>:</w:t>
      </w:r>
    </w:p>
    <w:p w:rsidR="007630A2" w:rsidRDefault="00AF1FD5" w:rsidP="007630A2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b/>
          <w:lang w:eastAsia="pt-BR"/>
        </w:rPr>
      </w:pPr>
      <w:r>
        <w:rPr>
          <w:rFonts w:eastAsia="Times New Roman" w:cs="Times New Roman"/>
          <w:b/>
          <w:lang w:eastAsia="pt-BR"/>
        </w:rPr>
        <w:t>SONORIZAÇÃO DE PEQUENO PORTE.</w:t>
      </w:r>
    </w:p>
    <w:p w:rsidR="007630A2" w:rsidRDefault="00AF1FD5" w:rsidP="007630A2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b/>
          <w:lang w:eastAsia="pt-BR"/>
        </w:rPr>
      </w:pPr>
      <w:r>
        <w:rPr>
          <w:rFonts w:eastAsia="Times New Roman" w:cs="Times New Roman"/>
          <w:b/>
          <w:lang w:eastAsia="pt-BR"/>
        </w:rPr>
        <w:t>SONORIZAÇÃO DE MÉDIO PORTE.</w:t>
      </w:r>
    </w:p>
    <w:p w:rsidR="005935C6" w:rsidRDefault="005935C6" w:rsidP="005935C6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b/>
          <w:lang w:eastAsia="pt-BR"/>
        </w:rPr>
      </w:pPr>
      <w:r>
        <w:rPr>
          <w:rFonts w:eastAsia="Times New Roman" w:cs="Times New Roman"/>
          <w:b/>
          <w:lang w:eastAsia="pt-BR"/>
        </w:rPr>
        <w:t>SONORIZAÇÃO DE GRANDE PORTE.</w:t>
      </w:r>
    </w:p>
    <w:p w:rsidR="005935C6" w:rsidRDefault="005935C6" w:rsidP="005935C6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b/>
          <w:lang w:eastAsia="pt-BR"/>
        </w:rPr>
      </w:pPr>
      <w:r>
        <w:rPr>
          <w:rFonts w:eastAsia="Times New Roman" w:cs="Times New Roman"/>
          <w:b/>
          <w:lang w:eastAsia="pt-BR"/>
        </w:rPr>
        <w:t>ABERTURA NATAL LUZ.</w:t>
      </w:r>
    </w:p>
    <w:p w:rsidR="005935C6" w:rsidRPr="005935C6" w:rsidRDefault="005935C6" w:rsidP="005935C6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b/>
          <w:lang w:eastAsia="pt-BR"/>
        </w:rPr>
      </w:pPr>
      <w:r>
        <w:rPr>
          <w:rFonts w:cstheme="minorHAnsi"/>
          <w:b/>
        </w:rPr>
        <w:t>SHOW (s) REGIONAIS DE GRANDE PÚBLICO.</w:t>
      </w:r>
    </w:p>
    <w:p w:rsidR="005935C6" w:rsidRPr="005935C6" w:rsidRDefault="005935C6" w:rsidP="005935C6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b/>
          <w:lang w:eastAsia="pt-BR"/>
        </w:rPr>
      </w:pPr>
      <w:r>
        <w:rPr>
          <w:rFonts w:cstheme="minorHAnsi"/>
          <w:b/>
        </w:rPr>
        <w:t>PAINEL DE LED.</w:t>
      </w:r>
    </w:p>
    <w:p w:rsidR="005935C6" w:rsidRPr="005935C6" w:rsidRDefault="00FC043A" w:rsidP="005935C6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b/>
          <w:lang w:eastAsia="pt-BR"/>
        </w:rPr>
      </w:pPr>
      <w:r>
        <w:rPr>
          <w:rFonts w:eastAsia="Times New Roman" w:cs="Times New Roman"/>
          <w:b/>
          <w:lang w:eastAsia="pt-BR"/>
        </w:rPr>
        <w:t xml:space="preserve">DIVULGAÇÃO EM MOTO ANÚNCIO. </w:t>
      </w:r>
    </w:p>
    <w:p w:rsidR="007630A2" w:rsidRPr="00C9198D" w:rsidRDefault="007630A2" w:rsidP="007630A2">
      <w:pPr>
        <w:keepNext/>
        <w:keepLines/>
        <w:spacing w:before="200"/>
        <w:outlineLvl w:val="3"/>
        <w:rPr>
          <w:rFonts w:eastAsiaTheme="majorEastAsia" w:cstheme="majorBidi"/>
          <w:b/>
          <w:bCs/>
          <w:i/>
          <w:iCs/>
        </w:rPr>
      </w:pPr>
      <w:r w:rsidRPr="00C9198D">
        <w:rPr>
          <w:rFonts w:eastAsiaTheme="majorEastAsia" w:cstheme="majorBidi"/>
          <w:b/>
          <w:bCs/>
          <w:i/>
          <w:iCs/>
        </w:rPr>
        <w:t>5. Especificações do Objeto, quantidades e preço médio</w:t>
      </w:r>
    </w:p>
    <w:p w:rsidR="007630A2" w:rsidRPr="00C9198D" w:rsidRDefault="007630A2" w:rsidP="007630A2">
      <w:pPr>
        <w:rPr>
          <w:rFonts w:ascii="Arial" w:eastAsia="Times New Roman" w:hAnsi="Arial" w:cs="Times New Roman"/>
          <w:b/>
          <w:szCs w:val="20"/>
        </w:rPr>
      </w:pPr>
    </w:p>
    <w:tbl>
      <w:tblPr>
        <w:tblStyle w:val="Tabelacomgrade"/>
        <w:tblW w:w="10109" w:type="dxa"/>
        <w:tblInd w:w="-623" w:type="dxa"/>
        <w:tblLook w:val="04A0" w:firstRow="1" w:lastRow="0" w:firstColumn="1" w:lastColumn="0" w:noHBand="0" w:noVBand="1"/>
      </w:tblPr>
      <w:tblGrid>
        <w:gridCol w:w="1184"/>
        <w:gridCol w:w="4821"/>
        <w:gridCol w:w="851"/>
        <w:gridCol w:w="991"/>
        <w:gridCol w:w="1131"/>
        <w:gridCol w:w="1131"/>
      </w:tblGrid>
      <w:tr w:rsidR="00695BB3" w:rsidRPr="00103922" w:rsidTr="00695BB3">
        <w:tc>
          <w:tcPr>
            <w:tcW w:w="1184" w:type="dxa"/>
          </w:tcPr>
          <w:p w:rsidR="00695BB3" w:rsidRPr="00C9198D" w:rsidRDefault="00695BB3" w:rsidP="00515D97">
            <w:pPr>
              <w:jc w:val="center"/>
              <w:rPr>
                <w:rFonts w:cstheme="minorHAnsi"/>
                <w:b/>
              </w:rPr>
            </w:pPr>
            <w:r w:rsidRPr="00103922">
              <w:rPr>
                <w:rFonts w:cstheme="minorHAnsi"/>
                <w:b/>
              </w:rPr>
              <w:t>ITEM</w:t>
            </w:r>
          </w:p>
        </w:tc>
        <w:tc>
          <w:tcPr>
            <w:tcW w:w="4821" w:type="dxa"/>
          </w:tcPr>
          <w:p w:rsidR="00695BB3" w:rsidRPr="00103922" w:rsidRDefault="00695BB3" w:rsidP="00515D97">
            <w:pPr>
              <w:jc w:val="center"/>
              <w:rPr>
                <w:rFonts w:cstheme="minorHAnsi"/>
                <w:b/>
              </w:rPr>
            </w:pPr>
            <w:r w:rsidRPr="00103922">
              <w:rPr>
                <w:rFonts w:cstheme="minorHAnsi"/>
                <w:b/>
              </w:rPr>
              <w:t>DESCRIÇÃO</w:t>
            </w:r>
          </w:p>
        </w:tc>
        <w:tc>
          <w:tcPr>
            <w:tcW w:w="851" w:type="dxa"/>
          </w:tcPr>
          <w:p w:rsidR="00695BB3" w:rsidRPr="00C9198D" w:rsidRDefault="00695BB3" w:rsidP="00515D97">
            <w:pPr>
              <w:jc w:val="center"/>
              <w:rPr>
                <w:rFonts w:cstheme="minorHAnsi"/>
                <w:b/>
              </w:rPr>
            </w:pPr>
            <w:proofErr w:type="spellStart"/>
            <w:r>
              <w:rPr>
                <w:rFonts w:cstheme="minorHAnsi"/>
                <w:b/>
              </w:rPr>
              <w:t>Unid</w:t>
            </w:r>
            <w:proofErr w:type="spellEnd"/>
          </w:p>
        </w:tc>
        <w:tc>
          <w:tcPr>
            <w:tcW w:w="991" w:type="dxa"/>
          </w:tcPr>
          <w:p w:rsidR="00695BB3" w:rsidRPr="00C9198D" w:rsidRDefault="00695BB3" w:rsidP="00515D97">
            <w:pPr>
              <w:jc w:val="center"/>
              <w:rPr>
                <w:rFonts w:cstheme="minorHAnsi"/>
                <w:b/>
              </w:rPr>
            </w:pPr>
            <w:proofErr w:type="spellStart"/>
            <w:r>
              <w:rPr>
                <w:rFonts w:cstheme="minorHAnsi"/>
                <w:b/>
              </w:rPr>
              <w:t>Qtd</w:t>
            </w:r>
            <w:proofErr w:type="spellEnd"/>
          </w:p>
        </w:tc>
        <w:tc>
          <w:tcPr>
            <w:tcW w:w="1131" w:type="dxa"/>
          </w:tcPr>
          <w:p w:rsidR="00695BB3" w:rsidRPr="00C9198D" w:rsidRDefault="00695BB3" w:rsidP="00515D97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V. </w:t>
            </w:r>
            <w:proofErr w:type="spellStart"/>
            <w:r>
              <w:rPr>
                <w:rFonts w:cstheme="minorHAnsi"/>
                <w:b/>
              </w:rPr>
              <w:t>Unt</w:t>
            </w:r>
            <w:proofErr w:type="spellEnd"/>
          </w:p>
        </w:tc>
        <w:tc>
          <w:tcPr>
            <w:tcW w:w="1131" w:type="dxa"/>
          </w:tcPr>
          <w:p w:rsidR="00695BB3" w:rsidRPr="00C9198D" w:rsidRDefault="00695BB3" w:rsidP="00515D97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V. Total</w:t>
            </w:r>
          </w:p>
        </w:tc>
      </w:tr>
      <w:tr w:rsidR="00695BB3" w:rsidRPr="00C9198D" w:rsidTr="00695BB3">
        <w:tc>
          <w:tcPr>
            <w:tcW w:w="1184" w:type="dxa"/>
          </w:tcPr>
          <w:p w:rsidR="00695BB3" w:rsidRPr="00C9198D" w:rsidRDefault="00695BB3" w:rsidP="00515D97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01</w:t>
            </w:r>
          </w:p>
        </w:tc>
        <w:tc>
          <w:tcPr>
            <w:tcW w:w="4821" w:type="dxa"/>
          </w:tcPr>
          <w:p w:rsidR="00695BB3" w:rsidRDefault="00695BB3" w:rsidP="00AF1FD5">
            <w:pPr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Locação de Equipamento audiovisual/SOM/VIDEO/FILAMGEM – Locação de som e luz para eventos de PEQUENO PORTE, com no </w:t>
            </w:r>
            <w:r>
              <w:rPr>
                <w:rFonts w:cstheme="minorHAnsi"/>
                <w:b/>
              </w:rPr>
              <w:lastRenderedPageBreak/>
              <w:t>mínimo 02 caixas de som no tripé ou auxiliar, microfones Playbacks, telão e etc....</w:t>
            </w:r>
          </w:p>
          <w:p w:rsidR="00695BB3" w:rsidRDefault="00695BB3" w:rsidP="00AF1FD5">
            <w:pPr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Exemplos: Reuniões e Palestras.</w:t>
            </w:r>
          </w:p>
          <w:p w:rsidR="00695BB3" w:rsidRPr="00C9198D" w:rsidRDefault="00695BB3" w:rsidP="00AF1FD5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851" w:type="dxa"/>
          </w:tcPr>
          <w:p w:rsidR="00695BB3" w:rsidRPr="00C9198D" w:rsidRDefault="00695BB3" w:rsidP="00515D97">
            <w:pPr>
              <w:jc w:val="center"/>
              <w:rPr>
                <w:rFonts w:cstheme="minorHAnsi"/>
                <w:b/>
              </w:rPr>
            </w:pPr>
            <w:proofErr w:type="spellStart"/>
            <w:r>
              <w:rPr>
                <w:rFonts w:cstheme="minorHAnsi"/>
                <w:b/>
              </w:rPr>
              <w:lastRenderedPageBreak/>
              <w:t>Unid</w:t>
            </w:r>
            <w:proofErr w:type="spellEnd"/>
          </w:p>
        </w:tc>
        <w:tc>
          <w:tcPr>
            <w:tcW w:w="991" w:type="dxa"/>
          </w:tcPr>
          <w:p w:rsidR="00695BB3" w:rsidRPr="00C9198D" w:rsidRDefault="00347A64" w:rsidP="00515D97">
            <w:pPr>
              <w:tabs>
                <w:tab w:val="center" w:pos="388"/>
              </w:tabs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20</w:t>
            </w:r>
          </w:p>
        </w:tc>
        <w:tc>
          <w:tcPr>
            <w:tcW w:w="1131" w:type="dxa"/>
          </w:tcPr>
          <w:p w:rsidR="00695BB3" w:rsidRPr="00C9198D" w:rsidRDefault="00695BB3" w:rsidP="00515D97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850,00</w:t>
            </w:r>
          </w:p>
        </w:tc>
        <w:tc>
          <w:tcPr>
            <w:tcW w:w="1131" w:type="dxa"/>
          </w:tcPr>
          <w:p w:rsidR="00347A64" w:rsidRPr="00C9198D" w:rsidRDefault="00347A64" w:rsidP="00347A64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17.000,00</w:t>
            </w:r>
          </w:p>
        </w:tc>
      </w:tr>
      <w:tr w:rsidR="00695BB3" w:rsidRPr="00C9198D" w:rsidTr="00695BB3">
        <w:tc>
          <w:tcPr>
            <w:tcW w:w="1184" w:type="dxa"/>
          </w:tcPr>
          <w:p w:rsidR="00695BB3" w:rsidRPr="00C9198D" w:rsidRDefault="00695BB3" w:rsidP="0087652B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02</w:t>
            </w:r>
          </w:p>
        </w:tc>
        <w:tc>
          <w:tcPr>
            <w:tcW w:w="4821" w:type="dxa"/>
          </w:tcPr>
          <w:p w:rsidR="00695BB3" w:rsidRDefault="00695BB3" w:rsidP="0087652B">
            <w:pPr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Locação de Equipamento audiovisual/SOM/VIDEO/FILAMGEM – Locação de som e luz para eventos de MÉDIO PORTE, com no mínimo 02 P. A </w:t>
            </w:r>
            <w:proofErr w:type="gramStart"/>
            <w:r>
              <w:rPr>
                <w:rFonts w:cstheme="minorHAnsi"/>
                <w:b/>
              </w:rPr>
              <w:t>( jogo</w:t>
            </w:r>
            <w:proofErr w:type="gramEnd"/>
            <w:r>
              <w:rPr>
                <w:rFonts w:cstheme="minorHAnsi"/>
                <w:b/>
              </w:rPr>
              <w:t xml:space="preserve"> de caixa de som de potência  média  ) , estrutura de iluminação, monitores palco, microfones e mesa de som para apresentação de músicos ao vivo.</w:t>
            </w:r>
          </w:p>
          <w:p w:rsidR="00695BB3" w:rsidRPr="00C9198D" w:rsidRDefault="00695BB3" w:rsidP="0087652B">
            <w:pPr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Exemplos: Apresentação de </w:t>
            </w:r>
            <w:proofErr w:type="spellStart"/>
            <w:r>
              <w:rPr>
                <w:rFonts w:cstheme="minorHAnsi"/>
                <w:b/>
              </w:rPr>
              <w:t>Musicas</w:t>
            </w:r>
            <w:proofErr w:type="spellEnd"/>
            <w:r>
              <w:rPr>
                <w:rFonts w:cstheme="minorHAnsi"/>
                <w:b/>
              </w:rPr>
              <w:t xml:space="preserve"> ao vivo, Teatros e apresentações diversas.</w:t>
            </w:r>
          </w:p>
        </w:tc>
        <w:tc>
          <w:tcPr>
            <w:tcW w:w="851" w:type="dxa"/>
          </w:tcPr>
          <w:p w:rsidR="00695BB3" w:rsidRPr="00C9198D" w:rsidRDefault="00695BB3" w:rsidP="0087652B">
            <w:pPr>
              <w:rPr>
                <w:rFonts w:cstheme="minorHAnsi"/>
                <w:b/>
              </w:rPr>
            </w:pPr>
            <w:proofErr w:type="spellStart"/>
            <w:r>
              <w:rPr>
                <w:rFonts w:cstheme="minorHAnsi"/>
                <w:b/>
              </w:rPr>
              <w:t>Unid</w:t>
            </w:r>
            <w:proofErr w:type="spellEnd"/>
          </w:p>
        </w:tc>
        <w:tc>
          <w:tcPr>
            <w:tcW w:w="991" w:type="dxa"/>
          </w:tcPr>
          <w:p w:rsidR="00695BB3" w:rsidRPr="00C9198D" w:rsidRDefault="00347A64" w:rsidP="0087652B">
            <w:pPr>
              <w:tabs>
                <w:tab w:val="center" w:pos="388"/>
              </w:tabs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695BB3">
              <w:rPr>
                <w:rFonts w:cstheme="minorHAnsi"/>
                <w:b/>
              </w:rPr>
              <w:t>0</w:t>
            </w:r>
          </w:p>
        </w:tc>
        <w:tc>
          <w:tcPr>
            <w:tcW w:w="1131" w:type="dxa"/>
          </w:tcPr>
          <w:p w:rsidR="00695BB3" w:rsidRPr="00C9198D" w:rsidRDefault="00BB3EBD" w:rsidP="0087652B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2.500,00</w:t>
            </w:r>
          </w:p>
        </w:tc>
        <w:tc>
          <w:tcPr>
            <w:tcW w:w="1131" w:type="dxa"/>
          </w:tcPr>
          <w:p w:rsidR="00695BB3" w:rsidRPr="00C9198D" w:rsidRDefault="00347A64" w:rsidP="0087652B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25.000,00</w:t>
            </w:r>
          </w:p>
        </w:tc>
      </w:tr>
      <w:tr w:rsidR="00695BB3" w:rsidRPr="00C9198D" w:rsidTr="00695BB3">
        <w:tc>
          <w:tcPr>
            <w:tcW w:w="1184" w:type="dxa"/>
          </w:tcPr>
          <w:p w:rsidR="00695BB3" w:rsidRDefault="00695BB3" w:rsidP="0087652B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03</w:t>
            </w:r>
          </w:p>
        </w:tc>
        <w:tc>
          <w:tcPr>
            <w:tcW w:w="4821" w:type="dxa"/>
          </w:tcPr>
          <w:p w:rsidR="00695BB3" w:rsidRDefault="00695BB3" w:rsidP="0092606A">
            <w:pPr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Locação de Equipamento audiovisual/SOM/VIDEO/FILAMGEM – Locação de som e luz para eventos de GRANDE PORTE, com no mínimo 04 torres de som </w:t>
            </w:r>
            <w:proofErr w:type="gramStart"/>
            <w:r>
              <w:rPr>
                <w:rFonts w:cstheme="minorHAnsi"/>
                <w:b/>
              </w:rPr>
              <w:t>( alta</w:t>
            </w:r>
            <w:proofErr w:type="gramEnd"/>
            <w:r>
              <w:rPr>
                <w:rFonts w:cstheme="minorHAnsi"/>
                <w:b/>
              </w:rPr>
              <w:t xml:space="preserve"> potência ), telões  com transmissão ao vivo, com no mínimo 02 câmeras móveis para transmissão simultânea via </w:t>
            </w:r>
            <w:proofErr w:type="spellStart"/>
            <w:r>
              <w:rPr>
                <w:rFonts w:cstheme="minorHAnsi"/>
                <w:b/>
              </w:rPr>
              <w:t>live</w:t>
            </w:r>
            <w:proofErr w:type="spellEnd"/>
            <w:r>
              <w:rPr>
                <w:rFonts w:cstheme="minorHAnsi"/>
                <w:b/>
              </w:rPr>
              <w:t xml:space="preserve"> para redes sociais ( FACEBOOK – YOU TUBE – MICROFONES DE PALCO – MESAS DE SOM DE P.A ( jogo de caixa de som de potência  média  )-RETORNO ILUMINAÇÃO M</w:t>
            </w:r>
            <w:r w:rsidR="005B6469">
              <w:rPr>
                <w:rFonts w:cstheme="minorHAnsi"/>
                <w:b/>
              </w:rPr>
              <w:t>OVINGSHEADS STROBOS, NO MÍNIMO 4</w:t>
            </w:r>
            <w:r>
              <w:rPr>
                <w:rFonts w:cstheme="minorHAnsi"/>
                <w:b/>
              </w:rPr>
              <w:t>0 METROS DE GRADES DE CONTENÇÃO e microfones.</w:t>
            </w:r>
          </w:p>
          <w:p w:rsidR="00695BB3" w:rsidRDefault="00695BB3" w:rsidP="0092606A">
            <w:pPr>
              <w:jc w:val="both"/>
              <w:rPr>
                <w:rFonts w:cstheme="minorHAnsi"/>
                <w:b/>
              </w:rPr>
            </w:pPr>
          </w:p>
          <w:p w:rsidR="00695BB3" w:rsidRDefault="00695BB3" w:rsidP="003D4B44">
            <w:pPr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Exemplos: Apresentação de Bandas , Desfiles dia 07 e 20 de Setembro.</w:t>
            </w:r>
          </w:p>
        </w:tc>
        <w:tc>
          <w:tcPr>
            <w:tcW w:w="851" w:type="dxa"/>
          </w:tcPr>
          <w:p w:rsidR="00695BB3" w:rsidRDefault="00695BB3" w:rsidP="0087652B">
            <w:pPr>
              <w:rPr>
                <w:rFonts w:cstheme="minorHAnsi"/>
                <w:b/>
              </w:rPr>
            </w:pPr>
            <w:proofErr w:type="spellStart"/>
            <w:r>
              <w:rPr>
                <w:rFonts w:cstheme="minorHAnsi"/>
                <w:b/>
              </w:rPr>
              <w:t>Unid</w:t>
            </w:r>
            <w:proofErr w:type="spellEnd"/>
          </w:p>
        </w:tc>
        <w:tc>
          <w:tcPr>
            <w:tcW w:w="991" w:type="dxa"/>
          </w:tcPr>
          <w:p w:rsidR="00695BB3" w:rsidRDefault="00347A64" w:rsidP="0087652B">
            <w:pPr>
              <w:tabs>
                <w:tab w:val="center" w:pos="388"/>
              </w:tabs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08</w:t>
            </w:r>
          </w:p>
        </w:tc>
        <w:tc>
          <w:tcPr>
            <w:tcW w:w="1131" w:type="dxa"/>
          </w:tcPr>
          <w:p w:rsidR="00695BB3" w:rsidRDefault="00BB3EBD" w:rsidP="0087652B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4.650,00</w:t>
            </w:r>
          </w:p>
        </w:tc>
        <w:tc>
          <w:tcPr>
            <w:tcW w:w="1131" w:type="dxa"/>
          </w:tcPr>
          <w:p w:rsidR="00695BB3" w:rsidRDefault="00347A64" w:rsidP="0087652B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37.200,00</w:t>
            </w:r>
            <w:bookmarkStart w:id="0" w:name="_GoBack"/>
            <w:bookmarkEnd w:id="0"/>
          </w:p>
        </w:tc>
      </w:tr>
      <w:tr w:rsidR="00695BB3" w:rsidRPr="00C9198D" w:rsidTr="00695BB3">
        <w:tc>
          <w:tcPr>
            <w:tcW w:w="1184" w:type="dxa"/>
          </w:tcPr>
          <w:p w:rsidR="00695BB3" w:rsidRDefault="00695BB3" w:rsidP="0087652B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04</w:t>
            </w:r>
          </w:p>
        </w:tc>
        <w:tc>
          <w:tcPr>
            <w:tcW w:w="4821" w:type="dxa"/>
          </w:tcPr>
          <w:p w:rsidR="00695BB3" w:rsidRDefault="00695BB3" w:rsidP="003D4B44">
            <w:pPr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Locação de Equipamento audiovisual/SOM/VIDEO/FILAMGEM – Locação de som e luz para ABERTURA DE NATAL LUZ, com estrutura de palco , mesa de som, microfones para bandas, monitores, n</w:t>
            </w:r>
            <w:r w:rsidR="005B6469">
              <w:rPr>
                <w:rFonts w:cstheme="minorHAnsi"/>
                <w:b/>
              </w:rPr>
              <w:t>o mínimo 4</w:t>
            </w:r>
            <w:r>
              <w:rPr>
                <w:rFonts w:cstheme="minorHAnsi"/>
                <w:b/>
              </w:rPr>
              <w:t xml:space="preserve">0 metros de grades de contenção, no mínimo 02 telões de alta luminosidade mínima de 6000 LUMENS, para projeção mapeada, fogos indoor sem barulho e explosões, transmissão ao vivo nos telões locais, com no mínimo 02 câmeras móveis sem fio para acompanhamento as apresentações dos teatros, num raio de no mínimo 50 </w:t>
            </w:r>
            <w:proofErr w:type="spellStart"/>
            <w:r>
              <w:rPr>
                <w:rFonts w:cstheme="minorHAnsi"/>
                <w:b/>
              </w:rPr>
              <w:t>mts</w:t>
            </w:r>
            <w:proofErr w:type="spellEnd"/>
            <w:r>
              <w:rPr>
                <w:rFonts w:cstheme="minorHAnsi"/>
                <w:b/>
              </w:rPr>
              <w:t>.</w:t>
            </w:r>
          </w:p>
          <w:p w:rsidR="00695BB3" w:rsidRDefault="00695BB3" w:rsidP="003D4B44">
            <w:pPr>
              <w:jc w:val="both"/>
              <w:rPr>
                <w:rFonts w:cstheme="minorHAnsi"/>
                <w:b/>
              </w:rPr>
            </w:pPr>
          </w:p>
          <w:p w:rsidR="00695BB3" w:rsidRDefault="00695BB3" w:rsidP="00EB625C">
            <w:pPr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Exemplos: NATAL LUZ.</w:t>
            </w:r>
          </w:p>
        </w:tc>
        <w:tc>
          <w:tcPr>
            <w:tcW w:w="851" w:type="dxa"/>
          </w:tcPr>
          <w:p w:rsidR="00695BB3" w:rsidRDefault="00695BB3" w:rsidP="0087652B">
            <w:pPr>
              <w:rPr>
                <w:rFonts w:cstheme="minorHAnsi"/>
                <w:b/>
              </w:rPr>
            </w:pPr>
            <w:proofErr w:type="spellStart"/>
            <w:r>
              <w:rPr>
                <w:rFonts w:cstheme="minorHAnsi"/>
                <w:b/>
              </w:rPr>
              <w:t>Unid</w:t>
            </w:r>
            <w:proofErr w:type="spellEnd"/>
          </w:p>
        </w:tc>
        <w:tc>
          <w:tcPr>
            <w:tcW w:w="991" w:type="dxa"/>
          </w:tcPr>
          <w:p w:rsidR="00695BB3" w:rsidRDefault="00695BB3" w:rsidP="0087652B">
            <w:pPr>
              <w:tabs>
                <w:tab w:val="center" w:pos="388"/>
              </w:tabs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02</w:t>
            </w:r>
          </w:p>
        </w:tc>
        <w:tc>
          <w:tcPr>
            <w:tcW w:w="1131" w:type="dxa"/>
          </w:tcPr>
          <w:p w:rsidR="00695BB3" w:rsidRDefault="00BB3EBD" w:rsidP="0087652B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5.000,00</w:t>
            </w:r>
          </w:p>
        </w:tc>
        <w:tc>
          <w:tcPr>
            <w:tcW w:w="1131" w:type="dxa"/>
          </w:tcPr>
          <w:p w:rsidR="00695BB3" w:rsidRDefault="00BB3EBD" w:rsidP="0087652B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10.000,00</w:t>
            </w:r>
          </w:p>
        </w:tc>
      </w:tr>
      <w:tr w:rsidR="00695BB3" w:rsidRPr="00C9198D" w:rsidTr="00695BB3">
        <w:tc>
          <w:tcPr>
            <w:tcW w:w="1184" w:type="dxa"/>
          </w:tcPr>
          <w:p w:rsidR="00695BB3" w:rsidRDefault="00695BB3" w:rsidP="0087652B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05</w:t>
            </w:r>
          </w:p>
        </w:tc>
        <w:tc>
          <w:tcPr>
            <w:tcW w:w="4821" w:type="dxa"/>
          </w:tcPr>
          <w:p w:rsidR="00695BB3" w:rsidRDefault="00695BB3" w:rsidP="00EB625C">
            <w:pPr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Locação de Equipamento audiovisual/SOM/VIDEO/FILAMGEM – Locação de som e luz para SHOW (s) REGIONAIS DE GRANDE PÚBLICO, estrutura de palco, painel de LED, para Grande Público, conforme RIDER solicitado pela Banda.</w:t>
            </w:r>
          </w:p>
          <w:p w:rsidR="00695BB3" w:rsidRDefault="00695BB3" w:rsidP="00EB625C">
            <w:pPr>
              <w:jc w:val="both"/>
              <w:rPr>
                <w:rFonts w:cstheme="minorHAnsi"/>
                <w:b/>
              </w:rPr>
            </w:pPr>
          </w:p>
          <w:p w:rsidR="00695BB3" w:rsidRDefault="00695BB3" w:rsidP="00EB625C">
            <w:pPr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Exemplos: SHOW (s) REGIONAIS.</w:t>
            </w:r>
          </w:p>
        </w:tc>
        <w:tc>
          <w:tcPr>
            <w:tcW w:w="851" w:type="dxa"/>
          </w:tcPr>
          <w:p w:rsidR="00695BB3" w:rsidRDefault="00695BB3" w:rsidP="0087652B">
            <w:pPr>
              <w:rPr>
                <w:rFonts w:cstheme="minorHAnsi"/>
                <w:b/>
              </w:rPr>
            </w:pPr>
            <w:proofErr w:type="spellStart"/>
            <w:r>
              <w:rPr>
                <w:rFonts w:cstheme="minorHAnsi"/>
                <w:b/>
              </w:rPr>
              <w:t>Unid</w:t>
            </w:r>
            <w:proofErr w:type="spellEnd"/>
          </w:p>
        </w:tc>
        <w:tc>
          <w:tcPr>
            <w:tcW w:w="991" w:type="dxa"/>
          </w:tcPr>
          <w:p w:rsidR="00695BB3" w:rsidRDefault="00BB3EBD" w:rsidP="0087652B">
            <w:pPr>
              <w:tabs>
                <w:tab w:val="center" w:pos="388"/>
              </w:tabs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05</w:t>
            </w:r>
          </w:p>
        </w:tc>
        <w:tc>
          <w:tcPr>
            <w:tcW w:w="1131" w:type="dxa"/>
          </w:tcPr>
          <w:p w:rsidR="00695BB3" w:rsidRDefault="00BB3EBD" w:rsidP="0087652B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7.500,00</w:t>
            </w:r>
          </w:p>
        </w:tc>
        <w:tc>
          <w:tcPr>
            <w:tcW w:w="1131" w:type="dxa"/>
          </w:tcPr>
          <w:p w:rsidR="00695BB3" w:rsidRDefault="00BB3EBD" w:rsidP="0087652B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37.500,00</w:t>
            </w:r>
          </w:p>
        </w:tc>
      </w:tr>
      <w:tr w:rsidR="00695BB3" w:rsidRPr="00C9198D" w:rsidTr="00695BB3">
        <w:tc>
          <w:tcPr>
            <w:tcW w:w="1184" w:type="dxa"/>
          </w:tcPr>
          <w:p w:rsidR="00695BB3" w:rsidRDefault="00695BB3" w:rsidP="0087652B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06</w:t>
            </w:r>
          </w:p>
        </w:tc>
        <w:tc>
          <w:tcPr>
            <w:tcW w:w="4821" w:type="dxa"/>
          </w:tcPr>
          <w:p w:rsidR="00695BB3" w:rsidRDefault="00695BB3" w:rsidP="00EB625C">
            <w:pPr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Locação de Equipamento audiovisual/SOM/VIDEO/FILAMGEM  - PAINEL DE LED, medida mínima de 4 x 3.</w:t>
            </w:r>
          </w:p>
        </w:tc>
        <w:tc>
          <w:tcPr>
            <w:tcW w:w="851" w:type="dxa"/>
          </w:tcPr>
          <w:p w:rsidR="00695BB3" w:rsidRDefault="00695BB3" w:rsidP="0087652B">
            <w:pPr>
              <w:rPr>
                <w:rFonts w:cstheme="minorHAnsi"/>
                <w:b/>
              </w:rPr>
            </w:pPr>
            <w:proofErr w:type="spellStart"/>
            <w:r>
              <w:rPr>
                <w:rFonts w:cstheme="minorHAnsi"/>
                <w:b/>
              </w:rPr>
              <w:t>Unid</w:t>
            </w:r>
            <w:proofErr w:type="spellEnd"/>
          </w:p>
        </w:tc>
        <w:tc>
          <w:tcPr>
            <w:tcW w:w="991" w:type="dxa"/>
          </w:tcPr>
          <w:p w:rsidR="00695BB3" w:rsidRDefault="00BB3EBD" w:rsidP="0087652B">
            <w:pPr>
              <w:tabs>
                <w:tab w:val="center" w:pos="388"/>
              </w:tabs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05</w:t>
            </w:r>
          </w:p>
        </w:tc>
        <w:tc>
          <w:tcPr>
            <w:tcW w:w="1131" w:type="dxa"/>
          </w:tcPr>
          <w:p w:rsidR="00695BB3" w:rsidRDefault="00BB3EBD" w:rsidP="0087652B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2.502,97</w:t>
            </w:r>
          </w:p>
        </w:tc>
        <w:tc>
          <w:tcPr>
            <w:tcW w:w="1131" w:type="dxa"/>
          </w:tcPr>
          <w:p w:rsidR="00695BB3" w:rsidRDefault="00BB3EBD" w:rsidP="0087652B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12.514,85</w:t>
            </w:r>
          </w:p>
        </w:tc>
      </w:tr>
      <w:tr w:rsidR="00695BB3" w:rsidRPr="00C9198D" w:rsidTr="00695BB3">
        <w:tc>
          <w:tcPr>
            <w:tcW w:w="1184" w:type="dxa"/>
          </w:tcPr>
          <w:p w:rsidR="00695BB3" w:rsidRDefault="00695BB3" w:rsidP="0087652B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07</w:t>
            </w:r>
          </w:p>
        </w:tc>
        <w:tc>
          <w:tcPr>
            <w:tcW w:w="4821" w:type="dxa"/>
          </w:tcPr>
          <w:p w:rsidR="00695BB3" w:rsidRDefault="00695BB3" w:rsidP="005935C6">
            <w:pPr>
              <w:jc w:val="both"/>
              <w:rPr>
                <w:rFonts w:cstheme="minorHAnsi"/>
                <w:b/>
              </w:rPr>
            </w:pPr>
            <w:r w:rsidRPr="00A411FE">
              <w:rPr>
                <w:rFonts w:cstheme="minorHAnsi"/>
                <w:b/>
              </w:rPr>
              <w:t xml:space="preserve">Propaganda Volante para divulgação de eventos e campanhas – Área Urbana em </w:t>
            </w:r>
            <w:r>
              <w:rPr>
                <w:rFonts w:cstheme="minorHAnsi"/>
                <w:b/>
              </w:rPr>
              <w:t>MOTO.</w:t>
            </w:r>
          </w:p>
        </w:tc>
        <w:tc>
          <w:tcPr>
            <w:tcW w:w="851" w:type="dxa"/>
          </w:tcPr>
          <w:p w:rsidR="00695BB3" w:rsidRDefault="00695BB3" w:rsidP="0087652B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Horas</w:t>
            </w:r>
          </w:p>
        </w:tc>
        <w:tc>
          <w:tcPr>
            <w:tcW w:w="991" w:type="dxa"/>
          </w:tcPr>
          <w:p w:rsidR="00695BB3" w:rsidRDefault="00702F73" w:rsidP="0087652B">
            <w:pPr>
              <w:tabs>
                <w:tab w:val="center" w:pos="388"/>
              </w:tabs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695BB3">
              <w:rPr>
                <w:rFonts w:cstheme="minorHAnsi"/>
                <w:b/>
              </w:rPr>
              <w:t>00</w:t>
            </w:r>
          </w:p>
        </w:tc>
        <w:tc>
          <w:tcPr>
            <w:tcW w:w="1131" w:type="dxa"/>
          </w:tcPr>
          <w:p w:rsidR="00695BB3" w:rsidRDefault="00702F73" w:rsidP="0087652B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40,00</w:t>
            </w:r>
          </w:p>
        </w:tc>
        <w:tc>
          <w:tcPr>
            <w:tcW w:w="1131" w:type="dxa"/>
          </w:tcPr>
          <w:p w:rsidR="00695BB3" w:rsidRDefault="00702F73" w:rsidP="0087652B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20.000,00</w:t>
            </w:r>
          </w:p>
        </w:tc>
      </w:tr>
    </w:tbl>
    <w:p w:rsidR="007630A2" w:rsidRPr="00C9198D" w:rsidRDefault="007630A2" w:rsidP="007630A2">
      <w:pPr>
        <w:rPr>
          <w:rFonts w:eastAsia="Times New Roman" w:cs="Times New Roman"/>
          <w:b/>
          <w:lang w:eastAsia="pt-BR"/>
        </w:rPr>
      </w:pPr>
    </w:p>
    <w:p w:rsidR="007630A2" w:rsidRPr="00C9198D" w:rsidRDefault="007630A2" w:rsidP="007630A2">
      <w:pPr>
        <w:keepNext/>
        <w:keepLines/>
        <w:spacing w:before="200"/>
        <w:outlineLvl w:val="3"/>
        <w:rPr>
          <w:rFonts w:eastAsiaTheme="majorEastAsia" w:cstheme="majorBidi"/>
          <w:b/>
          <w:bCs/>
          <w:i/>
          <w:iCs/>
        </w:rPr>
      </w:pPr>
      <w:r w:rsidRPr="00C9198D">
        <w:rPr>
          <w:rFonts w:eastAsiaTheme="majorEastAsia" w:cstheme="majorBidi"/>
          <w:b/>
          <w:bCs/>
          <w:i/>
          <w:iCs/>
        </w:rPr>
        <w:t>6. Critérios de Julgamento</w:t>
      </w:r>
    </w:p>
    <w:p w:rsidR="007630A2" w:rsidRPr="00C9198D" w:rsidRDefault="007630A2" w:rsidP="007630A2">
      <w:pPr>
        <w:spacing w:before="100" w:beforeAutospacing="1" w:after="100" w:afterAutospacing="1"/>
        <w:jc w:val="both"/>
        <w:rPr>
          <w:rFonts w:eastAsia="Times New Roman" w:cs="Times New Roman"/>
          <w:lang w:eastAsia="pt-BR"/>
        </w:rPr>
      </w:pPr>
      <w:r w:rsidRPr="00C9198D">
        <w:rPr>
          <w:rFonts w:eastAsia="Times New Roman" w:cs="Times New Roman"/>
          <w:b/>
          <w:bCs/>
          <w:lang w:eastAsia="pt-BR"/>
        </w:rPr>
        <w:t>Menor Preço por Item:</w:t>
      </w:r>
      <w:r w:rsidRPr="00C9198D">
        <w:rPr>
          <w:rFonts w:eastAsia="Times New Roman" w:cs="Times New Roman"/>
          <w:lang w:eastAsia="pt-BR"/>
        </w:rPr>
        <w:t xml:space="preserve"> A avaliação será realizada considerando o menor preço ofertado para cada item listado no edital, atendendo às especificações técnicas exigidas.</w:t>
      </w:r>
    </w:p>
    <w:p w:rsidR="007630A2" w:rsidRPr="00C9198D" w:rsidRDefault="007630A2" w:rsidP="007630A2">
      <w:pPr>
        <w:keepNext/>
        <w:keepLines/>
        <w:spacing w:before="200"/>
        <w:outlineLvl w:val="3"/>
        <w:rPr>
          <w:rFonts w:eastAsiaTheme="majorEastAsia" w:cstheme="majorBidi"/>
          <w:b/>
          <w:bCs/>
          <w:i/>
          <w:iCs/>
        </w:rPr>
      </w:pPr>
      <w:r w:rsidRPr="00C9198D">
        <w:rPr>
          <w:rFonts w:eastAsiaTheme="majorEastAsia" w:cstheme="majorBidi"/>
          <w:b/>
          <w:bCs/>
          <w:i/>
          <w:iCs/>
        </w:rPr>
        <w:t>7. Forma de Execução e Prazo</w:t>
      </w:r>
    </w:p>
    <w:p w:rsidR="007630A2" w:rsidRPr="00C9198D" w:rsidRDefault="007630A2" w:rsidP="007630A2">
      <w:pPr>
        <w:rPr>
          <w:rFonts w:ascii="Arial" w:eastAsia="Times New Roman" w:hAnsi="Arial" w:cs="Times New Roman"/>
          <w:szCs w:val="20"/>
        </w:rPr>
      </w:pPr>
    </w:p>
    <w:p w:rsidR="007630A2" w:rsidRDefault="007630A2" w:rsidP="007630A2">
      <w:pPr>
        <w:jc w:val="both"/>
        <w:rPr>
          <w:rFonts w:eastAsia="Times New Roman" w:cs="Times New Roman"/>
          <w:lang w:eastAsia="pt-BR"/>
        </w:rPr>
      </w:pPr>
      <w:r w:rsidRPr="00C9198D">
        <w:rPr>
          <w:rFonts w:eastAsia="Times New Roman" w:cs="Times New Roman"/>
          <w:b/>
          <w:bCs/>
          <w:lang w:eastAsia="pt-BR"/>
        </w:rPr>
        <w:t>Entrega:</w:t>
      </w:r>
      <w:r w:rsidRPr="00C9198D">
        <w:rPr>
          <w:rFonts w:eastAsia="Times New Roman" w:cs="Times New Roman"/>
          <w:lang w:eastAsia="pt-BR"/>
        </w:rPr>
        <w:t xml:space="preserve"> Os itens deverão ser</w:t>
      </w:r>
      <w:r w:rsidR="00FC043A">
        <w:rPr>
          <w:rFonts w:eastAsia="Times New Roman" w:cs="Times New Roman"/>
          <w:lang w:eastAsia="pt-BR"/>
        </w:rPr>
        <w:t xml:space="preserve"> entregues no prazo máximo de 03</w:t>
      </w:r>
      <w:r w:rsidRPr="00C9198D">
        <w:rPr>
          <w:rFonts w:eastAsia="Times New Roman" w:cs="Times New Roman"/>
          <w:lang w:eastAsia="pt-BR"/>
        </w:rPr>
        <w:t xml:space="preserve"> dias corridos, contados a partir do recebimento da ordem de fornecimento.</w:t>
      </w:r>
    </w:p>
    <w:p w:rsidR="00FC043A" w:rsidRPr="00C9198D" w:rsidRDefault="00FC043A" w:rsidP="007630A2">
      <w:pPr>
        <w:jc w:val="both"/>
        <w:rPr>
          <w:rFonts w:eastAsia="Times New Roman" w:cs="Times New Roman"/>
          <w:lang w:eastAsia="pt-BR"/>
        </w:rPr>
      </w:pPr>
    </w:p>
    <w:p w:rsidR="007630A2" w:rsidRPr="00C9198D" w:rsidRDefault="007630A2" w:rsidP="007630A2">
      <w:pPr>
        <w:jc w:val="both"/>
        <w:rPr>
          <w:rFonts w:eastAsia="Times New Roman" w:cs="Times New Roman"/>
          <w:lang w:eastAsia="pt-BR"/>
        </w:rPr>
      </w:pPr>
      <w:r w:rsidRPr="00C9198D">
        <w:rPr>
          <w:rFonts w:eastAsia="Times New Roman" w:cs="Times New Roman"/>
          <w:b/>
          <w:bCs/>
          <w:lang w:eastAsia="pt-BR"/>
        </w:rPr>
        <w:t>Local de Entrega:</w:t>
      </w:r>
      <w:r w:rsidRPr="00C9198D">
        <w:rPr>
          <w:rFonts w:eastAsia="Times New Roman" w:cs="Times New Roman"/>
          <w:lang w:eastAsia="pt-BR"/>
        </w:rPr>
        <w:t xml:space="preserve"> </w:t>
      </w:r>
      <w:r w:rsidR="00FC043A">
        <w:rPr>
          <w:rFonts w:eastAsia="Times New Roman" w:cs="Times New Roman"/>
          <w:lang w:eastAsia="pt-BR"/>
        </w:rPr>
        <w:t>Os serviços deverão seguir as determinações da Secretária solicitante.</w:t>
      </w:r>
    </w:p>
    <w:p w:rsidR="007630A2" w:rsidRPr="00C9198D" w:rsidRDefault="007630A2" w:rsidP="007630A2">
      <w:pPr>
        <w:keepNext/>
        <w:keepLines/>
        <w:spacing w:before="200"/>
        <w:outlineLvl w:val="3"/>
        <w:rPr>
          <w:rFonts w:eastAsiaTheme="majorEastAsia" w:cstheme="majorBidi"/>
          <w:b/>
          <w:bCs/>
          <w:i/>
          <w:iCs/>
        </w:rPr>
      </w:pPr>
      <w:r w:rsidRPr="00C9198D">
        <w:rPr>
          <w:rFonts w:eastAsiaTheme="majorEastAsia" w:cstheme="majorBidi"/>
          <w:b/>
          <w:bCs/>
          <w:i/>
          <w:iCs/>
        </w:rPr>
        <w:t>8. Recursos Orçamentários</w:t>
      </w:r>
    </w:p>
    <w:p w:rsidR="007630A2" w:rsidRPr="00C9198D" w:rsidRDefault="007630A2" w:rsidP="007630A2">
      <w:pPr>
        <w:spacing w:before="100" w:beforeAutospacing="1" w:after="100" w:afterAutospacing="1"/>
        <w:rPr>
          <w:rFonts w:eastAsia="Times New Roman" w:cs="Times New Roman"/>
          <w:lang w:eastAsia="pt-BR"/>
        </w:rPr>
      </w:pPr>
      <w:r w:rsidRPr="00C9198D">
        <w:rPr>
          <w:rFonts w:eastAsia="Times New Roman" w:cs="Times New Roman"/>
          <w:lang w:eastAsia="pt-BR"/>
        </w:rPr>
        <w:t xml:space="preserve">As despesas decorrentes desta licitação correrão por conta das dotações orçamentárias da </w:t>
      </w:r>
      <w:proofErr w:type="gramStart"/>
      <w:r w:rsidRPr="00C9198D">
        <w:rPr>
          <w:rFonts w:eastAsia="Times New Roman" w:cs="Times New Roman"/>
          <w:lang w:eastAsia="pt-BR"/>
        </w:rPr>
        <w:t>Secretaria  Municipal</w:t>
      </w:r>
      <w:proofErr w:type="gramEnd"/>
      <w:r w:rsidRPr="00C9198D">
        <w:rPr>
          <w:rFonts w:eastAsia="Times New Roman" w:cs="Times New Roman"/>
          <w:lang w:eastAsia="pt-BR"/>
        </w:rPr>
        <w:t xml:space="preserve"> de Infraestrutura, previstas no orçamento vigente.</w:t>
      </w:r>
    </w:p>
    <w:p w:rsidR="007630A2" w:rsidRPr="00C9198D" w:rsidRDefault="007630A2" w:rsidP="007630A2">
      <w:pPr>
        <w:keepNext/>
        <w:keepLines/>
        <w:spacing w:before="200"/>
        <w:outlineLvl w:val="3"/>
        <w:rPr>
          <w:rFonts w:eastAsiaTheme="majorEastAsia" w:cstheme="majorBidi"/>
          <w:b/>
          <w:bCs/>
          <w:i/>
          <w:iCs/>
        </w:rPr>
      </w:pPr>
      <w:r w:rsidRPr="00C9198D">
        <w:rPr>
          <w:rFonts w:eastAsiaTheme="majorEastAsia" w:cstheme="majorBidi"/>
          <w:b/>
          <w:bCs/>
          <w:i/>
          <w:iCs/>
        </w:rPr>
        <w:t>9. Requisitos de Habilitação</w:t>
      </w:r>
    </w:p>
    <w:p w:rsidR="007630A2" w:rsidRPr="00C9198D" w:rsidRDefault="007630A2" w:rsidP="007630A2">
      <w:pPr>
        <w:rPr>
          <w:rFonts w:ascii="Arial" w:eastAsia="Times New Roman" w:hAnsi="Arial" w:cs="Times New Roman"/>
          <w:szCs w:val="20"/>
        </w:rPr>
      </w:pPr>
    </w:p>
    <w:p w:rsidR="007630A2" w:rsidRPr="00C9198D" w:rsidRDefault="007630A2" w:rsidP="007630A2">
      <w:pPr>
        <w:rPr>
          <w:rFonts w:eastAsia="Times New Roman" w:cs="Times New Roman"/>
          <w:lang w:eastAsia="pt-BR"/>
        </w:rPr>
      </w:pPr>
      <w:r w:rsidRPr="00C9198D">
        <w:rPr>
          <w:rFonts w:eastAsia="Times New Roman" w:cs="Times New Roman"/>
          <w:lang w:eastAsia="pt-BR"/>
        </w:rPr>
        <w:t>Os licitantes deverão apresentar a documentação exigida nos termos do edital, incluindo:</w:t>
      </w:r>
    </w:p>
    <w:p w:rsidR="007630A2" w:rsidRDefault="007630A2" w:rsidP="007630A2">
      <w:pPr>
        <w:rPr>
          <w:rFonts w:eastAsia="Times New Roman" w:cs="Times New Roman"/>
          <w:lang w:eastAsia="pt-BR"/>
        </w:rPr>
      </w:pPr>
      <w:r w:rsidRPr="00C9198D">
        <w:rPr>
          <w:rFonts w:eastAsia="Times New Roman" w:cs="Times New Roman"/>
          <w:lang w:eastAsia="pt-BR"/>
        </w:rPr>
        <w:t>Prova de regularidade fiscal e trabalhista;</w:t>
      </w:r>
    </w:p>
    <w:p w:rsidR="007630A2" w:rsidRDefault="007630A2" w:rsidP="007630A2">
      <w:pPr>
        <w:rPr>
          <w:rFonts w:eastAsia="Times New Roman" w:cs="Times New Roman"/>
          <w:lang w:eastAsia="pt-BR"/>
        </w:rPr>
      </w:pPr>
    </w:p>
    <w:p w:rsidR="007630A2" w:rsidRPr="00FE1F93" w:rsidRDefault="007630A2" w:rsidP="007630A2">
      <w:pPr>
        <w:spacing w:before="100" w:beforeAutospacing="1" w:after="100" w:afterAutospacing="1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b/>
          <w:bCs/>
          <w:lang w:eastAsia="pt-BR"/>
        </w:rPr>
        <w:t>8. PESQUISA DE MERCADO</w:t>
      </w:r>
      <w:r w:rsidRPr="00FE1F93">
        <w:rPr>
          <w:rFonts w:ascii="Calibri" w:eastAsia="Times New Roman" w:hAnsi="Calibri" w:cs="Times New Roman"/>
          <w:b/>
          <w:bCs/>
          <w:lang w:eastAsia="pt-BR"/>
        </w:rPr>
        <w:t>:</w:t>
      </w:r>
      <w:r w:rsidRPr="00FE1F93">
        <w:rPr>
          <w:rFonts w:ascii="Calibri" w:eastAsia="Times New Roman" w:hAnsi="Calibri" w:cs="Times New Roman"/>
          <w:lang w:eastAsia="pt-BR"/>
        </w:rPr>
        <w:t xml:space="preserve"> </w:t>
      </w:r>
    </w:p>
    <w:p w:rsidR="007630A2" w:rsidRPr="00FE1F93" w:rsidRDefault="007630A2" w:rsidP="007630A2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FE1F93">
        <w:rPr>
          <w:rFonts w:ascii="Calibri" w:eastAsia="Times New Roman" w:hAnsi="Calibri" w:cs="Times New Roman"/>
          <w:lang w:eastAsia="pt-BR"/>
        </w:rPr>
        <w:t xml:space="preserve">Realizou-se consulta a fornecedores e contratos similares publicados em plataformas como o </w:t>
      </w:r>
      <w:r w:rsidR="00FC043A">
        <w:rPr>
          <w:rFonts w:ascii="Calibri" w:eastAsia="Times New Roman" w:hAnsi="Calibri" w:cs="Times New Roman"/>
          <w:lang w:eastAsia="pt-BR"/>
        </w:rPr>
        <w:t xml:space="preserve">LICITACON e Orçamentos Locais </w:t>
      </w:r>
      <w:r w:rsidRPr="00FE1F93">
        <w:rPr>
          <w:rFonts w:ascii="Calibri" w:eastAsia="Times New Roman" w:hAnsi="Calibri" w:cs="Times New Roman"/>
          <w:lang w:eastAsia="pt-BR"/>
        </w:rPr>
        <w:t>para verificar:</w:t>
      </w:r>
    </w:p>
    <w:p w:rsidR="007630A2" w:rsidRPr="00FE1F93" w:rsidRDefault="007630A2" w:rsidP="007630A2">
      <w:pPr>
        <w:jc w:val="both"/>
        <w:rPr>
          <w:rFonts w:ascii="Calibri" w:eastAsia="Times New Roman" w:hAnsi="Calibri" w:cs="Times New Roman"/>
          <w:lang w:eastAsia="pt-BR"/>
        </w:rPr>
      </w:pPr>
      <w:r w:rsidRPr="00FE1F93">
        <w:rPr>
          <w:rFonts w:ascii="Calibri" w:eastAsia="Times New Roman" w:hAnsi="Calibri" w:cs="Times New Roman"/>
          <w:lang w:eastAsia="pt-BR"/>
        </w:rPr>
        <w:t>Preços médios praticados no mercado;</w:t>
      </w:r>
    </w:p>
    <w:p w:rsidR="007630A2" w:rsidRPr="00FE1F93" w:rsidRDefault="007630A2" w:rsidP="007630A2">
      <w:pPr>
        <w:jc w:val="both"/>
        <w:rPr>
          <w:rFonts w:ascii="Calibri" w:eastAsia="Times New Roman" w:hAnsi="Calibri" w:cs="Times New Roman"/>
          <w:lang w:eastAsia="pt-BR"/>
        </w:rPr>
      </w:pPr>
      <w:r w:rsidRPr="00FE1F93">
        <w:rPr>
          <w:rFonts w:ascii="Calibri" w:eastAsia="Times New Roman" w:hAnsi="Calibri" w:cs="Times New Roman"/>
          <w:lang w:eastAsia="pt-BR"/>
        </w:rPr>
        <w:t>Fabricantes e fornecedores potenciais;</w:t>
      </w:r>
    </w:p>
    <w:p w:rsidR="007630A2" w:rsidRDefault="007630A2" w:rsidP="007630A2">
      <w:pPr>
        <w:jc w:val="both"/>
        <w:rPr>
          <w:rFonts w:ascii="Calibri" w:eastAsia="Times New Roman" w:hAnsi="Calibri" w:cs="Times New Roman"/>
          <w:lang w:eastAsia="pt-BR"/>
        </w:rPr>
      </w:pPr>
      <w:r w:rsidRPr="00FE1F93">
        <w:rPr>
          <w:rFonts w:ascii="Calibri" w:eastAsia="Times New Roman" w:hAnsi="Calibri" w:cs="Times New Roman"/>
          <w:lang w:eastAsia="pt-BR"/>
        </w:rPr>
        <w:t>Prazo estimado de entrega para cada item;</w:t>
      </w:r>
    </w:p>
    <w:p w:rsidR="007630A2" w:rsidRPr="00FE1F93" w:rsidRDefault="007630A2" w:rsidP="007630A2">
      <w:pPr>
        <w:jc w:val="both"/>
        <w:rPr>
          <w:rFonts w:ascii="Calibri" w:eastAsia="Times New Roman" w:hAnsi="Calibri" w:cs="Times New Roman"/>
          <w:lang w:eastAsia="pt-BR"/>
        </w:rPr>
      </w:pPr>
      <w:r w:rsidRPr="00FE1F93">
        <w:rPr>
          <w:rFonts w:ascii="Calibri" w:eastAsia="Times New Roman" w:hAnsi="Calibri" w:cs="Times New Roman"/>
          <w:lang w:eastAsia="pt-BR"/>
        </w:rPr>
        <w:t>Conformidade dos itens com as normas técnicas aplicáveis.</w:t>
      </w:r>
    </w:p>
    <w:p w:rsidR="007630A2" w:rsidRPr="005476E8" w:rsidRDefault="007630A2" w:rsidP="007630A2">
      <w:pPr>
        <w:spacing w:before="100" w:beforeAutospacing="1" w:after="100" w:afterAutospacing="1"/>
        <w:rPr>
          <w:rFonts w:ascii="Calibri" w:eastAsia="Times New Roman" w:hAnsi="Calibri" w:cs="Times New Roman"/>
          <w:b/>
          <w:lang w:eastAsia="pt-BR"/>
        </w:rPr>
      </w:pPr>
      <w:r w:rsidRPr="005476E8">
        <w:rPr>
          <w:rFonts w:ascii="Calibri" w:eastAsia="Times New Roman" w:hAnsi="Calibri" w:cs="Times New Roman"/>
          <w:b/>
          <w:lang w:eastAsia="pt-BR"/>
        </w:rPr>
        <w:t>9. ADEQUABILIDADE AO SISTEMA DE REGISTRO DE PREÇO</w:t>
      </w:r>
      <w:r w:rsidRPr="005476E8">
        <w:rPr>
          <w:rFonts w:ascii="Calibri" w:eastAsia="Times New Roman" w:hAnsi="Calibri" w:cs="Times New Roman"/>
          <w:b/>
          <w:bCs/>
          <w:lang w:eastAsia="pt-BR"/>
        </w:rPr>
        <w:t>:</w:t>
      </w:r>
      <w:r w:rsidRPr="005476E8">
        <w:rPr>
          <w:rFonts w:ascii="Calibri" w:eastAsia="Times New Roman" w:hAnsi="Calibri" w:cs="Times New Roman"/>
          <w:b/>
          <w:lang w:eastAsia="pt-BR"/>
        </w:rPr>
        <w:t xml:space="preserve"> </w:t>
      </w:r>
    </w:p>
    <w:p w:rsidR="007630A2" w:rsidRPr="00FE1F93" w:rsidRDefault="007630A2" w:rsidP="007630A2">
      <w:pPr>
        <w:jc w:val="both"/>
        <w:rPr>
          <w:rFonts w:ascii="Calibri" w:eastAsia="Times New Roman" w:hAnsi="Calibri" w:cs="Times New Roman"/>
          <w:lang w:eastAsia="pt-BR"/>
        </w:rPr>
      </w:pPr>
      <w:r w:rsidRPr="00FE1F93">
        <w:rPr>
          <w:rFonts w:ascii="Calibri" w:eastAsia="Times New Roman" w:hAnsi="Calibri" w:cs="Times New Roman"/>
          <w:lang w:eastAsia="pt-BR"/>
        </w:rPr>
        <w:t>Há previsão de aquisição parcelada;</w:t>
      </w:r>
    </w:p>
    <w:p w:rsidR="007630A2" w:rsidRPr="00FE1F93" w:rsidRDefault="007630A2" w:rsidP="007630A2">
      <w:pPr>
        <w:jc w:val="both"/>
        <w:rPr>
          <w:rFonts w:ascii="Calibri" w:eastAsia="Times New Roman" w:hAnsi="Calibri" w:cs="Times New Roman"/>
          <w:lang w:eastAsia="pt-BR"/>
        </w:rPr>
      </w:pPr>
      <w:r w:rsidRPr="00FE1F93">
        <w:rPr>
          <w:rFonts w:ascii="Calibri" w:eastAsia="Times New Roman" w:hAnsi="Calibri" w:cs="Times New Roman"/>
          <w:lang w:eastAsia="pt-BR"/>
        </w:rPr>
        <w:t>Permite maior O registro de preços é adequado, pois:</w:t>
      </w:r>
    </w:p>
    <w:p w:rsidR="007630A2" w:rsidRPr="00FE1F93" w:rsidRDefault="007630A2" w:rsidP="007630A2">
      <w:pPr>
        <w:jc w:val="both"/>
        <w:rPr>
          <w:rFonts w:ascii="Calibri" w:eastAsia="Times New Roman" w:hAnsi="Calibri" w:cs="Times New Roman"/>
          <w:lang w:eastAsia="pt-BR"/>
        </w:rPr>
      </w:pPr>
      <w:proofErr w:type="gramStart"/>
      <w:r w:rsidRPr="00FE1F93">
        <w:rPr>
          <w:rFonts w:ascii="Calibri" w:eastAsia="Times New Roman" w:hAnsi="Calibri" w:cs="Times New Roman"/>
          <w:lang w:eastAsia="pt-BR"/>
        </w:rPr>
        <w:t>flexibilidade</w:t>
      </w:r>
      <w:proofErr w:type="gramEnd"/>
      <w:r w:rsidRPr="00FE1F93">
        <w:rPr>
          <w:rFonts w:ascii="Calibri" w:eastAsia="Times New Roman" w:hAnsi="Calibri" w:cs="Times New Roman"/>
          <w:lang w:eastAsia="pt-BR"/>
        </w:rPr>
        <w:t xml:space="preserve"> na gestão de estoque;</w:t>
      </w:r>
    </w:p>
    <w:p w:rsidR="007630A2" w:rsidRPr="00FE1F93" w:rsidRDefault="007630A2" w:rsidP="007630A2">
      <w:pPr>
        <w:jc w:val="both"/>
        <w:rPr>
          <w:rFonts w:ascii="Calibri" w:eastAsia="Times New Roman" w:hAnsi="Calibri" w:cs="Times New Roman"/>
          <w:lang w:eastAsia="pt-BR"/>
        </w:rPr>
      </w:pPr>
      <w:r w:rsidRPr="00FE1F93">
        <w:rPr>
          <w:rFonts w:ascii="Calibri" w:eastAsia="Times New Roman" w:hAnsi="Calibri" w:cs="Times New Roman"/>
          <w:lang w:eastAsia="pt-BR"/>
        </w:rPr>
        <w:t>Garante economicidade ao consolidar as demandas de diversas unidades.</w:t>
      </w:r>
    </w:p>
    <w:p w:rsidR="007630A2" w:rsidRPr="00FE1F93" w:rsidRDefault="007630A2" w:rsidP="007630A2">
      <w:pPr>
        <w:spacing w:before="100" w:beforeAutospacing="1" w:after="100" w:afterAutospacing="1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b/>
          <w:bCs/>
          <w:lang w:eastAsia="pt-BR"/>
        </w:rPr>
        <w:lastRenderedPageBreak/>
        <w:t>10. ANÁLISE DE SUSTENTABILIDADE</w:t>
      </w:r>
      <w:r w:rsidRPr="00FE1F93">
        <w:rPr>
          <w:rFonts w:ascii="Calibri" w:eastAsia="Times New Roman" w:hAnsi="Calibri" w:cs="Times New Roman"/>
          <w:b/>
          <w:bCs/>
          <w:lang w:eastAsia="pt-BR"/>
        </w:rPr>
        <w:t>:</w:t>
      </w:r>
      <w:r w:rsidRPr="00FE1F93">
        <w:rPr>
          <w:rFonts w:ascii="Calibri" w:eastAsia="Times New Roman" w:hAnsi="Calibri" w:cs="Times New Roman"/>
          <w:lang w:eastAsia="pt-BR"/>
        </w:rPr>
        <w:t xml:space="preserve"> </w:t>
      </w:r>
    </w:p>
    <w:p w:rsidR="007630A2" w:rsidRDefault="007630A2" w:rsidP="007630A2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lang w:eastAsia="pt-BR"/>
        </w:rPr>
        <w:t>-</w:t>
      </w:r>
      <w:r w:rsidRPr="005743F3">
        <w:rPr>
          <w:rFonts w:ascii="Calibri" w:eastAsia="Times New Roman" w:hAnsi="Calibri" w:cs="Times New Roman"/>
          <w:lang w:eastAsia="pt-BR"/>
        </w:rPr>
        <w:t xml:space="preserve">Materiais e fabricação: Priorizar fornecedores que </w:t>
      </w:r>
      <w:r>
        <w:rPr>
          <w:rFonts w:ascii="Calibri" w:eastAsia="Times New Roman" w:hAnsi="Calibri" w:cs="Times New Roman"/>
          <w:lang w:eastAsia="pt-BR"/>
        </w:rPr>
        <w:t>utilizem materiais resistentes</w:t>
      </w:r>
      <w:r w:rsidRPr="005743F3">
        <w:rPr>
          <w:rFonts w:ascii="Calibri" w:eastAsia="Times New Roman" w:hAnsi="Calibri" w:cs="Times New Roman"/>
          <w:lang w:eastAsia="pt-BR"/>
        </w:rPr>
        <w:t xml:space="preserve"> e com menor impacto ambiental, preferencialmente certificados por normas ambientais. </w:t>
      </w:r>
    </w:p>
    <w:p w:rsidR="007630A2" w:rsidRPr="00FE1F93" w:rsidRDefault="007630A2" w:rsidP="007630A2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>
        <w:rPr>
          <w:rFonts w:ascii="Calibri" w:eastAsia="Times New Roman" w:hAnsi="Calibri" w:cs="Times New Roman"/>
          <w:b/>
          <w:bCs/>
          <w:i/>
          <w:iCs/>
        </w:rPr>
        <w:t>11</w:t>
      </w:r>
      <w:r w:rsidRPr="00FE1F93">
        <w:rPr>
          <w:rFonts w:ascii="Calibri" w:eastAsia="Times New Roman" w:hAnsi="Calibri" w:cs="Times New Roman"/>
          <w:b/>
          <w:bCs/>
          <w:i/>
          <w:iCs/>
        </w:rPr>
        <w:t xml:space="preserve">. </w:t>
      </w:r>
      <w:r>
        <w:rPr>
          <w:rFonts w:ascii="Calibri" w:eastAsia="Times New Roman" w:hAnsi="Calibri" w:cs="Times New Roman"/>
          <w:b/>
          <w:bCs/>
          <w:i/>
          <w:iCs/>
        </w:rPr>
        <w:t>REQUISITOS DE DESEMPENHO</w:t>
      </w:r>
    </w:p>
    <w:p w:rsidR="007630A2" w:rsidRPr="00FE1F93" w:rsidRDefault="007630A2" w:rsidP="007630A2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FE1F93">
        <w:rPr>
          <w:rFonts w:ascii="Calibri" w:eastAsia="Times New Roman" w:hAnsi="Calibri" w:cs="Times New Roman"/>
          <w:lang w:eastAsia="pt-BR"/>
        </w:rPr>
        <w:t>Os itens devem atender às seguintes especificações técnicas:</w:t>
      </w:r>
    </w:p>
    <w:p w:rsidR="007630A2" w:rsidRPr="00A92ED5" w:rsidRDefault="007630A2" w:rsidP="007630A2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lang w:eastAsia="pt-BR"/>
        </w:rPr>
        <w:t>-</w:t>
      </w:r>
      <w:r w:rsidRPr="00A92ED5">
        <w:rPr>
          <w:rFonts w:ascii="Calibri" w:eastAsia="Times New Roman" w:hAnsi="Calibri" w:cs="Times New Roman"/>
          <w:lang w:eastAsia="pt-BR"/>
        </w:rPr>
        <w:t>Mat</w:t>
      </w:r>
      <w:r>
        <w:rPr>
          <w:rFonts w:ascii="Calibri" w:eastAsia="Times New Roman" w:hAnsi="Calibri" w:cs="Times New Roman"/>
          <w:lang w:eastAsia="pt-BR"/>
        </w:rPr>
        <w:t>eriais resistentes e duráveis</w:t>
      </w:r>
      <w:r w:rsidRPr="00A92ED5">
        <w:rPr>
          <w:rFonts w:ascii="Calibri" w:eastAsia="Times New Roman" w:hAnsi="Calibri" w:cs="Times New Roman"/>
          <w:lang w:eastAsia="pt-BR"/>
        </w:rPr>
        <w:t>.</w:t>
      </w:r>
    </w:p>
    <w:p w:rsidR="007630A2" w:rsidRPr="00A92ED5" w:rsidRDefault="007630A2" w:rsidP="007630A2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lang w:eastAsia="pt-BR"/>
        </w:rPr>
        <w:t>-</w:t>
      </w:r>
      <w:r w:rsidRPr="00A92ED5">
        <w:rPr>
          <w:rFonts w:ascii="Calibri" w:eastAsia="Times New Roman" w:hAnsi="Calibri" w:cs="Times New Roman"/>
          <w:lang w:eastAsia="pt-BR"/>
        </w:rPr>
        <w:t>Sistemas de fixação seguros e de fácil instalação/desmontagem.</w:t>
      </w:r>
    </w:p>
    <w:p w:rsidR="007630A2" w:rsidRPr="00A92ED5" w:rsidRDefault="007630A2" w:rsidP="007630A2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lang w:eastAsia="pt-BR"/>
        </w:rPr>
        <w:t>-</w:t>
      </w:r>
      <w:r w:rsidRPr="00A92ED5">
        <w:rPr>
          <w:rFonts w:ascii="Calibri" w:eastAsia="Times New Roman" w:hAnsi="Calibri" w:cs="Times New Roman"/>
          <w:lang w:eastAsia="pt-BR"/>
        </w:rPr>
        <w:t>Capacidade adequada para o público esperado, garantindo segurança e conforto.</w:t>
      </w:r>
    </w:p>
    <w:p w:rsidR="007630A2" w:rsidRDefault="007630A2" w:rsidP="007630A2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lang w:eastAsia="pt-BR"/>
        </w:rPr>
        <w:t>-</w:t>
      </w:r>
      <w:r w:rsidRPr="00A92ED5">
        <w:rPr>
          <w:rFonts w:ascii="Calibri" w:eastAsia="Times New Roman" w:hAnsi="Calibri" w:cs="Times New Roman"/>
          <w:lang w:eastAsia="pt-BR"/>
        </w:rPr>
        <w:t>Equipamentos com certificação de segurança e conformidade técnica.</w:t>
      </w:r>
    </w:p>
    <w:p w:rsidR="007630A2" w:rsidRPr="008268B7" w:rsidRDefault="007630A2" w:rsidP="007630A2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b/>
          <w:bCs/>
          <w:lang w:eastAsia="pt-BR"/>
        </w:rPr>
      </w:pPr>
      <w:r>
        <w:rPr>
          <w:rFonts w:ascii="Calibri" w:eastAsia="Times New Roman" w:hAnsi="Calibri" w:cs="Times New Roman"/>
          <w:b/>
          <w:bCs/>
          <w:lang w:eastAsia="pt-BR"/>
        </w:rPr>
        <w:t xml:space="preserve">12. </w:t>
      </w:r>
      <w:r w:rsidRPr="008268B7">
        <w:rPr>
          <w:rFonts w:ascii="Calibri" w:eastAsia="Times New Roman" w:hAnsi="Calibri" w:cs="Times New Roman"/>
          <w:b/>
          <w:bCs/>
          <w:lang w:eastAsia="pt-BR"/>
        </w:rPr>
        <w:t>CRITÉRIOS DE SELEÇÃO DA EMPRESA</w:t>
      </w:r>
    </w:p>
    <w:p w:rsidR="007630A2" w:rsidRPr="008268B7" w:rsidRDefault="007630A2" w:rsidP="007630A2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lang w:eastAsia="pt-BR"/>
        </w:rPr>
        <w:t>-</w:t>
      </w:r>
      <w:r w:rsidRPr="008268B7">
        <w:rPr>
          <w:rFonts w:ascii="Calibri" w:eastAsia="Times New Roman" w:hAnsi="Calibri" w:cs="Times New Roman"/>
          <w:lang w:eastAsia="pt-BR"/>
        </w:rPr>
        <w:t>Conformidade com os requisitos técnicos e de segurança.</w:t>
      </w:r>
    </w:p>
    <w:p w:rsidR="007630A2" w:rsidRPr="008268B7" w:rsidRDefault="007630A2" w:rsidP="007630A2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lang w:eastAsia="pt-BR"/>
        </w:rPr>
        <w:t>-</w:t>
      </w:r>
      <w:r w:rsidRPr="008268B7">
        <w:rPr>
          <w:rFonts w:ascii="Calibri" w:eastAsia="Times New Roman" w:hAnsi="Calibri" w:cs="Times New Roman"/>
          <w:lang w:eastAsia="pt-BR"/>
        </w:rPr>
        <w:t>Experiência comprovada na prestação de serviços similares.</w:t>
      </w:r>
    </w:p>
    <w:p w:rsidR="007630A2" w:rsidRPr="008268B7" w:rsidRDefault="007630A2" w:rsidP="007630A2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lang w:eastAsia="pt-BR"/>
        </w:rPr>
        <w:t>-</w:t>
      </w:r>
      <w:r w:rsidRPr="008268B7">
        <w:rPr>
          <w:rFonts w:ascii="Calibri" w:eastAsia="Times New Roman" w:hAnsi="Calibri" w:cs="Times New Roman"/>
          <w:lang w:eastAsia="pt-BR"/>
        </w:rPr>
        <w:t>Prazo de entrega, instalação e retirada.</w:t>
      </w:r>
    </w:p>
    <w:p w:rsidR="007630A2" w:rsidRPr="008268B7" w:rsidRDefault="007630A2" w:rsidP="007630A2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lang w:eastAsia="pt-BR"/>
        </w:rPr>
        <w:t>-</w:t>
      </w:r>
      <w:r w:rsidRPr="008268B7">
        <w:rPr>
          <w:rFonts w:ascii="Calibri" w:eastAsia="Times New Roman" w:hAnsi="Calibri" w:cs="Times New Roman"/>
          <w:lang w:eastAsia="pt-BR"/>
        </w:rPr>
        <w:t>Garantia e suporte técnico durante o período de uso.</w:t>
      </w:r>
    </w:p>
    <w:p w:rsidR="007630A2" w:rsidRDefault="007630A2" w:rsidP="007630A2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lang w:eastAsia="pt-BR"/>
        </w:rPr>
        <w:t>-</w:t>
      </w:r>
      <w:r w:rsidRPr="008268B7">
        <w:rPr>
          <w:rFonts w:ascii="Calibri" w:eastAsia="Times New Roman" w:hAnsi="Calibri" w:cs="Times New Roman"/>
          <w:lang w:eastAsia="pt-BR"/>
        </w:rPr>
        <w:t>Proposta de preço compatível com o mercado.</w:t>
      </w:r>
    </w:p>
    <w:p w:rsidR="007630A2" w:rsidRPr="005476E8" w:rsidRDefault="007630A2" w:rsidP="007630A2">
      <w:pPr>
        <w:spacing w:before="100" w:beforeAutospacing="1" w:after="100" w:afterAutospacing="1"/>
        <w:rPr>
          <w:rFonts w:ascii="Calibri" w:eastAsia="Times New Roman" w:hAnsi="Calibri" w:cs="Times New Roman"/>
          <w:sz w:val="24"/>
          <w:lang w:eastAsia="pt-BR"/>
        </w:rPr>
      </w:pPr>
      <w:r>
        <w:rPr>
          <w:rFonts w:ascii="Calibri" w:eastAsia="Times New Roman" w:hAnsi="Calibri" w:cs="Times New Roman"/>
          <w:b/>
          <w:bCs/>
          <w:i/>
          <w:iCs/>
        </w:rPr>
        <w:t>13</w:t>
      </w:r>
      <w:r w:rsidRPr="005476E8">
        <w:rPr>
          <w:rFonts w:ascii="Calibri" w:eastAsia="Times New Roman" w:hAnsi="Calibri" w:cs="Times New Roman"/>
          <w:b/>
          <w:bCs/>
          <w:iCs/>
          <w:sz w:val="24"/>
        </w:rPr>
        <w:t>. RISCOS ENVOLVIDOS</w:t>
      </w:r>
    </w:p>
    <w:p w:rsidR="007630A2" w:rsidRPr="00FE1F93" w:rsidRDefault="007630A2" w:rsidP="007630A2">
      <w:pPr>
        <w:jc w:val="both"/>
        <w:rPr>
          <w:rFonts w:ascii="Calibri" w:eastAsia="Times New Roman" w:hAnsi="Calibri" w:cs="Times New Roman"/>
          <w:lang w:eastAsia="pt-BR"/>
        </w:rPr>
      </w:pPr>
      <w:r w:rsidRPr="00FE1F93">
        <w:rPr>
          <w:rFonts w:ascii="Calibri" w:eastAsia="Times New Roman" w:hAnsi="Calibri" w:cs="Times New Roman"/>
          <w:b/>
          <w:bCs/>
          <w:lang w:eastAsia="pt-BR"/>
        </w:rPr>
        <w:t>Risco de descontinuidade:</w:t>
      </w:r>
      <w:r w:rsidRPr="00FE1F93">
        <w:rPr>
          <w:rFonts w:ascii="Calibri" w:eastAsia="Times New Roman" w:hAnsi="Calibri" w:cs="Times New Roman"/>
          <w:lang w:eastAsia="pt-BR"/>
        </w:rPr>
        <w:t xml:space="preserve"> Possibilidade de desabastecimento devido à falta de fornecedores.</w:t>
      </w:r>
    </w:p>
    <w:p w:rsidR="007630A2" w:rsidRPr="00FE1F93" w:rsidRDefault="007630A2" w:rsidP="007630A2">
      <w:pPr>
        <w:jc w:val="both"/>
        <w:rPr>
          <w:rFonts w:ascii="Calibri" w:eastAsia="Times New Roman" w:hAnsi="Calibri" w:cs="Times New Roman"/>
          <w:lang w:eastAsia="pt-BR"/>
        </w:rPr>
      </w:pPr>
      <w:r w:rsidRPr="00FE1F93">
        <w:rPr>
          <w:rFonts w:ascii="Calibri" w:eastAsia="Times New Roman" w:hAnsi="Calibri" w:cs="Times New Roman"/>
          <w:b/>
          <w:bCs/>
          <w:lang w:eastAsia="pt-BR"/>
        </w:rPr>
        <w:t>Risco de qualidade inferior:</w:t>
      </w:r>
      <w:r w:rsidRPr="00FE1F93">
        <w:rPr>
          <w:rFonts w:ascii="Calibri" w:eastAsia="Times New Roman" w:hAnsi="Calibri" w:cs="Times New Roman"/>
          <w:lang w:eastAsia="pt-BR"/>
        </w:rPr>
        <w:t xml:space="preserve"> Fornecimento de itens que não atendam aos padrões especificados.</w:t>
      </w:r>
    </w:p>
    <w:p w:rsidR="007630A2" w:rsidRPr="00FE1F93" w:rsidRDefault="007630A2" w:rsidP="007630A2">
      <w:pPr>
        <w:jc w:val="both"/>
        <w:rPr>
          <w:rFonts w:ascii="Calibri" w:eastAsia="Times New Roman" w:hAnsi="Calibri" w:cs="Times New Roman"/>
          <w:lang w:eastAsia="pt-BR"/>
        </w:rPr>
      </w:pPr>
      <w:r w:rsidRPr="00FE1F93">
        <w:rPr>
          <w:rFonts w:ascii="Calibri" w:eastAsia="Times New Roman" w:hAnsi="Calibri" w:cs="Times New Roman"/>
          <w:b/>
          <w:bCs/>
          <w:lang w:eastAsia="pt-BR"/>
        </w:rPr>
        <w:t>Risco de atraso na entrega:</w:t>
      </w:r>
      <w:r w:rsidRPr="00FE1F93">
        <w:rPr>
          <w:rFonts w:ascii="Calibri" w:eastAsia="Times New Roman" w:hAnsi="Calibri" w:cs="Times New Roman"/>
          <w:lang w:eastAsia="pt-BR"/>
        </w:rPr>
        <w:t xml:space="preserve"> Necessidade de um planejamento eficaz para mitigar atrasos.</w:t>
      </w:r>
    </w:p>
    <w:p w:rsidR="007630A2" w:rsidRPr="005476E8" w:rsidRDefault="007630A2" w:rsidP="007630A2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Cs/>
        </w:rPr>
      </w:pPr>
      <w:r w:rsidRPr="005476E8">
        <w:rPr>
          <w:rFonts w:ascii="Calibri" w:eastAsia="Times New Roman" w:hAnsi="Calibri" w:cs="Times New Roman"/>
          <w:b/>
          <w:bCs/>
          <w:iCs/>
        </w:rPr>
        <w:t>14. IMPACTO ORÇAMENTÁRIO</w:t>
      </w:r>
    </w:p>
    <w:p w:rsidR="007630A2" w:rsidRDefault="007630A2" w:rsidP="007630A2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FE1F93">
        <w:rPr>
          <w:rFonts w:ascii="Calibri" w:eastAsia="Times New Roman" w:hAnsi="Calibri" w:cs="Times New Roman"/>
          <w:lang w:eastAsia="pt-BR"/>
        </w:rPr>
        <w:t>A estimativa do impacto orçamentário será baseada na pesquisa de mercado, utilizando valores médios e considerando uma margem de contingência. O registro de preços permitirá maior previsibilidade nos gastos e controle financeiro.</w:t>
      </w:r>
    </w:p>
    <w:p w:rsidR="007630A2" w:rsidRPr="005476E8" w:rsidRDefault="007630A2" w:rsidP="007630A2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5476E8">
        <w:rPr>
          <w:rFonts w:ascii="Calibri" w:eastAsia="Times New Roman" w:hAnsi="Calibri" w:cs="Times New Roman"/>
          <w:b/>
          <w:bCs/>
          <w:iCs/>
        </w:rPr>
        <w:t>15. CONCLUSÃO</w:t>
      </w:r>
    </w:p>
    <w:p w:rsidR="007630A2" w:rsidRPr="005476E8" w:rsidRDefault="007630A2" w:rsidP="007630A2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FE1F93">
        <w:rPr>
          <w:rFonts w:ascii="Calibri" w:eastAsia="Times New Roman" w:hAnsi="Calibri" w:cs="Times New Roman"/>
          <w:lang w:eastAsia="pt-BR"/>
        </w:rPr>
        <w:lastRenderedPageBreak/>
        <w:t>A contratação pelo sistema de registro de preços é recomendada, pois oferece maior flexibilidade, economicidade e controle no atendimento às demandas previstas. Serão observados os princípios da Lei 14.133/2021, garantindo um processo licitatório eficiente e transparente.</w:t>
      </w:r>
    </w:p>
    <w:p w:rsidR="007630A2" w:rsidRPr="00C9198D" w:rsidRDefault="007630A2" w:rsidP="007630A2">
      <w:pPr>
        <w:rPr>
          <w:rFonts w:eastAsia="Times New Roman" w:cs="Times New Roman"/>
          <w:lang w:eastAsia="pt-BR"/>
        </w:rPr>
      </w:pPr>
    </w:p>
    <w:p w:rsidR="007630A2" w:rsidRPr="00C9198D" w:rsidRDefault="007630A2" w:rsidP="007630A2">
      <w:pPr>
        <w:keepNext/>
        <w:keepLines/>
        <w:spacing w:before="200"/>
        <w:outlineLvl w:val="3"/>
        <w:rPr>
          <w:rFonts w:eastAsiaTheme="majorEastAsia" w:cstheme="majorBidi"/>
          <w:b/>
          <w:bCs/>
          <w:i/>
          <w:iCs/>
        </w:rPr>
      </w:pPr>
      <w:r w:rsidRPr="00C9198D">
        <w:rPr>
          <w:rFonts w:eastAsiaTheme="majorEastAsia" w:cstheme="majorBidi"/>
          <w:b/>
          <w:bCs/>
          <w:i/>
          <w:iCs/>
        </w:rPr>
        <w:t>10. Penalidades</w:t>
      </w:r>
    </w:p>
    <w:p w:rsidR="007630A2" w:rsidRPr="00C9198D" w:rsidRDefault="007630A2" w:rsidP="007630A2">
      <w:pPr>
        <w:spacing w:before="100" w:beforeAutospacing="1" w:after="100" w:afterAutospacing="1"/>
        <w:jc w:val="both"/>
        <w:rPr>
          <w:rFonts w:eastAsia="Times New Roman" w:cs="Times New Roman"/>
          <w:lang w:eastAsia="pt-BR"/>
        </w:rPr>
      </w:pPr>
      <w:r w:rsidRPr="00C9198D">
        <w:rPr>
          <w:rFonts w:eastAsia="Times New Roman" w:cs="Times New Roman"/>
          <w:lang w:eastAsia="pt-BR"/>
        </w:rPr>
        <w:t>O descumprimento total ou parcial das obrigações contratuais sujeitará a contratada às penalidades previstas na Lei 14.133/2021, incluindo multa, suspensão temporária de participação em licitações e declaração de inidoneidade.</w:t>
      </w:r>
    </w:p>
    <w:p w:rsidR="007630A2" w:rsidRPr="00C9198D" w:rsidRDefault="007630A2" w:rsidP="007630A2">
      <w:pPr>
        <w:keepNext/>
        <w:keepLines/>
        <w:spacing w:before="200"/>
        <w:outlineLvl w:val="3"/>
        <w:rPr>
          <w:rFonts w:eastAsiaTheme="majorEastAsia" w:cstheme="majorBidi"/>
          <w:b/>
          <w:bCs/>
          <w:i/>
          <w:iCs/>
        </w:rPr>
      </w:pPr>
      <w:r w:rsidRPr="00C9198D">
        <w:rPr>
          <w:rFonts w:eastAsiaTheme="majorEastAsia" w:cstheme="majorBidi"/>
          <w:b/>
          <w:bCs/>
          <w:i/>
          <w:iCs/>
        </w:rPr>
        <w:t>11. Disposições Gerais</w:t>
      </w:r>
    </w:p>
    <w:p w:rsidR="007630A2" w:rsidRPr="00C9198D" w:rsidRDefault="007630A2" w:rsidP="007630A2">
      <w:pPr>
        <w:rPr>
          <w:rFonts w:ascii="Arial" w:eastAsia="Times New Roman" w:hAnsi="Arial" w:cs="Times New Roman"/>
          <w:szCs w:val="20"/>
        </w:rPr>
      </w:pPr>
    </w:p>
    <w:p w:rsidR="007630A2" w:rsidRPr="00C9198D" w:rsidRDefault="007630A2" w:rsidP="007630A2">
      <w:pPr>
        <w:jc w:val="both"/>
        <w:rPr>
          <w:rFonts w:eastAsia="Times New Roman" w:cs="Times New Roman"/>
          <w:lang w:eastAsia="pt-BR"/>
        </w:rPr>
      </w:pPr>
      <w:r w:rsidRPr="00C9198D">
        <w:rPr>
          <w:rFonts w:eastAsia="Times New Roman" w:cs="Times New Roman"/>
          <w:lang w:eastAsia="pt-BR"/>
        </w:rPr>
        <w:t>O Edital deverá ser elaborado com base neste Termo de Referência e no Estudo Técnico Preliminar, detalhando as condições de participação e os anexos necessários.</w:t>
      </w:r>
    </w:p>
    <w:p w:rsidR="007630A2" w:rsidRPr="00C9198D" w:rsidRDefault="007630A2" w:rsidP="007630A2">
      <w:pPr>
        <w:jc w:val="both"/>
        <w:rPr>
          <w:rFonts w:eastAsia="Times New Roman" w:cs="Times New Roman"/>
          <w:lang w:eastAsia="pt-BR"/>
        </w:rPr>
      </w:pPr>
      <w:r w:rsidRPr="00C9198D">
        <w:rPr>
          <w:rFonts w:eastAsia="Times New Roman" w:cs="Times New Roman"/>
          <w:lang w:eastAsia="pt-BR"/>
        </w:rPr>
        <w:t>O contrato a ser firmado deverá conter todas as condições e especificações previstas neste Termo de Referência.</w:t>
      </w:r>
    </w:p>
    <w:p w:rsidR="007630A2" w:rsidRPr="00C9198D" w:rsidRDefault="007630A2" w:rsidP="007630A2">
      <w:pPr>
        <w:jc w:val="both"/>
        <w:rPr>
          <w:rFonts w:eastAsia="Times New Roman" w:cs="Times New Roman"/>
          <w:lang w:eastAsia="pt-BR"/>
        </w:rPr>
      </w:pPr>
    </w:p>
    <w:p w:rsidR="007630A2" w:rsidRPr="00C9198D" w:rsidRDefault="007630A2" w:rsidP="007630A2">
      <w:pPr>
        <w:jc w:val="both"/>
        <w:rPr>
          <w:rFonts w:eastAsia="Times New Roman" w:cs="Times New Roman"/>
          <w:lang w:eastAsia="pt-BR"/>
        </w:rPr>
      </w:pPr>
    </w:p>
    <w:p w:rsidR="007630A2" w:rsidRPr="00C9198D" w:rsidRDefault="007630A2" w:rsidP="007630A2">
      <w:pPr>
        <w:jc w:val="both"/>
        <w:rPr>
          <w:rFonts w:eastAsia="Times New Roman" w:cs="Times New Roman"/>
          <w:lang w:eastAsia="pt-BR"/>
        </w:rPr>
      </w:pPr>
    </w:p>
    <w:p w:rsidR="007630A2" w:rsidRPr="00C9198D" w:rsidRDefault="007630A2" w:rsidP="007630A2">
      <w:pPr>
        <w:rPr>
          <w:rFonts w:eastAsia="Times New Roman" w:cs="Times New Roman"/>
        </w:rPr>
      </w:pPr>
    </w:p>
    <w:p w:rsidR="007630A2" w:rsidRPr="00C9198D" w:rsidRDefault="007630A2" w:rsidP="007630A2">
      <w:pPr>
        <w:jc w:val="right"/>
        <w:rPr>
          <w:rFonts w:eastAsia="Times New Roman" w:cs="Times New Roman"/>
        </w:rPr>
      </w:pPr>
      <w:r w:rsidRPr="00C9198D">
        <w:rPr>
          <w:rFonts w:eastAsia="Times New Roman" w:cs="Times New Roman"/>
        </w:rPr>
        <w:t xml:space="preserve">Santo Antônio das Missões, </w:t>
      </w:r>
      <w:r w:rsidR="00FC043A">
        <w:rPr>
          <w:rFonts w:eastAsia="Times New Roman" w:cs="Times New Roman"/>
        </w:rPr>
        <w:t>14</w:t>
      </w:r>
      <w:r w:rsidRPr="00C9198D">
        <w:rPr>
          <w:rFonts w:eastAsia="Times New Roman" w:cs="Times New Roman"/>
        </w:rPr>
        <w:t xml:space="preserve"> de </w:t>
      </w:r>
      <w:proofErr w:type="gramStart"/>
      <w:r>
        <w:rPr>
          <w:rFonts w:eastAsia="Times New Roman" w:cs="Times New Roman"/>
        </w:rPr>
        <w:t>Agosto</w:t>
      </w:r>
      <w:proofErr w:type="gramEnd"/>
      <w:r w:rsidRPr="00C9198D">
        <w:rPr>
          <w:rFonts w:eastAsia="Times New Roman" w:cs="Times New Roman"/>
        </w:rPr>
        <w:t xml:space="preserve"> de 2025.</w:t>
      </w:r>
    </w:p>
    <w:p w:rsidR="007630A2" w:rsidRPr="00C9198D" w:rsidRDefault="007630A2" w:rsidP="007630A2">
      <w:pPr>
        <w:jc w:val="right"/>
        <w:rPr>
          <w:rFonts w:eastAsia="Times New Roman" w:cs="Times New Roman"/>
        </w:rPr>
      </w:pPr>
    </w:p>
    <w:p w:rsidR="007630A2" w:rsidRPr="00C9198D" w:rsidRDefault="007630A2" w:rsidP="007630A2">
      <w:pPr>
        <w:jc w:val="right"/>
        <w:rPr>
          <w:rFonts w:eastAsia="Times New Roman" w:cs="Times New Roman"/>
        </w:rPr>
      </w:pPr>
    </w:p>
    <w:p w:rsidR="007630A2" w:rsidRPr="00C9198D" w:rsidRDefault="007630A2" w:rsidP="007630A2">
      <w:pPr>
        <w:jc w:val="right"/>
        <w:rPr>
          <w:rFonts w:eastAsia="Times New Roman" w:cs="Times New Roman"/>
        </w:rPr>
      </w:pPr>
    </w:p>
    <w:p w:rsidR="007630A2" w:rsidRPr="00C9198D" w:rsidRDefault="007630A2" w:rsidP="007630A2">
      <w:pPr>
        <w:jc w:val="center"/>
        <w:rPr>
          <w:rFonts w:eastAsia="Times New Roman" w:cs="Times New Roman"/>
        </w:rPr>
      </w:pPr>
      <w:r w:rsidRPr="00C9198D">
        <w:rPr>
          <w:rFonts w:eastAsia="Times New Roman" w:cs="Times New Roman"/>
        </w:rPr>
        <w:t>_____________________________</w:t>
      </w:r>
    </w:p>
    <w:p w:rsidR="007630A2" w:rsidRPr="00C9198D" w:rsidRDefault="007630A2" w:rsidP="007630A2">
      <w:pPr>
        <w:jc w:val="right"/>
        <w:rPr>
          <w:rFonts w:eastAsia="Times New Roman" w:cs="Times New Roman"/>
        </w:rPr>
      </w:pPr>
    </w:p>
    <w:p w:rsidR="007630A2" w:rsidRPr="00C9198D" w:rsidRDefault="00FC043A" w:rsidP="007630A2">
      <w:pPr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LAUREM RIBEIRO SIMCH</w:t>
      </w:r>
    </w:p>
    <w:p w:rsidR="007630A2" w:rsidRPr="00C9198D" w:rsidRDefault="007630A2" w:rsidP="007630A2">
      <w:pPr>
        <w:jc w:val="center"/>
        <w:rPr>
          <w:rFonts w:eastAsia="Times New Roman" w:cs="Times New Roman"/>
          <w:b/>
        </w:rPr>
      </w:pPr>
    </w:p>
    <w:p w:rsidR="007630A2" w:rsidRPr="00C9198D" w:rsidRDefault="00702F73" w:rsidP="007630A2">
      <w:pPr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Secretária</w:t>
      </w:r>
      <w:r w:rsidR="007630A2" w:rsidRPr="00C9198D">
        <w:rPr>
          <w:rFonts w:eastAsia="Times New Roman" w:cs="Times New Roman"/>
          <w:b/>
        </w:rPr>
        <w:t xml:space="preserve"> Municipal de </w:t>
      </w:r>
      <w:r w:rsidR="00FC043A">
        <w:rPr>
          <w:rFonts w:eastAsia="Times New Roman" w:cs="Times New Roman"/>
          <w:b/>
        </w:rPr>
        <w:t>Administração e Planejamento</w:t>
      </w:r>
    </w:p>
    <w:p w:rsidR="007630A2" w:rsidRDefault="007630A2" w:rsidP="007630A2"/>
    <w:p w:rsidR="00204C4B" w:rsidRDefault="00204C4B"/>
    <w:sectPr w:rsidR="00204C4B" w:rsidSect="00A712E1">
      <w:headerReference w:type="default" r:id="rId7"/>
      <w:pgSz w:w="11906" w:h="16838"/>
      <w:pgMar w:top="1985" w:right="1133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7093" w:rsidRDefault="00E97093">
      <w:r>
        <w:separator/>
      </w:r>
    </w:p>
  </w:endnote>
  <w:endnote w:type="continuationSeparator" w:id="0">
    <w:p w:rsidR="00E97093" w:rsidRDefault="00E970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7093" w:rsidRDefault="00E97093">
      <w:r>
        <w:separator/>
      </w:r>
    </w:p>
  </w:footnote>
  <w:footnote w:type="continuationSeparator" w:id="0">
    <w:p w:rsidR="00E97093" w:rsidRDefault="00E970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6839" w:rsidRPr="00192798" w:rsidRDefault="00702F73" w:rsidP="00616839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648E5B0" wp14:editId="15A08E12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6839" w:rsidRDefault="00E97093" w:rsidP="00616839">
                          <w:pPr>
                            <w:jc w:val="center"/>
                          </w:pPr>
                        </w:p>
                        <w:p w:rsidR="00963166" w:rsidRDefault="00E97093" w:rsidP="00963166">
                          <w:pPr>
                            <w:jc w:val="center"/>
                          </w:pPr>
                        </w:p>
                        <w:p w:rsidR="00963166" w:rsidRPr="007E31E4" w:rsidRDefault="00702F73" w:rsidP="0096316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:rsidR="00963166" w:rsidRPr="007E31E4" w:rsidRDefault="00702F73" w:rsidP="0096316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963166" w:rsidRPr="000C2407" w:rsidRDefault="00702F73" w:rsidP="00963166">
                          <w:pPr>
                            <w:jc w:val="both"/>
                          </w:pPr>
                          <w:r>
                            <w:rPr>
                              <w:rFonts w:cs="Arial"/>
                              <w:b/>
                            </w:rPr>
                            <w:t>Av. José Nunes Abreu, 6.000 – CNPJ: 87.612.974/0001-04, fone: (55) 3367 2000</w:t>
                          </w:r>
                        </w:p>
                        <w:p w:rsidR="00963166" w:rsidRDefault="00E97093" w:rsidP="00963166">
                          <w:pPr>
                            <w:jc w:val="center"/>
                          </w:pPr>
                        </w:p>
                        <w:p w:rsidR="00616839" w:rsidRDefault="00E97093" w:rsidP="00963166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648E5B0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" stroked="f">
              <v:textbox>
                <w:txbxContent>
                  <w:p w:rsidR="00616839" w:rsidRDefault="00702F73" w:rsidP="00616839">
                    <w:pPr>
                      <w:jc w:val="center"/>
                    </w:pPr>
                  </w:p>
                  <w:p w:rsidR="00963166" w:rsidRDefault="00702F73" w:rsidP="00963166">
                    <w:pPr>
                      <w:jc w:val="center"/>
                    </w:pPr>
                  </w:p>
                  <w:p w:rsidR="00963166" w:rsidRPr="007E31E4" w:rsidRDefault="00702F73" w:rsidP="0096316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:rsidR="00963166" w:rsidRPr="007E31E4" w:rsidRDefault="00702F73" w:rsidP="0096316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963166" w:rsidRPr="000C2407" w:rsidRDefault="00702F73" w:rsidP="00963166">
                    <w:pPr>
                      <w:jc w:val="both"/>
                    </w:pPr>
                    <w:r>
                      <w:rPr>
                        <w:rFonts w:cs="Arial"/>
                        <w:b/>
                      </w:rPr>
                      <w:t>Av. José Nunes Abreu, 6.000 – CNPJ: 87.612.974/0001-04, fone: (55) 3367 2000</w:t>
                    </w:r>
                  </w:p>
                  <w:p w:rsidR="00963166" w:rsidRDefault="00702F73" w:rsidP="00963166">
                    <w:pPr>
                      <w:jc w:val="center"/>
                    </w:pPr>
                  </w:p>
                  <w:p w:rsidR="00616839" w:rsidRDefault="00702F73" w:rsidP="00963166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17191079" r:id="rId2"/>
      </w:object>
    </w:r>
  </w:p>
  <w:p w:rsidR="00616839" w:rsidRDefault="00E97093">
    <w:pPr>
      <w:pStyle w:val="Cabealho"/>
    </w:pPr>
  </w:p>
  <w:p w:rsidR="00616839" w:rsidRDefault="00E9709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2B052F"/>
    <w:multiLevelType w:val="multilevel"/>
    <w:tmpl w:val="32AE9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6875903"/>
    <w:multiLevelType w:val="hybridMultilevel"/>
    <w:tmpl w:val="B00423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0A2"/>
    <w:rsid w:val="0013799C"/>
    <w:rsid w:val="00204C4B"/>
    <w:rsid w:val="00347A64"/>
    <w:rsid w:val="00383025"/>
    <w:rsid w:val="003D4B44"/>
    <w:rsid w:val="00590529"/>
    <w:rsid w:val="005935C6"/>
    <w:rsid w:val="005B6469"/>
    <w:rsid w:val="005D25AC"/>
    <w:rsid w:val="00695BB3"/>
    <w:rsid w:val="00702F73"/>
    <w:rsid w:val="007630A2"/>
    <w:rsid w:val="0087652B"/>
    <w:rsid w:val="0092606A"/>
    <w:rsid w:val="00A411FE"/>
    <w:rsid w:val="00AF1FD5"/>
    <w:rsid w:val="00BB3EBD"/>
    <w:rsid w:val="00C11039"/>
    <w:rsid w:val="00C97AB8"/>
    <w:rsid w:val="00E97093"/>
    <w:rsid w:val="00EB625C"/>
    <w:rsid w:val="00FC0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1EC7F7"/>
  <w15:chartTrackingRefBased/>
  <w15:docId w15:val="{ECD08FB9-56DB-437B-92BD-524926A17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30A2"/>
    <w:pPr>
      <w:spacing w:after="0" w:line="240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7630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7630A2"/>
    <w:pPr>
      <w:tabs>
        <w:tab w:val="center" w:pos="4252"/>
        <w:tab w:val="right" w:pos="8504"/>
      </w:tabs>
    </w:pPr>
    <w:rPr>
      <w:rFonts w:ascii="Arial" w:eastAsia="Times New Roman" w:hAnsi="Arial" w:cs="Times New Roman"/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7630A2"/>
    <w:rPr>
      <w:rFonts w:ascii="Arial" w:eastAsia="Times New Roman" w:hAnsi="Arial" w:cs="Times New Roman"/>
      <w:szCs w:val="20"/>
    </w:rPr>
  </w:style>
  <w:style w:type="paragraph" w:styleId="Rodap">
    <w:name w:val="footer"/>
    <w:basedOn w:val="Normal"/>
    <w:link w:val="RodapChar"/>
    <w:uiPriority w:val="99"/>
    <w:unhideWhenUsed/>
    <w:rsid w:val="0013799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3799C"/>
  </w:style>
  <w:style w:type="paragraph" w:styleId="Textodebalo">
    <w:name w:val="Balloon Text"/>
    <w:basedOn w:val="Normal"/>
    <w:link w:val="TextodebaloChar"/>
    <w:uiPriority w:val="99"/>
    <w:semiHidden/>
    <w:unhideWhenUsed/>
    <w:rsid w:val="0013799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3799C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C97A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5</Pages>
  <Words>1157</Words>
  <Characters>6250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10</cp:revision>
  <cp:lastPrinted>2025-08-14T12:36:00Z</cp:lastPrinted>
  <dcterms:created xsi:type="dcterms:W3CDTF">2025-08-14T10:58:00Z</dcterms:created>
  <dcterms:modified xsi:type="dcterms:W3CDTF">2025-08-20T13:31:00Z</dcterms:modified>
</cp:coreProperties>
</file>