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CE7" w:rsidRDefault="00D60CE7" w:rsidP="00D60CE7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108</w:t>
      </w:r>
      <w:r>
        <w:rPr>
          <w:rFonts w:ascii="Calibri" w:eastAsia="Times New Roman" w:hAnsi="Calibri" w:cs="Times New Roman"/>
          <w:b/>
          <w:bCs/>
        </w:rPr>
        <w:t>-2025</w:t>
      </w:r>
    </w:p>
    <w:p w:rsidR="00D60CE7" w:rsidRDefault="00D60CE7" w:rsidP="00D60CE7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I.</w:t>
      </w:r>
    </w:p>
    <w:p w:rsidR="00D60CE7" w:rsidRDefault="00D60CE7" w:rsidP="00D60CE7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</w:p>
    <w:p w:rsidR="00D60CE7" w:rsidRPr="00DE6D4A" w:rsidRDefault="00D60CE7" w:rsidP="00D60CE7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DE6D4A">
        <w:rPr>
          <w:rFonts w:ascii="Calibri" w:eastAsia="Times New Roman" w:hAnsi="Calibri" w:cs="Times New Roman"/>
          <w:b/>
          <w:bCs/>
        </w:rPr>
        <w:t>Termo de Referência para Pregão Eletrônico</w:t>
      </w:r>
    </w:p>
    <w:p w:rsidR="00D60CE7" w:rsidRPr="00DE6D4A" w:rsidRDefault="00D60CE7" w:rsidP="00D60CE7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1. Identificação do Objeto</w:t>
      </w:r>
    </w:p>
    <w:p w:rsidR="00D60CE7" w:rsidRDefault="00D60CE7" w:rsidP="00D60CE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C63631">
        <w:rPr>
          <w:rFonts w:ascii="Calibri" w:eastAsia="Times New Roman" w:hAnsi="Calibri" w:cs="Times New Roman"/>
          <w:lang w:eastAsia="pt-BR"/>
        </w:rPr>
        <w:t xml:space="preserve">O presente Termo de Referência tem como objetivo </w:t>
      </w:r>
      <w:r>
        <w:rPr>
          <w:rFonts w:ascii="Calibri" w:eastAsia="Times New Roman" w:hAnsi="Calibri" w:cs="Times New Roman"/>
          <w:lang w:eastAsia="pt-BR"/>
        </w:rPr>
        <w:t>a c</w:t>
      </w:r>
      <w:r w:rsidRPr="00C63631">
        <w:rPr>
          <w:rFonts w:ascii="Calibri" w:eastAsia="Times New Roman" w:hAnsi="Calibri" w:cs="Times New Roman"/>
          <w:lang w:eastAsia="pt-BR"/>
        </w:rPr>
        <w:t xml:space="preserve">ontratação de empresa especializada para fornecimento de materiais </w:t>
      </w:r>
      <w:r>
        <w:rPr>
          <w:rFonts w:ascii="Calibri" w:eastAsia="Times New Roman" w:hAnsi="Calibri" w:cs="Times New Roman"/>
          <w:lang w:eastAsia="pt-BR"/>
        </w:rPr>
        <w:t>Homenagens e Premiações, alusivos a Semana do Município de Santo Antônio das Missões-RS</w:t>
      </w:r>
      <w:r w:rsidRPr="00C63631">
        <w:rPr>
          <w:rFonts w:ascii="Calibri" w:eastAsia="Times New Roman" w:hAnsi="Calibri" w:cs="Times New Roman"/>
          <w:lang w:eastAsia="pt-BR"/>
        </w:rPr>
        <w:t>, conforme especificações deste Termo de Referência, por meio de Pregão Eletrônico, vi</w:t>
      </w:r>
      <w:r>
        <w:rPr>
          <w:rFonts w:ascii="Calibri" w:eastAsia="Times New Roman" w:hAnsi="Calibri" w:cs="Times New Roman"/>
          <w:lang w:eastAsia="pt-BR"/>
        </w:rPr>
        <w:t xml:space="preserve">sando atender às </w:t>
      </w:r>
      <w:proofErr w:type="gramStart"/>
      <w:r>
        <w:rPr>
          <w:rFonts w:ascii="Calibri" w:eastAsia="Times New Roman" w:hAnsi="Calibri" w:cs="Times New Roman"/>
          <w:lang w:eastAsia="pt-BR"/>
        </w:rPr>
        <w:t>necessidades  Administração</w:t>
      </w:r>
      <w:proofErr w:type="gramEnd"/>
      <w:r>
        <w:rPr>
          <w:rFonts w:ascii="Calibri" w:eastAsia="Times New Roman" w:hAnsi="Calibri" w:cs="Times New Roman"/>
          <w:lang w:eastAsia="pt-BR"/>
        </w:rPr>
        <w:t xml:space="preserve"> Municipal</w:t>
      </w:r>
      <w:r w:rsidRPr="00C63631">
        <w:rPr>
          <w:rFonts w:ascii="Calibri" w:eastAsia="Times New Roman" w:hAnsi="Calibri" w:cs="Times New Roman"/>
          <w:lang w:eastAsia="pt-BR"/>
        </w:rPr>
        <w:t xml:space="preserve"> de Santo Antônio das Missões.</w:t>
      </w:r>
    </w:p>
    <w:p w:rsidR="00D60CE7" w:rsidRPr="00DE6D4A" w:rsidRDefault="00D60CE7" w:rsidP="00D60CE7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2. Fundamentação Legal</w:t>
      </w:r>
    </w:p>
    <w:p w:rsidR="00D60CE7" w:rsidRPr="00DE6D4A" w:rsidRDefault="00D60CE7" w:rsidP="00D60CE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Este Termo de Referência foi elaborado com base na Lei nº 14.133/2021.</w:t>
      </w:r>
    </w:p>
    <w:p w:rsidR="00D60CE7" w:rsidRPr="00DE6D4A" w:rsidRDefault="00D60CE7" w:rsidP="00D60CE7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:rsidR="00D60CE7" w:rsidRDefault="00D60CE7" w:rsidP="00D60CE7">
      <w:pPr>
        <w:rPr>
          <w:rFonts w:ascii="Calibri" w:eastAsia="Times New Roman" w:hAnsi="Calibri" w:cs="Times New Roman"/>
          <w:lang w:eastAsia="pt-BR"/>
        </w:rPr>
      </w:pPr>
    </w:p>
    <w:p w:rsidR="00D60CE7" w:rsidRDefault="00D60CE7" w:rsidP="00D60CE7">
      <w:pPr>
        <w:rPr>
          <w:rFonts w:ascii="Calibri" w:eastAsia="Times New Roman" w:hAnsi="Calibri" w:cs="Times New Roman"/>
          <w:lang w:eastAsia="pt-BR"/>
        </w:rPr>
      </w:pPr>
      <w:r w:rsidRPr="004E0B2F">
        <w:rPr>
          <w:rFonts w:ascii="Calibri" w:eastAsia="Times New Roman" w:hAnsi="Calibri" w:cs="Times New Roman"/>
          <w:lang w:eastAsia="pt-BR"/>
        </w:rPr>
        <w:t xml:space="preserve">A aquisição visa garantir o fornecimento de materiais esportivos de qualidade para promover a </w:t>
      </w:r>
      <w:proofErr w:type="gramStart"/>
      <w:r w:rsidRPr="004E0B2F">
        <w:rPr>
          <w:rFonts w:ascii="Calibri" w:eastAsia="Times New Roman" w:hAnsi="Calibri" w:cs="Times New Roman"/>
          <w:lang w:eastAsia="pt-BR"/>
        </w:rPr>
        <w:t>prática</w:t>
      </w:r>
      <w:proofErr w:type="gramEnd"/>
      <w:r w:rsidRPr="004E0B2F">
        <w:rPr>
          <w:rFonts w:ascii="Calibri" w:eastAsia="Times New Roman" w:hAnsi="Calibri" w:cs="Times New Roman"/>
          <w:lang w:eastAsia="pt-BR"/>
        </w:rPr>
        <w:t xml:space="preserve"> esportiva e a educação física nas escolas municipais, incentivando a participação dos estudantes em atividades esportivas e eventos relacionados.</w:t>
      </w:r>
    </w:p>
    <w:p w:rsidR="00D60CE7" w:rsidRPr="00DE6D4A" w:rsidRDefault="00D60CE7" w:rsidP="00D60CE7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4. Objeto</w:t>
      </w:r>
    </w:p>
    <w:p w:rsidR="00D60CE7" w:rsidRDefault="00D60CE7" w:rsidP="00D60CE7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Registro de preços para eventual aquisição dos seguintes itens</w:t>
      </w:r>
    </w:p>
    <w:p w:rsidR="00D60CE7" w:rsidRPr="00D60CE7" w:rsidRDefault="00D60CE7" w:rsidP="00D60CE7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F174E7">
        <w:rPr>
          <w:rFonts w:ascii="Calibri" w:eastAsia="Times New Roman" w:hAnsi="Calibri" w:cs="Times New Roman"/>
          <w:i/>
          <w:iCs/>
        </w:rPr>
        <w:t xml:space="preserve">TROFÉU </w:t>
      </w:r>
      <w:r>
        <w:rPr>
          <w:rFonts w:ascii="Calibri" w:eastAsia="Times New Roman" w:hAnsi="Calibri" w:cs="Times New Roman"/>
          <w:i/>
          <w:iCs/>
        </w:rPr>
        <w:t xml:space="preserve">em ACRÍLICO 10 X 15 CM, gravado com aplicação de acrílico espelhado, base em MDF </w:t>
      </w:r>
      <w:proofErr w:type="gramStart"/>
      <w:r>
        <w:rPr>
          <w:rFonts w:ascii="Calibri" w:eastAsia="Times New Roman" w:hAnsi="Calibri" w:cs="Times New Roman"/>
          <w:i/>
          <w:iCs/>
        </w:rPr>
        <w:t xml:space="preserve">revestido, </w:t>
      </w:r>
      <w:r w:rsidRPr="00F174E7">
        <w:rPr>
          <w:rFonts w:ascii="Calibri" w:eastAsia="Times New Roman" w:hAnsi="Calibri" w:cs="Times New Roman"/>
          <w:i/>
          <w:iCs/>
        </w:rPr>
        <w:t xml:space="preserve"> </w:t>
      </w:r>
      <w:r w:rsidRPr="00F174E7">
        <w:rPr>
          <w:rFonts w:ascii="Calibri" w:eastAsia="Times New Roman" w:hAnsi="Calibri" w:cs="Times New Roman"/>
          <w:i/>
          <w:iCs/>
        </w:rPr>
        <w:t>com</w:t>
      </w:r>
      <w:proofErr w:type="gramEnd"/>
      <w:r w:rsidRPr="00F174E7">
        <w:rPr>
          <w:rFonts w:ascii="Calibri" w:eastAsia="Times New Roman" w:hAnsi="Calibri" w:cs="Times New Roman"/>
          <w:i/>
          <w:iCs/>
        </w:rPr>
        <w:t xml:space="preserve"> a arte e </w:t>
      </w:r>
      <w:proofErr w:type="spellStart"/>
      <w:r w:rsidRPr="00F174E7">
        <w:rPr>
          <w:rFonts w:ascii="Calibri" w:eastAsia="Times New Roman" w:hAnsi="Calibri" w:cs="Times New Roman"/>
          <w:i/>
          <w:iCs/>
        </w:rPr>
        <w:t>logans</w:t>
      </w:r>
      <w:proofErr w:type="spellEnd"/>
      <w:r w:rsidRPr="00F174E7">
        <w:rPr>
          <w:rFonts w:ascii="Calibri" w:eastAsia="Times New Roman" w:hAnsi="Calibri" w:cs="Times New Roman"/>
          <w:i/>
          <w:iCs/>
        </w:rPr>
        <w:t xml:space="preserve"> prontos </w:t>
      </w:r>
    </w:p>
    <w:p w:rsidR="00D60CE7" w:rsidRPr="00DE6D4A" w:rsidRDefault="00D60CE7" w:rsidP="00D60CE7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5. Especificações do Objeto, quantidades e preço médio</w:t>
      </w:r>
    </w:p>
    <w:p w:rsidR="00D60CE7" w:rsidRPr="00DE6D4A" w:rsidRDefault="00D60CE7" w:rsidP="00D60CE7">
      <w:pPr>
        <w:rPr>
          <w:rFonts w:ascii="Arial" w:eastAsia="Times New Roman" w:hAnsi="Arial" w:cs="Times New Roman"/>
          <w:szCs w:val="20"/>
        </w:rPr>
      </w:pPr>
    </w:p>
    <w:p w:rsidR="00D60CE7" w:rsidRPr="00DE6D4A" w:rsidRDefault="00D60CE7" w:rsidP="00D60CE7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Os bens e materiais devem atender às seguintes especificações:</w:t>
      </w:r>
    </w:p>
    <w:p w:rsidR="00D60CE7" w:rsidRPr="00DE6D4A" w:rsidRDefault="00D60CE7" w:rsidP="00D60CE7">
      <w:pPr>
        <w:rPr>
          <w:rFonts w:ascii="Calibri" w:eastAsia="Times New Roman" w:hAnsi="Calibri" w:cs="Times New Roman"/>
          <w:szCs w:val="20"/>
        </w:rPr>
      </w:pPr>
    </w:p>
    <w:tbl>
      <w:tblPr>
        <w:tblStyle w:val="Tabelacomgrade"/>
        <w:tblW w:w="9725" w:type="dxa"/>
        <w:tblInd w:w="-516" w:type="dxa"/>
        <w:tblLook w:val="04A0" w:firstRow="1" w:lastRow="0" w:firstColumn="1" w:lastColumn="0" w:noHBand="0" w:noVBand="1"/>
      </w:tblPr>
      <w:tblGrid>
        <w:gridCol w:w="4634"/>
        <w:gridCol w:w="1603"/>
        <w:gridCol w:w="937"/>
        <w:gridCol w:w="1218"/>
        <w:gridCol w:w="1333"/>
      </w:tblGrid>
      <w:tr w:rsidR="00D60CE7" w:rsidRPr="00DE6D4A" w:rsidTr="009B5043">
        <w:tc>
          <w:tcPr>
            <w:tcW w:w="4634" w:type="dxa"/>
          </w:tcPr>
          <w:p w:rsidR="00D60CE7" w:rsidRPr="00DE6D4A" w:rsidRDefault="00D60CE7" w:rsidP="009B5043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Descrição</w:t>
            </w:r>
          </w:p>
        </w:tc>
        <w:tc>
          <w:tcPr>
            <w:tcW w:w="1603" w:type="dxa"/>
          </w:tcPr>
          <w:p w:rsidR="00D60CE7" w:rsidRPr="00DE6D4A" w:rsidRDefault="00D60CE7" w:rsidP="009B5043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Valor médio</w:t>
            </w:r>
          </w:p>
        </w:tc>
        <w:tc>
          <w:tcPr>
            <w:tcW w:w="937" w:type="dxa"/>
          </w:tcPr>
          <w:p w:rsidR="00D60CE7" w:rsidRPr="00DE6D4A" w:rsidRDefault="00D60CE7" w:rsidP="009B5043">
            <w:pPr>
              <w:rPr>
                <w:rFonts w:ascii="Calibri" w:hAnsi="Calibri" w:cs="Calibri"/>
              </w:rPr>
            </w:pPr>
            <w:proofErr w:type="spellStart"/>
            <w:r w:rsidRPr="00DE6D4A">
              <w:rPr>
                <w:rFonts w:ascii="Calibri" w:hAnsi="Calibri" w:cs="Calibri"/>
              </w:rPr>
              <w:t>Qtd</w:t>
            </w:r>
            <w:proofErr w:type="spellEnd"/>
            <w:r w:rsidRPr="00DE6D4A">
              <w:rPr>
                <w:rFonts w:ascii="Calibri" w:hAnsi="Calibri" w:cs="Calibri"/>
              </w:rPr>
              <w:t xml:space="preserve"> min.</w:t>
            </w:r>
          </w:p>
        </w:tc>
        <w:tc>
          <w:tcPr>
            <w:tcW w:w="1218" w:type="dxa"/>
          </w:tcPr>
          <w:p w:rsidR="00D60CE7" w:rsidRPr="00DE6D4A" w:rsidRDefault="00D60CE7" w:rsidP="009B5043">
            <w:pPr>
              <w:rPr>
                <w:rFonts w:ascii="Calibri" w:hAnsi="Calibri" w:cs="Calibri"/>
              </w:rPr>
            </w:pPr>
            <w:proofErr w:type="spellStart"/>
            <w:r w:rsidRPr="00DE6D4A">
              <w:rPr>
                <w:rFonts w:ascii="Calibri" w:hAnsi="Calibri" w:cs="Calibri"/>
              </w:rPr>
              <w:t>Qtd</w:t>
            </w:r>
            <w:proofErr w:type="spellEnd"/>
            <w:r w:rsidRPr="00DE6D4A">
              <w:rPr>
                <w:rFonts w:ascii="Calibri" w:hAnsi="Calibri" w:cs="Calibri"/>
              </w:rPr>
              <w:t xml:space="preserve"> máx.</w:t>
            </w:r>
          </w:p>
        </w:tc>
        <w:tc>
          <w:tcPr>
            <w:tcW w:w="1333" w:type="dxa"/>
          </w:tcPr>
          <w:p w:rsidR="00D60CE7" w:rsidRPr="00DE6D4A" w:rsidRDefault="00D60CE7" w:rsidP="009B5043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Total</w:t>
            </w:r>
          </w:p>
        </w:tc>
      </w:tr>
      <w:tr w:rsidR="00D60CE7" w:rsidRPr="00DE6D4A" w:rsidTr="009B5043">
        <w:tc>
          <w:tcPr>
            <w:tcW w:w="4634" w:type="dxa"/>
          </w:tcPr>
          <w:p w:rsidR="00D60CE7" w:rsidRPr="00D60CE7" w:rsidRDefault="00D60CE7" w:rsidP="00D60CE7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  <w:lang w:eastAsia="pt-BR"/>
              </w:rPr>
            </w:pPr>
            <w:bookmarkStart w:id="0" w:name="_Hlk202164885"/>
            <w:r w:rsidRPr="00D60CE7">
              <w:rPr>
                <w:rFonts w:ascii="Calibri" w:hAnsi="Calibri"/>
                <w:i/>
                <w:iCs/>
              </w:rPr>
              <w:t xml:space="preserve">TROFÉU em ACRÍLICO 10 X 15 CM, gravado com aplicação de acrílico espelhado, base em MDF revestido,  com a arte e </w:t>
            </w:r>
            <w:proofErr w:type="spellStart"/>
            <w:r w:rsidRPr="00D60CE7">
              <w:rPr>
                <w:rFonts w:ascii="Calibri" w:hAnsi="Calibri"/>
                <w:i/>
                <w:iCs/>
              </w:rPr>
              <w:t>logans</w:t>
            </w:r>
            <w:proofErr w:type="spellEnd"/>
            <w:r w:rsidRPr="00D60CE7">
              <w:rPr>
                <w:rFonts w:ascii="Calibri" w:hAnsi="Calibri"/>
                <w:i/>
                <w:iCs/>
              </w:rPr>
              <w:t xml:space="preserve"> prontos </w:t>
            </w:r>
          </w:p>
        </w:tc>
        <w:tc>
          <w:tcPr>
            <w:tcW w:w="1603" w:type="dxa"/>
          </w:tcPr>
          <w:p w:rsidR="00D60CE7" w:rsidRPr="003F0C87" w:rsidRDefault="00D60CE7" w:rsidP="009B5043">
            <w:r w:rsidRPr="00153FD8">
              <w:t>R$</w:t>
            </w:r>
            <w:r>
              <w:t xml:space="preserve"> 19,03</w:t>
            </w:r>
          </w:p>
        </w:tc>
        <w:tc>
          <w:tcPr>
            <w:tcW w:w="937" w:type="dxa"/>
          </w:tcPr>
          <w:p w:rsidR="00D60CE7" w:rsidRPr="00DE6D4A" w:rsidRDefault="00D60CE7" w:rsidP="009B504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</w:t>
            </w:r>
          </w:p>
        </w:tc>
        <w:tc>
          <w:tcPr>
            <w:tcW w:w="1218" w:type="dxa"/>
          </w:tcPr>
          <w:p w:rsidR="00D60CE7" w:rsidRPr="00DE6D4A" w:rsidRDefault="00D60CE7" w:rsidP="009B504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</w:t>
            </w:r>
          </w:p>
        </w:tc>
        <w:tc>
          <w:tcPr>
            <w:tcW w:w="1333" w:type="dxa"/>
          </w:tcPr>
          <w:p w:rsidR="00D60CE7" w:rsidRPr="00DE6D4A" w:rsidRDefault="00D60CE7" w:rsidP="009B504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>
              <w:rPr>
                <w:rFonts w:ascii="Calibri" w:hAnsi="Calibri" w:cs="Calibri"/>
              </w:rPr>
              <w:t>9.515,00</w:t>
            </w:r>
          </w:p>
        </w:tc>
      </w:tr>
      <w:bookmarkEnd w:id="0"/>
      <w:tr w:rsidR="00D60CE7" w:rsidRPr="00DE6D4A" w:rsidTr="009B5043">
        <w:tc>
          <w:tcPr>
            <w:tcW w:w="4634" w:type="dxa"/>
          </w:tcPr>
          <w:p w:rsidR="00D60CE7" w:rsidRPr="00DE6D4A" w:rsidRDefault="00D60CE7" w:rsidP="009B5043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Total</w:t>
            </w:r>
          </w:p>
        </w:tc>
        <w:tc>
          <w:tcPr>
            <w:tcW w:w="1603" w:type="dxa"/>
          </w:tcPr>
          <w:p w:rsidR="00D60CE7" w:rsidRPr="00DE6D4A" w:rsidRDefault="00D60CE7" w:rsidP="009B5043">
            <w:pPr>
              <w:rPr>
                <w:rFonts w:ascii="Calibri" w:hAnsi="Calibri" w:cs="Calibri"/>
              </w:rPr>
            </w:pPr>
          </w:p>
        </w:tc>
        <w:tc>
          <w:tcPr>
            <w:tcW w:w="937" w:type="dxa"/>
          </w:tcPr>
          <w:p w:rsidR="00D60CE7" w:rsidRPr="00DE6D4A" w:rsidRDefault="00D60CE7" w:rsidP="009B5043">
            <w:pPr>
              <w:rPr>
                <w:rFonts w:ascii="Calibri" w:hAnsi="Calibri" w:cs="Calibri"/>
              </w:rPr>
            </w:pPr>
          </w:p>
        </w:tc>
        <w:tc>
          <w:tcPr>
            <w:tcW w:w="1218" w:type="dxa"/>
          </w:tcPr>
          <w:p w:rsidR="00D60CE7" w:rsidRPr="00DE6D4A" w:rsidRDefault="00D60CE7" w:rsidP="009B5043">
            <w:pPr>
              <w:rPr>
                <w:rFonts w:ascii="Calibri" w:hAnsi="Calibri" w:cs="Calibri"/>
              </w:rPr>
            </w:pPr>
          </w:p>
        </w:tc>
        <w:tc>
          <w:tcPr>
            <w:tcW w:w="1333" w:type="dxa"/>
          </w:tcPr>
          <w:p w:rsidR="00D60CE7" w:rsidRPr="00FC00DB" w:rsidRDefault="00D60CE7" w:rsidP="009B5043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60CE7" w:rsidRPr="00DE6D4A" w:rsidRDefault="00D60CE7" w:rsidP="00D60CE7">
      <w:pPr>
        <w:rPr>
          <w:rFonts w:ascii="Calibri" w:eastAsia="Times New Roman" w:hAnsi="Calibri" w:cs="Times New Roman"/>
          <w:lang w:eastAsia="pt-BR"/>
        </w:rPr>
      </w:pPr>
    </w:p>
    <w:p w:rsidR="00D60CE7" w:rsidRPr="00DE6D4A" w:rsidRDefault="00D60CE7" w:rsidP="00D60CE7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lastRenderedPageBreak/>
        <w:t>6. Critérios de Julgamento</w:t>
      </w:r>
    </w:p>
    <w:p w:rsidR="00D60CE7" w:rsidRPr="00DE6D4A" w:rsidRDefault="00D60CE7" w:rsidP="00D60CE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Menor Preço por Item:</w:t>
      </w:r>
      <w:r w:rsidRPr="00DE6D4A">
        <w:rPr>
          <w:rFonts w:ascii="Calibri" w:eastAsia="Times New Roman" w:hAnsi="Calibri" w:cs="Times New Roman"/>
          <w:lang w:eastAsia="pt-BR"/>
        </w:rPr>
        <w:t xml:space="preserve"> A avaliação será realizada considerando </w:t>
      </w:r>
      <w:r>
        <w:rPr>
          <w:rFonts w:ascii="Calibri" w:eastAsia="Times New Roman" w:hAnsi="Calibri" w:cs="Times New Roman"/>
          <w:lang w:eastAsia="pt-BR"/>
        </w:rPr>
        <w:t>o menor preço ofertado para o</w:t>
      </w:r>
      <w:r w:rsidRPr="00DE6D4A">
        <w:rPr>
          <w:rFonts w:ascii="Calibri" w:eastAsia="Times New Roman" w:hAnsi="Calibri" w:cs="Times New Roman"/>
          <w:lang w:eastAsia="pt-BR"/>
        </w:rPr>
        <w:t xml:space="preserve"> item listado no edital, atendendo às especificações técnicas exigidas.</w:t>
      </w:r>
    </w:p>
    <w:p w:rsidR="00D60CE7" w:rsidRPr="00DE6D4A" w:rsidRDefault="00D60CE7" w:rsidP="00D60CE7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7. Forma de Execução e Prazo</w:t>
      </w:r>
    </w:p>
    <w:p w:rsidR="00D60CE7" w:rsidRPr="00DE6D4A" w:rsidRDefault="00D60CE7" w:rsidP="00D60CE7">
      <w:pPr>
        <w:rPr>
          <w:rFonts w:ascii="Arial" w:eastAsia="Times New Roman" w:hAnsi="Arial" w:cs="Times New Roman"/>
          <w:szCs w:val="20"/>
        </w:rPr>
      </w:pPr>
    </w:p>
    <w:p w:rsidR="00D60CE7" w:rsidRPr="00DE6D4A" w:rsidRDefault="00D60CE7" w:rsidP="00D60CE7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Entrega:</w:t>
      </w:r>
      <w:r w:rsidRPr="00DE6D4A">
        <w:rPr>
          <w:rFonts w:ascii="Calibri" w:eastAsia="Times New Roman" w:hAnsi="Calibri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:rsidR="00D60CE7" w:rsidRPr="00DE6D4A" w:rsidRDefault="00D60CE7" w:rsidP="00D60CE7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Local de Entrega:</w:t>
      </w:r>
      <w:r w:rsidRPr="00DE6D4A">
        <w:rPr>
          <w:rFonts w:ascii="Calibri" w:eastAsia="Times New Roman" w:hAnsi="Calibri" w:cs="Times New Roman"/>
          <w:lang w:eastAsia="pt-BR"/>
        </w:rPr>
        <w:t xml:space="preserve"> Secretaria</w:t>
      </w:r>
      <w:r>
        <w:rPr>
          <w:rFonts w:ascii="Calibri" w:eastAsia="Times New Roman" w:hAnsi="Calibri" w:cs="Times New Roman"/>
          <w:lang w:eastAsia="pt-BR"/>
        </w:rPr>
        <w:t xml:space="preserve"> Municipal de Administração e Planejamento </w:t>
      </w:r>
      <w:r w:rsidRPr="00DE6D4A">
        <w:rPr>
          <w:rFonts w:ascii="Calibri" w:eastAsia="Times New Roman" w:hAnsi="Calibri" w:cs="Times New Roman"/>
          <w:lang w:eastAsia="pt-BR"/>
        </w:rPr>
        <w:t xml:space="preserve">de Santo Antônio das Missões, situada na </w:t>
      </w:r>
      <w:r>
        <w:rPr>
          <w:rFonts w:ascii="Calibri" w:eastAsia="Times New Roman" w:hAnsi="Calibri" w:cs="Times New Roman"/>
          <w:lang w:eastAsia="pt-BR"/>
        </w:rPr>
        <w:t>AV. José Nunes de Abreu</w:t>
      </w:r>
      <w:r w:rsidRPr="00DE6D4A">
        <w:rPr>
          <w:rFonts w:ascii="Calibri" w:eastAsia="Times New Roman" w:hAnsi="Calibri" w:cs="Times New Roman"/>
          <w:lang w:eastAsia="pt-BR"/>
        </w:rPr>
        <w:t xml:space="preserve">, </w:t>
      </w:r>
      <w:r>
        <w:rPr>
          <w:rFonts w:ascii="Calibri" w:eastAsia="Times New Roman" w:hAnsi="Calibri" w:cs="Times New Roman"/>
          <w:lang w:eastAsia="pt-BR"/>
        </w:rPr>
        <w:t>6000</w:t>
      </w:r>
      <w:r w:rsidRPr="00DE6D4A">
        <w:rPr>
          <w:rFonts w:ascii="Calibri" w:eastAsia="Times New Roman" w:hAnsi="Calibri" w:cs="Times New Roman"/>
          <w:lang w:eastAsia="pt-BR"/>
        </w:rPr>
        <w:t>, centro.</w:t>
      </w:r>
    </w:p>
    <w:p w:rsidR="00D60CE7" w:rsidRPr="00DE6D4A" w:rsidRDefault="00D60CE7" w:rsidP="00D60CE7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Garantia:</w:t>
      </w:r>
      <w:r w:rsidRPr="00DE6D4A">
        <w:rPr>
          <w:rFonts w:ascii="Calibri" w:eastAsia="Times New Roman" w:hAnsi="Calibri" w:cs="Times New Roman"/>
          <w:lang w:eastAsia="pt-BR"/>
        </w:rPr>
        <w:t xml:space="preserve"> Os equipamentos deverão ter garantia de, no mínimo, 12 meses contra defeitos de fabricação.</w:t>
      </w:r>
    </w:p>
    <w:p w:rsidR="00D60CE7" w:rsidRPr="00DE6D4A" w:rsidRDefault="00D60CE7" w:rsidP="00D60CE7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8. Recursos Orçamentários</w:t>
      </w:r>
    </w:p>
    <w:p w:rsidR="00D60CE7" w:rsidRPr="00DE6D4A" w:rsidRDefault="00D60CE7" w:rsidP="00D60CE7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As despesas decorrentes desta licitação correrão por conta das dotações orçamentárias da Secretaria de Saúde, previstas no orçamento vigente.</w:t>
      </w:r>
    </w:p>
    <w:p w:rsidR="00D60CE7" w:rsidRPr="00DE6D4A" w:rsidRDefault="00D60CE7" w:rsidP="00D60CE7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9. Requisitos de Habilitação</w:t>
      </w:r>
    </w:p>
    <w:p w:rsidR="00D60CE7" w:rsidRPr="00DE6D4A" w:rsidRDefault="00D60CE7" w:rsidP="00D60CE7">
      <w:pPr>
        <w:rPr>
          <w:rFonts w:ascii="Arial" w:eastAsia="Times New Roman" w:hAnsi="Arial" w:cs="Times New Roman"/>
          <w:szCs w:val="20"/>
        </w:rPr>
      </w:pPr>
    </w:p>
    <w:p w:rsidR="00D60CE7" w:rsidRPr="00DE6D4A" w:rsidRDefault="00D60CE7" w:rsidP="00D60CE7">
      <w:pPr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Os licitantes deverão apresentar a documentação exigida nos termos do edital, incluindo:</w:t>
      </w:r>
    </w:p>
    <w:p w:rsidR="00D60CE7" w:rsidRPr="00DE6D4A" w:rsidRDefault="00D60CE7" w:rsidP="00D60CE7">
      <w:pPr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Prova de regularidade fiscal e trabalhista;</w:t>
      </w:r>
    </w:p>
    <w:p w:rsidR="00D60CE7" w:rsidRPr="00DE6D4A" w:rsidRDefault="00D60CE7" w:rsidP="00D60CE7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10. Penalidades</w:t>
      </w:r>
    </w:p>
    <w:p w:rsidR="00D60CE7" w:rsidRPr="00DE6D4A" w:rsidRDefault="00D60CE7" w:rsidP="00D60CE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D60CE7" w:rsidRPr="00DE6D4A" w:rsidRDefault="00D60CE7" w:rsidP="00D60CE7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11. Disposições Gerais</w:t>
      </w:r>
    </w:p>
    <w:p w:rsidR="00D60CE7" w:rsidRPr="00DE6D4A" w:rsidRDefault="00D60CE7" w:rsidP="00D60CE7">
      <w:pPr>
        <w:rPr>
          <w:rFonts w:ascii="Arial" w:eastAsia="Times New Roman" w:hAnsi="Arial" w:cs="Times New Roman"/>
          <w:szCs w:val="20"/>
        </w:rPr>
      </w:pPr>
    </w:p>
    <w:p w:rsidR="00D60CE7" w:rsidRPr="00DE6D4A" w:rsidRDefault="00D60CE7" w:rsidP="00D60CE7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:rsidR="00D60CE7" w:rsidRPr="00DE6D4A" w:rsidRDefault="00D60CE7" w:rsidP="00D60CE7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O contrato a ser firmado deverá conter todas as condições e especificações previstas neste Termo de Referência.</w:t>
      </w:r>
    </w:p>
    <w:p w:rsidR="00D60CE7" w:rsidRPr="00DE6D4A" w:rsidRDefault="00D60CE7" w:rsidP="00D60CE7">
      <w:pPr>
        <w:rPr>
          <w:rFonts w:ascii="Calibri" w:eastAsia="Times New Roman" w:hAnsi="Calibri" w:cs="Times New Roman"/>
        </w:rPr>
      </w:pPr>
    </w:p>
    <w:p w:rsidR="00D60CE7" w:rsidRPr="00DE6D4A" w:rsidRDefault="00D60CE7" w:rsidP="00D60CE7">
      <w:pPr>
        <w:jc w:val="right"/>
        <w:rPr>
          <w:rFonts w:ascii="Calibri" w:eastAsia="Times New Roman" w:hAnsi="Calibri" w:cs="Times New Roman"/>
        </w:rPr>
      </w:pPr>
      <w:r w:rsidRPr="00DE6D4A">
        <w:rPr>
          <w:rFonts w:ascii="Calibri" w:eastAsia="Times New Roman" w:hAnsi="Calibri" w:cs="Times New Roman"/>
        </w:rPr>
        <w:t xml:space="preserve">Santo Antônio das Missões, </w:t>
      </w:r>
      <w:r>
        <w:rPr>
          <w:rFonts w:ascii="Calibri" w:eastAsia="Times New Roman" w:hAnsi="Calibri" w:cs="Times New Roman"/>
        </w:rPr>
        <w:t>21</w:t>
      </w:r>
      <w:r w:rsidRPr="00DE6D4A">
        <w:rPr>
          <w:rFonts w:ascii="Calibri" w:eastAsia="Times New Roman" w:hAnsi="Calibri" w:cs="Times New Roman"/>
        </w:rPr>
        <w:t xml:space="preserve"> de</w:t>
      </w:r>
      <w:r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agosto </w:t>
      </w:r>
      <w:r w:rsidRPr="00DE6D4A">
        <w:rPr>
          <w:rFonts w:ascii="Calibri" w:eastAsia="Times New Roman" w:hAnsi="Calibri" w:cs="Times New Roman"/>
        </w:rPr>
        <w:t>de 2025.</w:t>
      </w:r>
    </w:p>
    <w:p w:rsidR="00D60CE7" w:rsidRPr="00DE6D4A" w:rsidRDefault="00D60CE7" w:rsidP="00D60CE7">
      <w:pPr>
        <w:jc w:val="right"/>
        <w:rPr>
          <w:rFonts w:ascii="Calibri" w:eastAsia="Times New Roman" w:hAnsi="Calibri" w:cs="Times New Roman"/>
        </w:rPr>
      </w:pPr>
    </w:p>
    <w:p w:rsidR="00D60CE7" w:rsidRPr="00DE6D4A" w:rsidRDefault="00D60CE7" w:rsidP="00D60CE7">
      <w:pPr>
        <w:rPr>
          <w:rFonts w:ascii="Calibri" w:eastAsia="Times New Roman" w:hAnsi="Calibri" w:cs="Times New Roman"/>
        </w:rPr>
      </w:pPr>
    </w:p>
    <w:p w:rsidR="00D60CE7" w:rsidRPr="00DE6D4A" w:rsidRDefault="00D60CE7" w:rsidP="00D60CE7">
      <w:pPr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LAUREM RIBEIRO SIMCH</w:t>
      </w:r>
    </w:p>
    <w:p w:rsidR="00D60CE7" w:rsidRDefault="00D60CE7" w:rsidP="00D60CE7">
      <w:pPr>
        <w:jc w:val="center"/>
      </w:pPr>
      <w:r w:rsidRPr="00DE6D4A">
        <w:rPr>
          <w:rFonts w:ascii="Calibri" w:eastAsia="Times New Roman" w:hAnsi="Calibri" w:cs="Times New Roman"/>
        </w:rPr>
        <w:t>Secretário d</w:t>
      </w:r>
      <w:r>
        <w:rPr>
          <w:rFonts w:ascii="Calibri" w:eastAsia="Times New Roman" w:hAnsi="Calibri" w:cs="Times New Roman"/>
        </w:rPr>
        <w:t xml:space="preserve">a </w:t>
      </w:r>
      <w:r>
        <w:rPr>
          <w:rFonts w:ascii="Calibri" w:eastAsia="Times New Roman" w:hAnsi="Calibri" w:cs="Times New Roman"/>
        </w:rPr>
        <w:t>Administração e Pla</w:t>
      </w:r>
      <w:bookmarkStart w:id="1" w:name="_GoBack"/>
      <w:bookmarkEnd w:id="1"/>
      <w:r>
        <w:rPr>
          <w:rFonts w:ascii="Calibri" w:eastAsia="Times New Roman" w:hAnsi="Calibri" w:cs="Times New Roman"/>
        </w:rPr>
        <w:t>nejamento</w:t>
      </w:r>
    </w:p>
    <w:p w:rsidR="00D60CE7" w:rsidRDefault="00D60CE7" w:rsidP="00D60CE7"/>
    <w:p w:rsidR="00DA2CAB" w:rsidRDefault="00DA2CAB"/>
    <w:sectPr w:rsidR="00DA2CAB" w:rsidSect="00853BFE">
      <w:headerReference w:type="default" r:id="rId7"/>
      <w:footerReference w:type="default" r:id="rId8"/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3E7" w:rsidRDefault="00AD23E7" w:rsidP="00D60CE7">
      <w:r>
        <w:separator/>
      </w:r>
    </w:p>
  </w:endnote>
  <w:endnote w:type="continuationSeparator" w:id="0">
    <w:p w:rsidR="00AD23E7" w:rsidRDefault="00AD23E7" w:rsidP="00D60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D4A" w:rsidRPr="00DE6D4A" w:rsidRDefault="00AD23E7" w:rsidP="00DE6D4A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DE6D4A" w:rsidRDefault="00AD23E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3E7" w:rsidRDefault="00AD23E7" w:rsidP="00D60CE7">
      <w:r>
        <w:separator/>
      </w:r>
    </w:p>
  </w:footnote>
  <w:footnote w:type="continuationSeparator" w:id="0">
    <w:p w:rsidR="00AD23E7" w:rsidRDefault="00AD23E7" w:rsidP="00D60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D4A" w:rsidRPr="00DE6D4A" w:rsidRDefault="00AD23E7" w:rsidP="00DE6D4A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DE6D4A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8EC5D7" wp14:editId="0748A113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D4A" w:rsidRDefault="00AD23E7" w:rsidP="00DE6D4A">
                          <w:pPr>
                            <w:jc w:val="center"/>
                          </w:pPr>
                        </w:p>
                        <w:p w:rsidR="00DE6D4A" w:rsidRDefault="00AD23E7" w:rsidP="00DE6D4A">
                          <w:pPr>
                            <w:jc w:val="center"/>
                          </w:pPr>
                        </w:p>
                        <w:p w:rsidR="00DE6D4A" w:rsidRPr="007E31E4" w:rsidRDefault="00AD23E7" w:rsidP="00DE6D4A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DE6D4A" w:rsidRPr="007E31E4" w:rsidRDefault="00AD23E7" w:rsidP="00DE6D4A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DE6D4A" w:rsidRPr="000C2407" w:rsidRDefault="00AD23E7" w:rsidP="00DE6D4A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José Nunes </w:t>
                          </w:r>
                          <w:r>
                            <w:rPr>
                              <w:rFonts w:cs="Arial"/>
                              <w:b/>
                            </w:rPr>
                            <w:t>Abreu, 6.000 – CNPJ: 87.612.974/0001-04, fone: (55) 3367 2000</w:t>
                          </w:r>
                        </w:p>
                        <w:p w:rsidR="00DE6D4A" w:rsidRDefault="00AD23E7" w:rsidP="00DE6D4A">
                          <w:pPr>
                            <w:jc w:val="center"/>
                          </w:pPr>
                        </w:p>
                        <w:p w:rsidR="00DE6D4A" w:rsidRDefault="00AD23E7" w:rsidP="00DE6D4A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8EC5D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DE6D4A" w:rsidRDefault="00AD23E7" w:rsidP="00DE6D4A">
                    <w:pPr>
                      <w:jc w:val="center"/>
                    </w:pPr>
                  </w:p>
                  <w:p w:rsidR="00DE6D4A" w:rsidRDefault="00AD23E7" w:rsidP="00DE6D4A">
                    <w:pPr>
                      <w:jc w:val="center"/>
                    </w:pPr>
                  </w:p>
                  <w:p w:rsidR="00DE6D4A" w:rsidRPr="007E31E4" w:rsidRDefault="00AD23E7" w:rsidP="00DE6D4A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DE6D4A" w:rsidRPr="007E31E4" w:rsidRDefault="00AD23E7" w:rsidP="00DE6D4A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DE6D4A" w:rsidRPr="000C2407" w:rsidRDefault="00AD23E7" w:rsidP="00DE6D4A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Nunes </w:t>
                    </w:r>
                    <w:r>
                      <w:rPr>
                        <w:rFonts w:cs="Arial"/>
                        <w:b/>
                      </w:rPr>
                      <w:t>Abreu, 6.000 – CNPJ: 87.612.974/0001-04, fone: (55) 3367 2000</w:t>
                    </w:r>
                  </w:p>
                  <w:p w:rsidR="00DE6D4A" w:rsidRDefault="00AD23E7" w:rsidP="00DE6D4A">
                    <w:pPr>
                      <w:jc w:val="center"/>
                    </w:pPr>
                  </w:p>
                  <w:p w:rsidR="00DE6D4A" w:rsidRDefault="00AD23E7" w:rsidP="00DE6D4A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DE6D4A">
      <w:rPr>
        <w:rFonts w:ascii="Arial" w:eastAsia="Times New Roman" w:hAnsi="Arial" w:cs="Times New Roman"/>
        <w:szCs w:val="20"/>
      </w:rPr>
      <w:tab/>
    </w:r>
    <w:r w:rsidRPr="00DE6D4A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17281786" r:id="rId2"/>
      </w:object>
    </w:r>
  </w:p>
  <w:p w:rsidR="00DE6D4A" w:rsidRPr="00DE6D4A" w:rsidRDefault="00AD23E7" w:rsidP="00DE6D4A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DE6D4A" w:rsidRPr="00DE6D4A" w:rsidRDefault="00AD23E7" w:rsidP="00DE6D4A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DE6D4A" w:rsidRDefault="00AD23E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F4327"/>
    <w:multiLevelType w:val="hybridMultilevel"/>
    <w:tmpl w:val="D03AF5F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3169A2"/>
    <w:multiLevelType w:val="hybridMultilevel"/>
    <w:tmpl w:val="D03AF5F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79028C"/>
    <w:multiLevelType w:val="hybridMultilevel"/>
    <w:tmpl w:val="E1449F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E7"/>
    <w:rsid w:val="00AD23E7"/>
    <w:rsid w:val="00D60CE7"/>
    <w:rsid w:val="00DA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BAC0B"/>
  <w15:chartTrackingRefBased/>
  <w15:docId w15:val="{A659C01F-E18B-4F0E-8692-5C64EDB1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CE7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60C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0CE7"/>
  </w:style>
  <w:style w:type="paragraph" w:styleId="Rodap">
    <w:name w:val="footer"/>
    <w:basedOn w:val="Normal"/>
    <w:link w:val="RodapChar"/>
    <w:uiPriority w:val="99"/>
    <w:unhideWhenUsed/>
    <w:rsid w:val="00D60C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0CE7"/>
  </w:style>
  <w:style w:type="table" w:styleId="Tabelacomgrade">
    <w:name w:val="Table Grid"/>
    <w:basedOn w:val="Tabelanormal"/>
    <w:uiPriority w:val="39"/>
    <w:rsid w:val="00D60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60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2025-08-21T14:32:00Z</dcterms:created>
  <dcterms:modified xsi:type="dcterms:W3CDTF">2025-08-21T14:43:00Z</dcterms:modified>
</cp:coreProperties>
</file>