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221" w:rsidRDefault="006F0221" w:rsidP="00923F3C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6F0221" w:rsidRDefault="006F0221" w:rsidP="00923F3C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PREGÃO ELETRÔNICO Nº 111-2025</w:t>
      </w:r>
    </w:p>
    <w:p w:rsidR="006F0221" w:rsidRDefault="006F0221" w:rsidP="00923F3C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  <w:bookmarkStart w:id="0" w:name="_GoBack"/>
      <w:bookmarkEnd w:id="0"/>
    </w:p>
    <w:p w:rsidR="0038026D" w:rsidRPr="00923F3C" w:rsidRDefault="0038026D" w:rsidP="00923F3C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38026D">
        <w:rPr>
          <w:rFonts w:asciiTheme="minorHAnsi" w:eastAsiaTheme="minorHAnsi" w:hAnsiTheme="minorHAnsi" w:cstheme="minorHAnsi"/>
          <w:b/>
          <w:bCs/>
          <w:szCs w:val="22"/>
        </w:rPr>
        <w:t>ESTUDO TÉCNICO PRELIMINAR</w:t>
      </w:r>
    </w:p>
    <w:p w:rsidR="00923F3C" w:rsidRPr="0038026D" w:rsidRDefault="00923F3C" w:rsidP="0038026D">
      <w:pPr>
        <w:rPr>
          <w:rFonts w:asciiTheme="minorHAnsi" w:eastAsiaTheme="minorHAnsi" w:hAnsiTheme="minorHAnsi" w:cstheme="minorHAnsi"/>
          <w:szCs w:val="22"/>
        </w:rPr>
      </w:pPr>
    </w:p>
    <w:p w:rsidR="0038026D" w:rsidRPr="0038026D" w:rsidRDefault="0038026D" w:rsidP="0038026D">
      <w:pPr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br/>
        <w:t>Elaborado pel</w:t>
      </w:r>
      <w:r w:rsidR="00923F3C">
        <w:rPr>
          <w:rFonts w:asciiTheme="minorHAnsi" w:eastAsiaTheme="minorHAnsi" w:hAnsiTheme="minorHAnsi" w:cstheme="minorHAnsi"/>
          <w:szCs w:val="22"/>
        </w:rPr>
        <w:t>a</w:t>
      </w:r>
      <w:r w:rsidRPr="0038026D">
        <w:rPr>
          <w:rFonts w:asciiTheme="minorHAnsi" w:eastAsiaTheme="minorHAnsi" w:hAnsiTheme="minorHAnsi" w:cstheme="minorHAnsi"/>
          <w:szCs w:val="22"/>
        </w:rPr>
        <w:t xml:space="preserve"> Secretaria Municipal de Saúde</w:t>
      </w:r>
      <w:r w:rsidRPr="0038026D">
        <w:rPr>
          <w:rFonts w:asciiTheme="minorHAnsi" w:eastAsiaTheme="minorHAnsi" w:hAnsiTheme="minorHAnsi" w:cstheme="minorHAnsi"/>
          <w:szCs w:val="22"/>
        </w:rPr>
        <w:br/>
        <w:t>Município de Santo Antônio das Missões/RS</w:t>
      </w:r>
    </w:p>
    <w:p w:rsidR="00923F3C" w:rsidRDefault="00923F3C" w:rsidP="0038026D">
      <w:pPr>
        <w:rPr>
          <w:rFonts w:asciiTheme="minorHAnsi" w:eastAsiaTheme="minorHAnsi" w:hAnsiTheme="minorHAnsi" w:cstheme="minorHAnsi"/>
          <w:szCs w:val="22"/>
        </w:rPr>
      </w:pPr>
    </w:p>
    <w:p w:rsidR="0038026D" w:rsidRPr="0038026D" w:rsidRDefault="00923F3C" w:rsidP="0038026D">
      <w:pPr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IDENTIFICAÇÃO DA DEMANDA</w:t>
      </w:r>
    </w:p>
    <w:p w:rsidR="0038026D" w:rsidRPr="0038026D" w:rsidRDefault="0038026D" w:rsidP="00923F3C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 Secretaria Municipal de Saúde, em conjunto com as demais secretarias, identificou a necessidade de garantir a manutenção preventiva e corretiva da frota de veículos oficiais do Município, a fim de assegurar a continuidade dos serviços públicos essenciais.</w:t>
      </w:r>
    </w:p>
    <w:p w:rsidR="0038026D" w:rsidRPr="0038026D" w:rsidRDefault="0038026D" w:rsidP="00923F3C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 frota municipal é composta por veículos destinados ao transporte de pacientes, ambulâncias, veículos administrativos e de apoio, conforme relação constante no Termo de Referência.</w:t>
      </w:r>
    </w:p>
    <w:p w:rsidR="00923F3C" w:rsidRDefault="00923F3C" w:rsidP="0038026D">
      <w:pPr>
        <w:rPr>
          <w:rFonts w:asciiTheme="minorHAnsi" w:eastAsiaTheme="minorHAnsi" w:hAnsiTheme="minorHAnsi" w:cstheme="minorHAnsi"/>
          <w:szCs w:val="22"/>
        </w:rPr>
      </w:pPr>
    </w:p>
    <w:p w:rsidR="0038026D" w:rsidRPr="0038026D" w:rsidRDefault="00923F3C" w:rsidP="0038026D">
      <w:pPr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PROBLEMA QUE SE PRETENDE RESOLVER</w:t>
      </w:r>
    </w:p>
    <w:p w:rsidR="0038026D" w:rsidRPr="0038026D" w:rsidRDefault="0038026D" w:rsidP="00923F3C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 ausência de peças originais ou compatíveis e a dificuldade de manutenção em tempo hábil têm comprometido a disponibilidade da frota. Isso impacta diretamente a execução de atividades de saúde, transporte escolar, assistência social e outros serviços públicos.</w:t>
      </w:r>
    </w:p>
    <w:p w:rsidR="0038026D" w:rsidRDefault="0038026D" w:rsidP="00923F3C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O risco da falta de peças é a paralisação de serviços essenciais, aumento do custo de reparos emergenciais, maior desgaste dos veículos e comprometimento da segurança de servidores e cidadãos.</w:t>
      </w:r>
    </w:p>
    <w:p w:rsidR="00923F3C" w:rsidRPr="0038026D" w:rsidRDefault="00923F3C" w:rsidP="00923F3C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38026D" w:rsidRPr="0038026D" w:rsidRDefault="00923F3C" w:rsidP="0038026D">
      <w:pPr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MOTIVAÇÃO DA CONTRATAÇÃO</w:t>
      </w:r>
    </w:p>
    <w:p w:rsidR="0038026D" w:rsidRPr="0038026D" w:rsidRDefault="0038026D" w:rsidP="00923F3C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Continuidade dos serviços públicos essenciais (especialmente transporte de pacientes e atendimento em saúde);</w:t>
      </w:r>
    </w:p>
    <w:p w:rsidR="0038026D" w:rsidRPr="0038026D" w:rsidRDefault="0038026D" w:rsidP="00923F3C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Redução de custos com aquisições emergenciais e manutenção corretiva não planejada;</w:t>
      </w:r>
    </w:p>
    <w:p w:rsidR="0038026D" w:rsidRPr="0038026D" w:rsidRDefault="0038026D" w:rsidP="00923F3C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Maior vida útil da frota, com a utilização de peças originais ou genuínas;</w:t>
      </w:r>
    </w:p>
    <w:p w:rsidR="0038026D" w:rsidRPr="0038026D" w:rsidRDefault="0038026D" w:rsidP="00923F3C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Eficiência administrativa e financeira, por meio da adoção do sistema de Registro de Preços;</w:t>
      </w:r>
    </w:p>
    <w:p w:rsidR="0038026D" w:rsidRPr="0038026D" w:rsidRDefault="0038026D" w:rsidP="00923F3C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Previsibilidade orçamentária e melhor planejamento de gastos públicos.</w:t>
      </w:r>
    </w:p>
    <w:p w:rsidR="00923F3C" w:rsidRDefault="00923F3C" w:rsidP="0038026D">
      <w:pPr>
        <w:rPr>
          <w:rFonts w:asciiTheme="minorHAnsi" w:eastAsiaTheme="minorHAnsi" w:hAnsiTheme="minorHAnsi" w:cstheme="minorHAnsi"/>
          <w:szCs w:val="22"/>
        </w:rPr>
      </w:pPr>
    </w:p>
    <w:p w:rsidR="0038026D" w:rsidRPr="0038026D" w:rsidRDefault="004911C7" w:rsidP="0038026D">
      <w:pPr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REQUISITOS DA CONTRATAÇÃO</w:t>
      </w:r>
    </w:p>
    <w:p w:rsidR="0038026D" w:rsidRPr="0038026D" w:rsidRDefault="0038026D" w:rsidP="00923F3C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Fornecimento de peças originais, genuínas ou de primeira linha compatíveis com os veículos listados no TR;</w:t>
      </w:r>
    </w:p>
    <w:p w:rsidR="0038026D" w:rsidRPr="0038026D" w:rsidRDefault="0038026D" w:rsidP="00923F3C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Entregas em até 5 (cinco) dias úteis após solicitação;</w:t>
      </w:r>
    </w:p>
    <w:p w:rsidR="0038026D" w:rsidRPr="0038026D" w:rsidRDefault="0038026D" w:rsidP="00923F3C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Disponibilização de orçamentos em até 24 horas;</w:t>
      </w:r>
    </w:p>
    <w:p w:rsidR="0038026D" w:rsidRPr="0038026D" w:rsidRDefault="0038026D" w:rsidP="00923F3C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Peças com garantia contra defeitos de fabricação;</w:t>
      </w:r>
    </w:p>
    <w:p w:rsidR="0038026D" w:rsidRPr="0038026D" w:rsidRDefault="0038026D" w:rsidP="00923F3C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Atendimento dentro de um raio máximo de 600 km da sede do Município, garantindo logística viável.</w:t>
      </w:r>
    </w:p>
    <w:p w:rsidR="00923F3C" w:rsidRDefault="00923F3C" w:rsidP="0038026D">
      <w:pPr>
        <w:rPr>
          <w:rFonts w:asciiTheme="minorHAnsi" w:eastAsiaTheme="minorHAnsi" w:hAnsiTheme="minorHAnsi" w:cstheme="minorHAnsi"/>
          <w:szCs w:val="22"/>
        </w:rPr>
      </w:pPr>
    </w:p>
    <w:p w:rsidR="0038026D" w:rsidRPr="0038026D" w:rsidRDefault="004911C7" w:rsidP="0038026D">
      <w:pPr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ALTERNATIVAS CONSIDERADAS</w:t>
      </w:r>
    </w:p>
    <w:p w:rsidR="0038026D" w:rsidRPr="0038026D" w:rsidRDefault="0038026D" w:rsidP="00923F3C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Contratações emergenciais avulsas – descartada, pois gera custos mais altos e insegurança administrativa.</w:t>
      </w:r>
    </w:p>
    <w:p w:rsidR="0038026D" w:rsidRPr="0038026D" w:rsidRDefault="0038026D" w:rsidP="00923F3C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Aquisição de peças por dispensa de licitação – inadequada, por não atender à economicidade e transparência.</w:t>
      </w:r>
    </w:p>
    <w:p w:rsidR="0038026D" w:rsidRPr="0038026D" w:rsidRDefault="0038026D" w:rsidP="00923F3C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lastRenderedPageBreak/>
        <w:t>Registro de Preços – escolhida, pois garante previsibilidade, economia, competitividade e gestão eficiente.</w:t>
      </w:r>
    </w:p>
    <w:p w:rsidR="00923F3C" w:rsidRDefault="00923F3C" w:rsidP="0038026D">
      <w:pPr>
        <w:rPr>
          <w:rFonts w:asciiTheme="minorHAnsi" w:eastAsiaTheme="minorHAnsi" w:hAnsiTheme="minorHAnsi" w:cstheme="minorHAnsi"/>
          <w:szCs w:val="22"/>
        </w:rPr>
      </w:pPr>
    </w:p>
    <w:p w:rsidR="0038026D" w:rsidRPr="0038026D" w:rsidRDefault="004911C7" w:rsidP="0038026D">
      <w:pPr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ESTIMATIVA DE CUSTOS</w:t>
      </w:r>
    </w:p>
    <w:p w:rsidR="0038026D" w:rsidRPr="0038026D" w:rsidRDefault="0038026D" w:rsidP="00923F3C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 xml:space="preserve">Com base em pesquisa de preços junto a fornecedores regionais e cotações prévias de peças de mercado, estimou-se um valor global de </w:t>
      </w:r>
      <w:r w:rsidR="00494908" w:rsidRPr="00AE59C2">
        <w:rPr>
          <w:rFonts w:asciiTheme="minorHAnsi" w:eastAsiaTheme="minorHAnsi" w:hAnsiTheme="minorHAnsi" w:cstheme="minorHAnsi"/>
          <w:b/>
          <w:bCs/>
          <w:szCs w:val="22"/>
        </w:rPr>
        <w:t>R$ 610.000,00 (seiscentos e dez mil reais)</w:t>
      </w:r>
      <w:r w:rsidR="00494908">
        <w:rPr>
          <w:rFonts w:asciiTheme="minorHAnsi" w:eastAsiaTheme="minorHAnsi" w:hAnsiTheme="minorHAnsi" w:cstheme="minorHAnsi"/>
          <w:b/>
          <w:bCs/>
          <w:szCs w:val="22"/>
        </w:rPr>
        <w:t xml:space="preserve"> </w:t>
      </w:r>
      <w:r w:rsidRPr="0038026D">
        <w:rPr>
          <w:rFonts w:asciiTheme="minorHAnsi" w:eastAsiaTheme="minorHAnsi" w:hAnsiTheme="minorHAnsi" w:cstheme="minorHAnsi"/>
          <w:szCs w:val="22"/>
        </w:rPr>
        <w:t>para atender à demanda anual, conforme TR.</w:t>
      </w:r>
    </w:p>
    <w:p w:rsidR="00923F3C" w:rsidRDefault="00923F3C" w:rsidP="0038026D">
      <w:pPr>
        <w:rPr>
          <w:rFonts w:asciiTheme="minorHAnsi" w:eastAsiaTheme="minorHAnsi" w:hAnsiTheme="minorHAnsi" w:cstheme="minorHAnsi"/>
          <w:szCs w:val="22"/>
        </w:rPr>
      </w:pPr>
    </w:p>
    <w:p w:rsidR="0038026D" w:rsidRPr="0038026D" w:rsidRDefault="004911C7" w:rsidP="0038026D">
      <w:pPr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FUNDAMENTAÇÃO DA ESCOLHA DO OBJETO</w:t>
      </w:r>
    </w:p>
    <w:p w:rsidR="0038026D" w:rsidRPr="0038026D" w:rsidRDefault="0038026D" w:rsidP="00923F3C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 adoção do Registro de Preços para aquisição de peças e componentes possibilita maior flexibilidade e atende à Lei nº 14.133/2021, artigos 6º, e 82, garantindo legalidade, competitividade e economicidade.</w:t>
      </w:r>
    </w:p>
    <w:p w:rsidR="00923F3C" w:rsidRDefault="00923F3C" w:rsidP="0038026D">
      <w:pPr>
        <w:rPr>
          <w:rFonts w:asciiTheme="minorHAnsi" w:eastAsiaTheme="minorHAnsi" w:hAnsiTheme="minorHAnsi" w:cstheme="minorHAnsi"/>
          <w:szCs w:val="22"/>
        </w:rPr>
      </w:pPr>
    </w:p>
    <w:p w:rsidR="0038026D" w:rsidRPr="0038026D" w:rsidRDefault="004911C7" w:rsidP="0038026D">
      <w:pPr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RISCOS IDENTIFICADOS</w:t>
      </w:r>
    </w:p>
    <w:p w:rsidR="0038026D" w:rsidRPr="0038026D" w:rsidRDefault="0038026D" w:rsidP="00923F3C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Risco de atraso nas entregas</w:t>
      </w:r>
      <w:r w:rsidR="00923F3C">
        <w:rPr>
          <w:rFonts w:asciiTheme="minorHAnsi" w:eastAsiaTheme="minorHAnsi" w:hAnsiTheme="minorHAnsi" w:cstheme="minorHAnsi"/>
          <w:szCs w:val="22"/>
        </w:rPr>
        <w:t>:</w:t>
      </w:r>
      <w:r w:rsidRPr="0038026D">
        <w:rPr>
          <w:rFonts w:asciiTheme="minorHAnsi" w:eastAsiaTheme="minorHAnsi" w:hAnsiTheme="minorHAnsi" w:cstheme="minorHAnsi"/>
          <w:szCs w:val="22"/>
        </w:rPr>
        <w:t xml:space="preserve"> mitigado por exigência contratual de prazo de até 5 dias úteis;</w:t>
      </w:r>
    </w:p>
    <w:p w:rsidR="0038026D" w:rsidRPr="0038026D" w:rsidRDefault="0038026D" w:rsidP="00923F3C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Fornecimento de peças paralelas ou de baixa qualidade</w:t>
      </w:r>
      <w:r w:rsidR="00923F3C">
        <w:rPr>
          <w:rFonts w:asciiTheme="minorHAnsi" w:eastAsiaTheme="minorHAnsi" w:hAnsiTheme="minorHAnsi" w:cstheme="minorHAnsi"/>
          <w:szCs w:val="22"/>
        </w:rPr>
        <w:t xml:space="preserve">: </w:t>
      </w:r>
      <w:r w:rsidRPr="0038026D">
        <w:rPr>
          <w:rFonts w:asciiTheme="minorHAnsi" w:eastAsiaTheme="minorHAnsi" w:hAnsiTheme="minorHAnsi" w:cstheme="minorHAnsi"/>
          <w:szCs w:val="22"/>
        </w:rPr>
        <w:t>mitigado por cláusula que exige peças originais/genuínas e garantia;</w:t>
      </w:r>
    </w:p>
    <w:p w:rsidR="0038026D" w:rsidRPr="0038026D" w:rsidRDefault="0038026D" w:rsidP="00923F3C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Desclassificação de fornecedores fora do raio de 600 km</w:t>
      </w:r>
      <w:r w:rsidR="00923F3C">
        <w:rPr>
          <w:rFonts w:asciiTheme="minorHAnsi" w:eastAsiaTheme="minorHAnsi" w:hAnsiTheme="minorHAnsi" w:cstheme="minorHAnsi"/>
          <w:szCs w:val="22"/>
        </w:rPr>
        <w:t xml:space="preserve">: </w:t>
      </w:r>
      <w:r w:rsidRPr="0038026D">
        <w:rPr>
          <w:rFonts w:asciiTheme="minorHAnsi" w:eastAsiaTheme="minorHAnsi" w:hAnsiTheme="minorHAnsi" w:cstheme="minorHAnsi"/>
          <w:szCs w:val="22"/>
        </w:rPr>
        <w:t>mitigado com previsão clara no edital.</w:t>
      </w:r>
    </w:p>
    <w:p w:rsidR="00923F3C" w:rsidRDefault="00923F3C" w:rsidP="0038026D">
      <w:pPr>
        <w:rPr>
          <w:rFonts w:asciiTheme="minorHAnsi" w:eastAsiaTheme="minorHAnsi" w:hAnsiTheme="minorHAnsi" w:cstheme="minorHAnsi"/>
          <w:szCs w:val="22"/>
        </w:rPr>
      </w:pPr>
    </w:p>
    <w:p w:rsidR="0038026D" w:rsidRPr="0038026D" w:rsidRDefault="004911C7" w:rsidP="0038026D">
      <w:pPr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CONCLUSÃO</w:t>
      </w:r>
    </w:p>
    <w:p w:rsidR="0038026D" w:rsidRPr="0038026D" w:rsidRDefault="0038026D" w:rsidP="00923F3C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Diante da análise apresentada, a contratação por meio de Registro de Preços para aquisição de peças e componentes destinados à manutenção da frota oficial é a solução mais adequada, garantindo eficiência, economicidade, segurança e regularidade jurídica.</w:t>
      </w:r>
    </w:p>
    <w:p w:rsidR="0038026D" w:rsidRPr="0038026D" w:rsidRDefault="0038026D" w:rsidP="00923F3C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Este Estudo Técnico Preliminar fundamenta a elaboração do Termo de Referência e integra o processo administrativo de contratação, em conformidade com a Lei nº 14.133/2021.</w:t>
      </w:r>
    </w:p>
    <w:p w:rsidR="00923F3C" w:rsidRDefault="00923F3C" w:rsidP="0038026D">
      <w:pPr>
        <w:rPr>
          <w:rFonts w:asciiTheme="minorHAnsi" w:eastAsiaTheme="minorHAnsi" w:hAnsiTheme="minorHAnsi" w:cstheme="minorHAnsi"/>
          <w:szCs w:val="22"/>
        </w:rPr>
      </w:pPr>
    </w:p>
    <w:p w:rsidR="0038026D" w:rsidRDefault="0038026D" w:rsidP="004911C7">
      <w:pPr>
        <w:jc w:val="right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Santo Antônio das Missões</w:t>
      </w:r>
      <w:r w:rsidR="004911C7">
        <w:rPr>
          <w:rFonts w:asciiTheme="minorHAnsi" w:eastAsiaTheme="minorHAnsi" w:hAnsiTheme="minorHAnsi" w:cstheme="minorHAnsi"/>
          <w:szCs w:val="22"/>
        </w:rPr>
        <w:t>, 20</w:t>
      </w:r>
      <w:r w:rsidRPr="0038026D">
        <w:rPr>
          <w:rFonts w:asciiTheme="minorHAnsi" w:eastAsiaTheme="minorHAnsi" w:hAnsiTheme="minorHAnsi" w:cstheme="minorHAnsi"/>
          <w:szCs w:val="22"/>
        </w:rPr>
        <w:t xml:space="preserve"> de </w:t>
      </w:r>
      <w:r w:rsidR="004911C7">
        <w:rPr>
          <w:rFonts w:asciiTheme="minorHAnsi" w:eastAsiaTheme="minorHAnsi" w:hAnsiTheme="minorHAnsi" w:cstheme="minorHAnsi"/>
          <w:szCs w:val="22"/>
        </w:rPr>
        <w:t>agosto</w:t>
      </w:r>
      <w:r w:rsidRPr="0038026D">
        <w:rPr>
          <w:rFonts w:asciiTheme="minorHAnsi" w:eastAsiaTheme="minorHAnsi" w:hAnsiTheme="minorHAnsi" w:cstheme="minorHAnsi"/>
          <w:szCs w:val="22"/>
        </w:rPr>
        <w:t xml:space="preserve"> de 2025.</w:t>
      </w:r>
    </w:p>
    <w:p w:rsidR="004911C7" w:rsidRDefault="004911C7" w:rsidP="004911C7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4911C7" w:rsidRDefault="004911C7" w:rsidP="004911C7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4911C7" w:rsidRDefault="004911C7" w:rsidP="004911C7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Lauro Barros Boccacio</w:t>
      </w:r>
    </w:p>
    <w:p w:rsidR="004911C7" w:rsidRPr="0038026D" w:rsidRDefault="004911C7" w:rsidP="004911C7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Secretário de Saúde</w:t>
      </w:r>
    </w:p>
    <w:p w:rsidR="004F078F" w:rsidRPr="0038026D" w:rsidRDefault="004F078F" w:rsidP="0038026D"/>
    <w:sectPr w:rsidR="004F078F" w:rsidRPr="0038026D" w:rsidSect="002264E4">
      <w:headerReference w:type="default" r:id="rId8"/>
      <w:footerReference w:type="default" r:id="rId9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6E3" w:rsidRDefault="004466E3">
      <w:r>
        <w:separator/>
      </w:r>
    </w:p>
  </w:endnote>
  <w:endnote w:type="continuationSeparator" w:id="0">
    <w:p w:rsidR="004466E3" w:rsidRDefault="0044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6E3" w:rsidRDefault="004466E3">
      <w:r>
        <w:separator/>
      </w:r>
    </w:p>
  </w:footnote>
  <w:footnote w:type="continuationSeparator" w:id="0">
    <w:p w:rsidR="004466E3" w:rsidRDefault="00446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478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48317E" wp14:editId="249F65F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478" w:rsidRDefault="00586478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553BF7" w:rsidRDefault="00963166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63166" w:rsidRDefault="00963166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586478" w:rsidRDefault="00586478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48317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586478" w:rsidRDefault="00586478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553BF7" w:rsidRDefault="00963166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63166" w:rsidRDefault="00963166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586478" w:rsidRDefault="00586478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17706870" r:id="rId2"/>
      </w:object>
    </w:r>
  </w:p>
  <w:p w:rsidR="00586478" w:rsidRDefault="00586478">
    <w:pPr>
      <w:pStyle w:val="Cabealho"/>
    </w:pPr>
  </w:p>
  <w:p w:rsidR="00586478" w:rsidRDefault="005864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2FAA"/>
    <w:multiLevelType w:val="multilevel"/>
    <w:tmpl w:val="7FE6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6483D"/>
    <w:multiLevelType w:val="multilevel"/>
    <w:tmpl w:val="0EC2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57F19"/>
    <w:multiLevelType w:val="multilevel"/>
    <w:tmpl w:val="7590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447AA"/>
    <w:multiLevelType w:val="multilevel"/>
    <w:tmpl w:val="0BF2A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D361C"/>
    <w:multiLevelType w:val="multilevel"/>
    <w:tmpl w:val="38B0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A0A85"/>
    <w:multiLevelType w:val="multilevel"/>
    <w:tmpl w:val="63B80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FA0B27"/>
    <w:multiLevelType w:val="multilevel"/>
    <w:tmpl w:val="F19E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426C5"/>
    <w:multiLevelType w:val="multilevel"/>
    <w:tmpl w:val="412E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263CE3"/>
    <w:multiLevelType w:val="multilevel"/>
    <w:tmpl w:val="1C42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F54D3"/>
    <w:multiLevelType w:val="multilevel"/>
    <w:tmpl w:val="E234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91DE6"/>
    <w:multiLevelType w:val="multilevel"/>
    <w:tmpl w:val="4CBC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C94B65"/>
    <w:multiLevelType w:val="multilevel"/>
    <w:tmpl w:val="2E28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0349AC"/>
    <w:multiLevelType w:val="multilevel"/>
    <w:tmpl w:val="FCDE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FE2485"/>
    <w:multiLevelType w:val="multilevel"/>
    <w:tmpl w:val="5DB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515A99"/>
    <w:multiLevelType w:val="multilevel"/>
    <w:tmpl w:val="E452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DA4B11"/>
    <w:multiLevelType w:val="multilevel"/>
    <w:tmpl w:val="21B6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E41791"/>
    <w:multiLevelType w:val="multilevel"/>
    <w:tmpl w:val="8ECA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9529BB"/>
    <w:multiLevelType w:val="multilevel"/>
    <w:tmpl w:val="2584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6C2CEF"/>
    <w:multiLevelType w:val="multilevel"/>
    <w:tmpl w:val="1244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C557B0"/>
    <w:multiLevelType w:val="multilevel"/>
    <w:tmpl w:val="7406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15361A"/>
    <w:multiLevelType w:val="multilevel"/>
    <w:tmpl w:val="6544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DF1638"/>
    <w:multiLevelType w:val="multilevel"/>
    <w:tmpl w:val="10E6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B65726"/>
    <w:multiLevelType w:val="multilevel"/>
    <w:tmpl w:val="3408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820816"/>
    <w:multiLevelType w:val="multilevel"/>
    <w:tmpl w:val="BABC6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C120E9"/>
    <w:multiLevelType w:val="multilevel"/>
    <w:tmpl w:val="6234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CE0CDE"/>
    <w:multiLevelType w:val="multilevel"/>
    <w:tmpl w:val="A658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636234"/>
    <w:multiLevelType w:val="multilevel"/>
    <w:tmpl w:val="856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A8611F"/>
    <w:multiLevelType w:val="multilevel"/>
    <w:tmpl w:val="474E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AD192C"/>
    <w:multiLevelType w:val="multilevel"/>
    <w:tmpl w:val="EB42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2F1370"/>
    <w:multiLevelType w:val="multilevel"/>
    <w:tmpl w:val="AC28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AD36CF"/>
    <w:multiLevelType w:val="multilevel"/>
    <w:tmpl w:val="E8023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1F5801"/>
    <w:multiLevelType w:val="multilevel"/>
    <w:tmpl w:val="B37E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4"/>
  </w:num>
  <w:num w:numId="3">
    <w:abstractNumId w:val="13"/>
  </w:num>
  <w:num w:numId="4">
    <w:abstractNumId w:val="3"/>
  </w:num>
  <w:num w:numId="5">
    <w:abstractNumId w:val="11"/>
  </w:num>
  <w:num w:numId="6">
    <w:abstractNumId w:val="15"/>
  </w:num>
  <w:num w:numId="7">
    <w:abstractNumId w:val="16"/>
  </w:num>
  <w:num w:numId="8">
    <w:abstractNumId w:val="31"/>
  </w:num>
  <w:num w:numId="9">
    <w:abstractNumId w:val="29"/>
  </w:num>
  <w:num w:numId="10">
    <w:abstractNumId w:val="17"/>
  </w:num>
  <w:num w:numId="11">
    <w:abstractNumId w:val="1"/>
  </w:num>
  <w:num w:numId="12">
    <w:abstractNumId w:val="0"/>
  </w:num>
  <w:num w:numId="13">
    <w:abstractNumId w:val="26"/>
  </w:num>
  <w:num w:numId="14">
    <w:abstractNumId w:val="10"/>
  </w:num>
  <w:num w:numId="15">
    <w:abstractNumId w:val="18"/>
  </w:num>
  <w:num w:numId="16">
    <w:abstractNumId w:val="25"/>
  </w:num>
  <w:num w:numId="17">
    <w:abstractNumId w:val="9"/>
  </w:num>
  <w:num w:numId="18">
    <w:abstractNumId w:val="27"/>
  </w:num>
  <w:num w:numId="19">
    <w:abstractNumId w:val="2"/>
  </w:num>
  <w:num w:numId="20">
    <w:abstractNumId w:val="22"/>
  </w:num>
  <w:num w:numId="21">
    <w:abstractNumId w:val="21"/>
  </w:num>
  <w:num w:numId="22">
    <w:abstractNumId w:val="30"/>
  </w:num>
  <w:num w:numId="23">
    <w:abstractNumId w:val="23"/>
  </w:num>
  <w:num w:numId="24">
    <w:abstractNumId w:val="4"/>
  </w:num>
  <w:num w:numId="25">
    <w:abstractNumId w:val="33"/>
  </w:num>
  <w:num w:numId="26">
    <w:abstractNumId w:val="19"/>
  </w:num>
  <w:num w:numId="27">
    <w:abstractNumId w:val="28"/>
  </w:num>
  <w:num w:numId="28">
    <w:abstractNumId w:val="7"/>
  </w:num>
  <w:num w:numId="29">
    <w:abstractNumId w:val="20"/>
  </w:num>
  <w:num w:numId="30">
    <w:abstractNumId w:val="14"/>
  </w:num>
  <w:num w:numId="31">
    <w:abstractNumId w:val="6"/>
  </w:num>
  <w:num w:numId="32">
    <w:abstractNumId w:val="8"/>
  </w:num>
  <w:num w:numId="33">
    <w:abstractNumId w:val="5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17192"/>
    <w:rsid w:val="00037B77"/>
    <w:rsid w:val="00083D57"/>
    <w:rsid w:val="000B246E"/>
    <w:rsid w:val="000B28F6"/>
    <w:rsid w:val="000B7B25"/>
    <w:rsid w:val="000C314A"/>
    <w:rsid w:val="000D160C"/>
    <w:rsid w:val="000D3DB8"/>
    <w:rsid w:val="000E2497"/>
    <w:rsid w:val="000F5D3C"/>
    <w:rsid w:val="0015201E"/>
    <w:rsid w:val="00190C7C"/>
    <w:rsid w:val="001A6AF7"/>
    <w:rsid w:val="001B0935"/>
    <w:rsid w:val="001C50CC"/>
    <w:rsid w:val="001D0355"/>
    <w:rsid w:val="001E4B31"/>
    <w:rsid w:val="00203433"/>
    <w:rsid w:val="002264E4"/>
    <w:rsid w:val="002436A2"/>
    <w:rsid w:val="00253BC0"/>
    <w:rsid w:val="00266317"/>
    <w:rsid w:val="002878EC"/>
    <w:rsid w:val="002C6D9A"/>
    <w:rsid w:val="002D451B"/>
    <w:rsid w:val="002D6E5C"/>
    <w:rsid w:val="002F3A85"/>
    <w:rsid w:val="0030588D"/>
    <w:rsid w:val="00346530"/>
    <w:rsid w:val="00347933"/>
    <w:rsid w:val="0037092F"/>
    <w:rsid w:val="00374F73"/>
    <w:rsid w:val="0038026D"/>
    <w:rsid w:val="003A004D"/>
    <w:rsid w:val="003A009D"/>
    <w:rsid w:val="003A6A2F"/>
    <w:rsid w:val="003E7DBD"/>
    <w:rsid w:val="0040060D"/>
    <w:rsid w:val="00412A9D"/>
    <w:rsid w:val="00425502"/>
    <w:rsid w:val="00425B22"/>
    <w:rsid w:val="00426992"/>
    <w:rsid w:val="004466E3"/>
    <w:rsid w:val="00457F44"/>
    <w:rsid w:val="004911C7"/>
    <w:rsid w:val="00494908"/>
    <w:rsid w:val="004A245C"/>
    <w:rsid w:val="004A2574"/>
    <w:rsid w:val="004A3B98"/>
    <w:rsid w:val="004C0775"/>
    <w:rsid w:val="004F078F"/>
    <w:rsid w:val="004F2F9B"/>
    <w:rsid w:val="00545AF6"/>
    <w:rsid w:val="00552066"/>
    <w:rsid w:val="0055508B"/>
    <w:rsid w:val="005553C8"/>
    <w:rsid w:val="00586478"/>
    <w:rsid w:val="005F3FFE"/>
    <w:rsid w:val="00611652"/>
    <w:rsid w:val="00645F7A"/>
    <w:rsid w:val="0066014D"/>
    <w:rsid w:val="00692A28"/>
    <w:rsid w:val="006933C8"/>
    <w:rsid w:val="006953C7"/>
    <w:rsid w:val="00696375"/>
    <w:rsid w:val="006E4E32"/>
    <w:rsid w:val="006F0221"/>
    <w:rsid w:val="00757486"/>
    <w:rsid w:val="00781DDA"/>
    <w:rsid w:val="007A620A"/>
    <w:rsid w:val="007C00A1"/>
    <w:rsid w:val="007D7BC5"/>
    <w:rsid w:val="007E6D33"/>
    <w:rsid w:val="007F11B6"/>
    <w:rsid w:val="008066D8"/>
    <w:rsid w:val="00827CD1"/>
    <w:rsid w:val="00837FDF"/>
    <w:rsid w:val="00857B9F"/>
    <w:rsid w:val="00891D06"/>
    <w:rsid w:val="008E3C94"/>
    <w:rsid w:val="00923F3C"/>
    <w:rsid w:val="009434C0"/>
    <w:rsid w:val="00951460"/>
    <w:rsid w:val="0095338D"/>
    <w:rsid w:val="009607D4"/>
    <w:rsid w:val="00963166"/>
    <w:rsid w:val="009743A8"/>
    <w:rsid w:val="00974640"/>
    <w:rsid w:val="00980FA6"/>
    <w:rsid w:val="009C548A"/>
    <w:rsid w:val="009E1474"/>
    <w:rsid w:val="009E2DDD"/>
    <w:rsid w:val="00A10A4B"/>
    <w:rsid w:val="00A36A0E"/>
    <w:rsid w:val="00A7771C"/>
    <w:rsid w:val="00AE76F3"/>
    <w:rsid w:val="00B07346"/>
    <w:rsid w:val="00B22578"/>
    <w:rsid w:val="00B25EDB"/>
    <w:rsid w:val="00B2604F"/>
    <w:rsid w:val="00B304FB"/>
    <w:rsid w:val="00B3501C"/>
    <w:rsid w:val="00B35A64"/>
    <w:rsid w:val="00B46E91"/>
    <w:rsid w:val="00B570AD"/>
    <w:rsid w:val="00B60915"/>
    <w:rsid w:val="00BA78A0"/>
    <w:rsid w:val="00BB5B8C"/>
    <w:rsid w:val="00BB7D9A"/>
    <w:rsid w:val="00BC1BB4"/>
    <w:rsid w:val="00BC4FDA"/>
    <w:rsid w:val="00BF79BD"/>
    <w:rsid w:val="00C0102F"/>
    <w:rsid w:val="00C14879"/>
    <w:rsid w:val="00C80910"/>
    <w:rsid w:val="00C83337"/>
    <w:rsid w:val="00CB36FA"/>
    <w:rsid w:val="00CC531B"/>
    <w:rsid w:val="00CD5436"/>
    <w:rsid w:val="00CE6759"/>
    <w:rsid w:val="00CF349F"/>
    <w:rsid w:val="00D83A7B"/>
    <w:rsid w:val="00D84AF7"/>
    <w:rsid w:val="00DF1402"/>
    <w:rsid w:val="00E03EF0"/>
    <w:rsid w:val="00E2216B"/>
    <w:rsid w:val="00E55CBD"/>
    <w:rsid w:val="00E947CD"/>
    <w:rsid w:val="00EA692E"/>
    <w:rsid w:val="00F169EB"/>
    <w:rsid w:val="00F2496E"/>
    <w:rsid w:val="00F32712"/>
    <w:rsid w:val="00F8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594A6"/>
  <w15:docId w15:val="{FFB58AFA-7B0E-4677-8DDB-D3323D70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3802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802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46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2F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46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2F9B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  <w:style w:type="paragraph" w:customStyle="1" w:styleId="Default">
    <w:name w:val="Default"/>
    <w:rsid w:val="007F11B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802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802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6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56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56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2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2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8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9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17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41F85-489A-438F-8726-73491EC2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2025-08-22T16:00:00Z</cp:lastPrinted>
  <dcterms:created xsi:type="dcterms:W3CDTF">2025-08-26T12:48:00Z</dcterms:created>
  <dcterms:modified xsi:type="dcterms:W3CDTF">2025-08-26T12:48:00Z</dcterms:modified>
</cp:coreProperties>
</file>