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0BC2" w:rsidRDefault="00E20BC2" w:rsidP="00E20BC2">
      <w:pPr>
        <w:pStyle w:val="Corpodetexto"/>
        <w:spacing w:after="0" w:line="360" w:lineRule="auto"/>
        <w:jc w:val="center"/>
        <w:rPr>
          <w:rFonts w:cs="Arial"/>
          <w:sz w:val="24"/>
          <w:szCs w:val="24"/>
        </w:rPr>
      </w:pPr>
      <w:r>
        <w:rPr>
          <w:rFonts w:cs="Arial"/>
          <w:b/>
          <w:bCs/>
          <w:sz w:val="24"/>
          <w:szCs w:val="24"/>
        </w:rPr>
        <w:t>EDITAL DE PREGÃO ELETRÔNIC</w:t>
      </w:r>
      <w:r>
        <w:rPr>
          <w:rFonts w:cs="Arial"/>
          <w:b/>
          <w:bCs/>
          <w:sz w:val="24"/>
          <w:szCs w:val="24"/>
        </w:rPr>
        <w:t>O PARA REGISTRO DE PREÇOS Nº 115</w:t>
      </w:r>
      <w:r>
        <w:rPr>
          <w:rFonts w:cs="Arial"/>
          <w:b/>
          <w:bCs/>
          <w:sz w:val="24"/>
          <w:szCs w:val="24"/>
        </w:rPr>
        <w:t>/2025</w:t>
      </w:r>
    </w:p>
    <w:p w:rsidR="00E20BC2" w:rsidRDefault="00E20BC2" w:rsidP="00E20BC2">
      <w:pPr>
        <w:spacing w:line="360" w:lineRule="auto"/>
        <w:rPr>
          <w:rFonts w:cs="Arial"/>
          <w:sz w:val="18"/>
          <w:szCs w:val="18"/>
        </w:rPr>
      </w:pPr>
    </w:p>
    <w:p w:rsidR="00E20BC2" w:rsidRDefault="00E20BC2" w:rsidP="00E20BC2">
      <w:pPr>
        <w:spacing w:line="360" w:lineRule="auto"/>
        <w:rPr>
          <w:rFonts w:cs="Arial"/>
          <w:sz w:val="18"/>
          <w:szCs w:val="18"/>
        </w:rPr>
      </w:pPr>
    </w:p>
    <w:p w:rsidR="00E20BC2" w:rsidRPr="006F0374" w:rsidRDefault="00E20BC2" w:rsidP="00E20BC2">
      <w:pPr>
        <w:spacing w:line="360" w:lineRule="auto"/>
        <w:jc w:val="both"/>
        <w:rPr>
          <w:rFonts w:cs="Arial"/>
          <w:b/>
          <w:i/>
          <w:sz w:val="24"/>
          <w:szCs w:val="24"/>
        </w:rPr>
      </w:pPr>
      <w:r w:rsidRPr="006F0374">
        <w:rPr>
          <w:rFonts w:cs="Arial"/>
          <w:b/>
          <w:i/>
          <w:sz w:val="24"/>
          <w:szCs w:val="24"/>
        </w:rPr>
        <w:t>Município de Santo Antônio das Missões-RS.</w:t>
      </w:r>
    </w:p>
    <w:p w:rsidR="00E20BC2" w:rsidRPr="006F0374" w:rsidRDefault="00E20BC2" w:rsidP="00E20BC2">
      <w:pPr>
        <w:spacing w:line="360" w:lineRule="auto"/>
        <w:jc w:val="both"/>
        <w:rPr>
          <w:rFonts w:cs="Arial"/>
          <w:b/>
          <w:i/>
          <w:sz w:val="24"/>
          <w:szCs w:val="24"/>
        </w:rPr>
      </w:pPr>
      <w:r w:rsidRPr="006F0374">
        <w:rPr>
          <w:rFonts w:cs="Arial"/>
          <w:b/>
          <w:i/>
          <w:sz w:val="24"/>
          <w:szCs w:val="24"/>
        </w:rPr>
        <w:t>Edital de Pregão Eletrônic</w:t>
      </w:r>
      <w:r>
        <w:rPr>
          <w:rFonts w:cs="Arial"/>
          <w:b/>
          <w:i/>
          <w:sz w:val="24"/>
          <w:szCs w:val="24"/>
        </w:rPr>
        <w:t>o para Registro de Preços nº 115</w:t>
      </w:r>
      <w:r w:rsidRPr="006F0374">
        <w:rPr>
          <w:rFonts w:cs="Arial"/>
          <w:b/>
          <w:i/>
          <w:sz w:val="24"/>
          <w:szCs w:val="24"/>
        </w:rPr>
        <w:t>/2025</w:t>
      </w:r>
    </w:p>
    <w:p w:rsidR="00E20BC2" w:rsidRPr="006F0374" w:rsidRDefault="00E20BC2" w:rsidP="00E20BC2">
      <w:pPr>
        <w:spacing w:line="360" w:lineRule="auto"/>
        <w:jc w:val="both"/>
        <w:rPr>
          <w:rFonts w:cs="Arial"/>
          <w:b/>
          <w:i/>
          <w:sz w:val="24"/>
          <w:szCs w:val="24"/>
        </w:rPr>
      </w:pPr>
      <w:r w:rsidRPr="006F0374">
        <w:rPr>
          <w:rFonts w:cs="Arial"/>
          <w:b/>
          <w:i/>
          <w:sz w:val="24"/>
          <w:szCs w:val="24"/>
        </w:rPr>
        <w:t>Tipo de julgamento: menor preço por item</w:t>
      </w:r>
    </w:p>
    <w:p w:rsidR="00E20BC2" w:rsidRPr="006F0374" w:rsidRDefault="00E20BC2" w:rsidP="00E20BC2">
      <w:pPr>
        <w:spacing w:line="360" w:lineRule="auto"/>
        <w:jc w:val="both"/>
        <w:rPr>
          <w:rFonts w:cs="Arial"/>
          <w:b/>
          <w:i/>
          <w:sz w:val="24"/>
          <w:szCs w:val="24"/>
        </w:rPr>
      </w:pPr>
      <w:r w:rsidRPr="006F0374">
        <w:rPr>
          <w:rFonts w:cs="Arial"/>
          <w:b/>
          <w:i/>
          <w:sz w:val="24"/>
          <w:szCs w:val="24"/>
        </w:rPr>
        <w:t>Modo de disputa: aberto</w:t>
      </w:r>
    </w:p>
    <w:p w:rsidR="00E20BC2" w:rsidRDefault="00E20BC2" w:rsidP="00E20BC2">
      <w:pPr>
        <w:tabs>
          <w:tab w:val="left" w:pos="7590"/>
        </w:tabs>
        <w:spacing w:line="360" w:lineRule="auto"/>
        <w:jc w:val="both"/>
        <w:rPr>
          <w:rFonts w:cs="Arial"/>
          <w:b/>
          <w:bCs/>
          <w:sz w:val="24"/>
          <w:szCs w:val="24"/>
        </w:rPr>
      </w:pPr>
      <w:r>
        <w:rPr>
          <w:rFonts w:cs="Arial"/>
          <w:b/>
          <w:bCs/>
          <w:sz w:val="24"/>
          <w:szCs w:val="24"/>
        </w:rPr>
        <w:t>Orçamento sigiloso</w:t>
      </w:r>
      <w:r>
        <w:rPr>
          <w:rFonts w:cs="Arial"/>
          <w:b/>
          <w:bCs/>
          <w:sz w:val="24"/>
          <w:szCs w:val="24"/>
        </w:rPr>
        <w:tab/>
      </w:r>
    </w:p>
    <w:p w:rsidR="00E20BC2" w:rsidRDefault="00E20BC2" w:rsidP="00E20BC2">
      <w:pPr>
        <w:spacing w:line="360" w:lineRule="auto"/>
        <w:jc w:val="both"/>
        <w:rPr>
          <w:rFonts w:cs="Arial"/>
          <w:sz w:val="18"/>
          <w:szCs w:val="18"/>
        </w:rPr>
      </w:pPr>
    </w:p>
    <w:p w:rsidR="00E20BC2" w:rsidRPr="00E36173" w:rsidRDefault="00E20BC2" w:rsidP="00E20BC2">
      <w:pPr>
        <w:pStyle w:val="Textoembloco1"/>
        <w:spacing w:line="360" w:lineRule="auto"/>
        <w:ind w:left="0" w:firstLine="5"/>
        <w:rPr>
          <w:rFonts w:cs="Arial"/>
          <w:b/>
          <w:spacing w:val="0"/>
          <w:sz w:val="24"/>
          <w:szCs w:val="24"/>
        </w:rPr>
      </w:pPr>
      <w:r w:rsidRPr="00E36173">
        <w:rPr>
          <w:rFonts w:cs="Arial"/>
          <w:b/>
          <w:spacing w:val="0"/>
          <w:sz w:val="24"/>
          <w:szCs w:val="24"/>
        </w:rPr>
        <w:t>Edital de pregão eletrônico para registro de preços unitários para o fornecimento de</w:t>
      </w:r>
      <w:r>
        <w:rPr>
          <w:rFonts w:cs="Arial"/>
          <w:b/>
          <w:spacing w:val="0"/>
          <w:sz w:val="24"/>
          <w:szCs w:val="24"/>
        </w:rPr>
        <w:t xml:space="preserve"> </w:t>
      </w:r>
      <w:r w:rsidRPr="00E20BC2">
        <w:rPr>
          <w:rFonts w:cstheme="minorHAnsi"/>
          <w:b/>
          <w:sz w:val="24"/>
          <w:szCs w:val="24"/>
          <w:shd w:val="clear" w:color="auto" w:fill="FFFFFF"/>
        </w:rPr>
        <w:t>Toucas descartáveis 100% polipropileno</w:t>
      </w:r>
      <w:r>
        <w:rPr>
          <w:rFonts w:cs="Arial"/>
          <w:b/>
          <w:spacing w:val="0"/>
          <w:sz w:val="24"/>
          <w:szCs w:val="24"/>
        </w:rPr>
        <w:t>.</w:t>
      </w:r>
    </w:p>
    <w:p w:rsidR="00E20BC2" w:rsidRDefault="00E20BC2" w:rsidP="00E20BC2">
      <w:pPr>
        <w:spacing w:line="360" w:lineRule="auto"/>
        <w:jc w:val="both"/>
        <w:rPr>
          <w:rFonts w:cs="Arial"/>
          <w:sz w:val="18"/>
          <w:szCs w:val="18"/>
        </w:rPr>
      </w:pPr>
    </w:p>
    <w:p w:rsidR="00E20BC2" w:rsidRPr="00C41A4A" w:rsidRDefault="00E20BC2" w:rsidP="00E20BC2">
      <w:pPr>
        <w:pStyle w:val="Textoembloco1"/>
        <w:spacing w:line="360" w:lineRule="auto"/>
        <w:ind w:left="0" w:firstLine="5"/>
        <w:rPr>
          <w:rFonts w:cs="Arial"/>
          <w:b/>
          <w:spacing w:val="0"/>
          <w:sz w:val="24"/>
          <w:szCs w:val="24"/>
        </w:rPr>
      </w:pPr>
      <w:r>
        <w:rPr>
          <w:rFonts w:cs="Arial"/>
          <w:b/>
          <w:sz w:val="24"/>
          <w:szCs w:val="24"/>
        </w:rPr>
        <w:t>O PREFEITO MUNICIPAL DE SANTO ANTÔNIO DAS MISSÕES-RS</w:t>
      </w:r>
      <w:r>
        <w:rPr>
          <w:rFonts w:cs="Arial"/>
          <w:sz w:val="24"/>
          <w:szCs w:val="24"/>
        </w:rPr>
        <w:t>, no uso de suas atribuições, torna público, para conhecimento dos interessados, a realização de licitação na modalidade pregão, na forma eletrônica, do tipo menor preço por item, tenho por objetivo o registro de preços unitários para futuras aquisições de</w:t>
      </w:r>
      <w:r>
        <w:rPr>
          <w:rFonts w:cs="Arial"/>
          <w:sz w:val="24"/>
          <w:szCs w:val="24"/>
        </w:rPr>
        <w:t xml:space="preserve"> </w:t>
      </w:r>
      <w:r w:rsidRPr="00E20BC2">
        <w:rPr>
          <w:rFonts w:cstheme="minorHAnsi"/>
          <w:b/>
          <w:sz w:val="24"/>
          <w:szCs w:val="24"/>
          <w:u w:val="single"/>
          <w:shd w:val="clear" w:color="auto" w:fill="FFFFFF"/>
        </w:rPr>
        <w:t>Toucas descartáveis 100% polipropileno</w:t>
      </w:r>
      <w:r>
        <w:rPr>
          <w:rFonts w:cs="Arial"/>
          <w:sz w:val="24"/>
          <w:szCs w:val="24"/>
        </w:rPr>
        <w:t>, conforme descrito nesse edital e seus anexos, e nos termos da Lei Federal nº 14.133, de 1º de abril de 2021, e do Decreto Municipal nº 5452/2023.</w:t>
      </w:r>
    </w:p>
    <w:p w:rsidR="00E20BC2" w:rsidRDefault="00E20BC2" w:rsidP="00E20BC2">
      <w:pPr>
        <w:spacing w:line="360" w:lineRule="auto"/>
        <w:jc w:val="both"/>
        <w:rPr>
          <w:rFonts w:cs="Arial"/>
          <w:sz w:val="18"/>
          <w:szCs w:val="18"/>
        </w:rPr>
      </w:pPr>
    </w:p>
    <w:p w:rsidR="00E20BC2" w:rsidRDefault="00E20BC2" w:rsidP="00E20BC2">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Pr>
          <w:rFonts w:cs="Arial"/>
          <w:b/>
          <w:bCs/>
          <w:sz w:val="24"/>
          <w:szCs w:val="24"/>
          <w:u w:val="single"/>
        </w:rPr>
        <w:t>17</w:t>
      </w:r>
      <w:r>
        <w:rPr>
          <w:rFonts w:cs="Arial"/>
          <w:b/>
          <w:bCs/>
          <w:sz w:val="24"/>
          <w:szCs w:val="24"/>
          <w:u w:val="single"/>
        </w:rPr>
        <w:t xml:space="preserve"> de </w:t>
      </w:r>
      <w:r>
        <w:rPr>
          <w:rFonts w:cs="Arial"/>
          <w:b/>
          <w:bCs/>
          <w:sz w:val="24"/>
          <w:szCs w:val="24"/>
          <w:u w:val="single"/>
        </w:rPr>
        <w:t xml:space="preserve">setembro </w:t>
      </w:r>
      <w:r>
        <w:rPr>
          <w:rFonts w:cs="Arial"/>
          <w:b/>
          <w:bCs/>
          <w:sz w:val="24"/>
          <w:szCs w:val="24"/>
          <w:u w:val="single"/>
        </w:rPr>
        <w:t>de 2025</w:t>
      </w:r>
      <w:r>
        <w:rPr>
          <w:rFonts w:cs="Arial"/>
          <w:bCs/>
          <w:sz w:val="24"/>
          <w:szCs w:val="24"/>
        </w:rPr>
        <w:t>, às 09:30h, podendo as propostas serem enviadas até às 09:00h, sendo que todas as referências de tempo observam o horário de Brasília.</w:t>
      </w:r>
    </w:p>
    <w:p w:rsidR="00E20BC2" w:rsidRDefault="00E20BC2" w:rsidP="00E20BC2">
      <w:pPr>
        <w:spacing w:line="360" w:lineRule="auto"/>
        <w:jc w:val="both"/>
        <w:rPr>
          <w:rFonts w:cs="Arial"/>
          <w:bCs/>
          <w:sz w:val="24"/>
          <w:szCs w:val="24"/>
        </w:rPr>
      </w:pPr>
      <w:r>
        <w:rPr>
          <w:rFonts w:cs="Arial"/>
          <w:bCs/>
          <w:sz w:val="24"/>
          <w:szCs w:val="24"/>
        </w:rPr>
        <w:t>O orçamento da Administração é sigiloso, com fundamento no art. 24 da Lei nº 14.133/</w:t>
      </w:r>
      <w:proofErr w:type="gramStart"/>
      <w:r>
        <w:rPr>
          <w:rFonts w:cs="Arial"/>
          <w:bCs/>
          <w:sz w:val="24"/>
          <w:szCs w:val="24"/>
        </w:rPr>
        <w:t>2021,  e</w:t>
      </w:r>
      <w:proofErr w:type="gramEnd"/>
      <w:r>
        <w:rPr>
          <w:rFonts w:cs="Arial"/>
          <w:bCs/>
          <w:sz w:val="24"/>
          <w:szCs w:val="24"/>
        </w:rPr>
        <w:t xml:space="preserve"> será tornado público apenas e imediatamente após o encerramento da etapa de lances.</w:t>
      </w:r>
    </w:p>
    <w:p w:rsidR="00E20BC2" w:rsidRDefault="00E20BC2" w:rsidP="00E20BC2">
      <w:pPr>
        <w:spacing w:line="360" w:lineRule="auto"/>
        <w:jc w:val="both"/>
        <w:rPr>
          <w:rFonts w:cs="Arial"/>
          <w:b/>
          <w:sz w:val="24"/>
          <w:szCs w:val="24"/>
        </w:rPr>
      </w:pPr>
    </w:p>
    <w:p w:rsidR="00E20BC2" w:rsidRDefault="00E20BC2" w:rsidP="00E20BC2">
      <w:pPr>
        <w:spacing w:line="360" w:lineRule="auto"/>
        <w:jc w:val="both"/>
        <w:rPr>
          <w:rFonts w:cs="Arial"/>
          <w:sz w:val="24"/>
          <w:szCs w:val="24"/>
        </w:rPr>
      </w:pPr>
      <w:r>
        <w:rPr>
          <w:rFonts w:cs="Arial"/>
          <w:b/>
          <w:sz w:val="24"/>
          <w:szCs w:val="24"/>
        </w:rPr>
        <w:t>1. DO OBJETO:</w:t>
      </w:r>
    </w:p>
    <w:p w:rsidR="00E20BC2" w:rsidRDefault="00E20BC2" w:rsidP="00E20BC2">
      <w:pPr>
        <w:spacing w:line="360" w:lineRule="auto"/>
        <w:jc w:val="both"/>
        <w:rPr>
          <w:rFonts w:cs="Arial"/>
          <w:sz w:val="24"/>
          <w:szCs w:val="24"/>
        </w:rPr>
      </w:pPr>
      <w:r>
        <w:rPr>
          <w:rFonts w:cs="Arial"/>
          <w:sz w:val="24"/>
          <w:szCs w:val="24"/>
        </w:rPr>
        <w:lastRenderedPageBreak/>
        <w:t xml:space="preserve">1.1 - Constitui objeto da presente licitação o registro de preços para futuras aquisições de </w:t>
      </w:r>
      <w:r w:rsidRPr="00E20BC2">
        <w:rPr>
          <w:rFonts w:cstheme="minorHAnsi"/>
          <w:b/>
          <w:sz w:val="24"/>
          <w:szCs w:val="24"/>
          <w:shd w:val="clear" w:color="auto" w:fill="FFFFFF"/>
        </w:rPr>
        <w:t>Toucas descartáveis 100% polipropileno</w:t>
      </w:r>
      <w:r>
        <w:rPr>
          <w:rFonts w:cs="Arial"/>
          <w:sz w:val="24"/>
          <w:szCs w:val="24"/>
        </w:rPr>
        <w:t>, cujas descrições e condições de entrega estão detalhadas no Termo de Referência (Anexo I):</w:t>
      </w:r>
    </w:p>
    <w:p w:rsidR="00E20BC2" w:rsidRDefault="00E20BC2" w:rsidP="00E20BC2">
      <w:pPr>
        <w:spacing w:line="360" w:lineRule="auto"/>
        <w:jc w:val="both"/>
        <w:rPr>
          <w:rFonts w:cs="Arial"/>
          <w:b/>
          <w:sz w:val="24"/>
          <w:szCs w:val="24"/>
        </w:rPr>
      </w:pPr>
      <w:r>
        <w:rPr>
          <w:rFonts w:cs="Arial"/>
          <w:b/>
          <w:sz w:val="24"/>
          <w:szCs w:val="24"/>
        </w:rPr>
        <w:t>DESCRIÇÕES:</w:t>
      </w:r>
    </w:p>
    <w:p w:rsidR="00E20BC2" w:rsidRDefault="00E20BC2" w:rsidP="00E20BC2">
      <w:pPr>
        <w:spacing w:line="360" w:lineRule="auto"/>
        <w:jc w:val="both"/>
        <w:rPr>
          <w:rFonts w:cs="Arial"/>
          <w:b/>
          <w:sz w:val="24"/>
          <w:szCs w:val="24"/>
        </w:rPr>
      </w:pPr>
    </w:p>
    <w:tbl>
      <w:tblPr>
        <w:tblStyle w:val="Tabelacomgrade"/>
        <w:tblW w:w="8491" w:type="dxa"/>
        <w:tblInd w:w="-5" w:type="dxa"/>
        <w:tblLook w:val="04A0" w:firstRow="1" w:lastRow="0" w:firstColumn="1" w:lastColumn="0" w:noHBand="0" w:noVBand="1"/>
      </w:tblPr>
      <w:tblGrid>
        <w:gridCol w:w="683"/>
        <w:gridCol w:w="4555"/>
        <w:gridCol w:w="748"/>
        <w:gridCol w:w="1255"/>
        <w:gridCol w:w="1250"/>
      </w:tblGrid>
      <w:tr w:rsidR="00E20BC2" w:rsidRPr="00810D3F" w:rsidTr="004D02D6">
        <w:tc>
          <w:tcPr>
            <w:tcW w:w="483" w:type="dxa"/>
          </w:tcPr>
          <w:p w:rsidR="00E20BC2" w:rsidRPr="00810D3F" w:rsidRDefault="00E20BC2" w:rsidP="004D02D6">
            <w:pPr>
              <w:jc w:val="center"/>
              <w:rPr>
                <w:rFonts w:cs="Arial"/>
                <w:sz w:val="24"/>
                <w:szCs w:val="24"/>
              </w:rPr>
            </w:pPr>
            <w:r>
              <w:rPr>
                <w:rFonts w:cs="Arial"/>
                <w:sz w:val="24"/>
                <w:szCs w:val="24"/>
              </w:rPr>
              <w:t>Item</w:t>
            </w:r>
          </w:p>
        </w:tc>
        <w:tc>
          <w:tcPr>
            <w:tcW w:w="4603" w:type="dxa"/>
          </w:tcPr>
          <w:p w:rsidR="00E20BC2" w:rsidRPr="00810D3F" w:rsidRDefault="00E20BC2" w:rsidP="004D02D6">
            <w:pPr>
              <w:jc w:val="center"/>
              <w:rPr>
                <w:rFonts w:cs="Arial"/>
                <w:sz w:val="24"/>
                <w:szCs w:val="24"/>
              </w:rPr>
            </w:pPr>
            <w:r w:rsidRPr="00810D3F">
              <w:rPr>
                <w:rFonts w:cs="Arial"/>
                <w:sz w:val="24"/>
                <w:szCs w:val="24"/>
              </w:rPr>
              <w:t>Descrição</w:t>
            </w:r>
          </w:p>
        </w:tc>
        <w:tc>
          <w:tcPr>
            <w:tcW w:w="750" w:type="dxa"/>
          </w:tcPr>
          <w:p w:rsidR="00E20BC2" w:rsidRPr="00810D3F" w:rsidRDefault="00E20BC2" w:rsidP="004D02D6">
            <w:pPr>
              <w:rPr>
                <w:rFonts w:cs="Arial"/>
                <w:sz w:val="24"/>
                <w:szCs w:val="24"/>
              </w:rPr>
            </w:pPr>
            <w:proofErr w:type="spellStart"/>
            <w:r w:rsidRPr="00810D3F">
              <w:rPr>
                <w:rFonts w:cs="Arial"/>
                <w:sz w:val="24"/>
                <w:szCs w:val="24"/>
              </w:rPr>
              <w:t>Qtd</w:t>
            </w:r>
            <w:proofErr w:type="spellEnd"/>
            <w:r w:rsidRPr="00810D3F">
              <w:rPr>
                <w:rFonts w:cs="Arial"/>
                <w:sz w:val="24"/>
                <w:szCs w:val="24"/>
              </w:rPr>
              <w:t xml:space="preserve"> máx.</w:t>
            </w:r>
          </w:p>
        </w:tc>
        <w:tc>
          <w:tcPr>
            <w:tcW w:w="1328" w:type="dxa"/>
          </w:tcPr>
          <w:p w:rsidR="00E20BC2" w:rsidRPr="00810D3F" w:rsidRDefault="00E20BC2" w:rsidP="004D02D6">
            <w:pPr>
              <w:rPr>
                <w:rFonts w:cs="Arial"/>
                <w:sz w:val="24"/>
                <w:szCs w:val="24"/>
              </w:rPr>
            </w:pPr>
            <w:r w:rsidRPr="00810D3F">
              <w:rPr>
                <w:rFonts w:cs="Arial"/>
                <w:sz w:val="24"/>
                <w:szCs w:val="24"/>
              </w:rPr>
              <w:t>Valor Unit</w:t>
            </w:r>
          </w:p>
        </w:tc>
        <w:tc>
          <w:tcPr>
            <w:tcW w:w="1327" w:type="dxa"/>
          </w:tcPr>
          <w:p w:rsidR="00E20BC2" w:rsidRPr="00810D3F" w:rsidRDefault="00E20BC2" w:rsidP="004D02D6">
            <w:pPr>
              <w:rPr>
                <w:rFonts w:cs="Arial"/>
                <w:sz w:val="24"/>
                <w:szCs w:val="24"/>
              </w:rPr>
            </w:pPr>
            <w:r w:rsidRPr="00810D3F">
              <w:rPr>
                <w:rFonts w:cs="Arial"/>
                <w:sz w:val="24"/>
                <w:szCs w:val="24"/>
              </w:rPr>
              <w:t>V. Total</w:t>
            </w:r>
          </w:p>
        </w:tc>
      </w:tr>
      <w:tr w:rsidR="00E20BC2" w:rsidRPr="00810D3F" w:rsidTr="004D02D6">
        <w:tc>
          <w:tcPr>
            <w:tcW w:w="483" w:type="dxa"/>
          </w:tcPr>
          <w:p w:rsidR="00E20BC2" w:rsidRPr="00810D3F" w:rsidRDefault="00E20BC2" w:rsidP="004D02D6">
            <w:pPr>
              <w:pStyle w:val="NormalWeb"/>
              <w:rPr>
                <w:rFonts w:ascii="Arial" w:hAnsi="Arial" w:cs="Arial"/>
              </w:rPr>
            </w:pPr>
            <w:r w:rsidRPr="00810D3F">
              <w:rPr>
                <w:rFonts w:ascii="Arial" w:hAnsi="Arial" w:cs="Arial"/>
              </w:rPr>
              <w:t>01</w:t>
            </w:r>
          </w:p>
        </w:tc>
        <w:tc>
          <w:tcPr>
            <w:tcW w:w="4603" w:type="dxa"/>
          </w:tcPr>
          <w:p w:rsidR="00E20BC2" w:rsidRPr="00E20BC2" w:rsidRDefault="00E20BC2" w:rsidP="004D02D6">
            <w:pPr>
              <w:pStyle w:val="NormalWeb"/>
              <w:jc w:val="both"/>
              <w:rPr>
                <w:rFonts w:ascii="Arial" w:hAnsi="Arial" w:cs="Arial"/>
                <w:shd w:val="clear" w:color="auto" w:fill="FFFFFF"/>
              </w:rPr>
            </w:pPr>
            <w:r w:rsidRPr="00E20BC2">
              <w:rPr>
                <w:rFonts w:ascii="Arial" w:hAnsi="Arial" w:cs="Arial"/>
                <w:shd w:val="clear" w:color="auto" w:fill="FFFFFF"/>
              </w:rPr>
              <w:t>Toucas descartáveis 100% polipropileno</w:t>
            </w:r>
            <w:r w:rsidRPr="00E20BC2">
              <w:rPr>
                <w:rFonts w:ascii="Arial" w:hAnsi="Arial" w:cs="Arial"/>
                <w:shd w:val="clear" w:color="auto" w:fill="FFFFFF"/>
              </w:rPr>
              <w:t>, caixa com 100 unidades:</w:t>
            </w:r>
          </w:p>
          <w:p w:rsidR="00E20BC2" w:rsidRPr="00E20BC2" w:rsidRDefault="00E20BC2" w:rsidP="004D02D6">
            <w:pPr>
              <w:pStyle w:val="NormalWeb"/>
              <w:jc w:val="both"/>
              <w:rPr>
                <w:rFonts w:ascii="Arial" w:hAnsi="Arial" w:cs="Arial"/>
                <w:shd w:val="clear" w:color="auto" w:fill="FFFFFF"/>
              </w:rPr>
            </w:pPr>
            <w:r w:rsidRPr="00E20BC2">
              <w:rPr>
                <w:rFonts w:ascii="Arial" w:hAnsi="Arial" w:cs="Arial"/>
                <w:shd w:val="clear" w:color="auto" w:fill="FFFFFF"/>
              </w:rPr>
              <w:t>Descrições complementares:</w:t>
            </w:r>
          </w:p>
          <w:p w:rsidR="00E20BC2" w:rsidRDefault="00E20BC2" w:rsidP="00E20BC2">
            <w:pPr>
              <w:spacing w:before="100" w:beforeAutospacing="1" w:after="100" w:afterAutospacing="1"/>
              <w:rPr>
                <w:rFonts w:cstheme="minorHAnsi"/>
                <w:shd w:val="clear" w:color="auto" w:fill="FFFFFF"/>
              </w:rPr>
            </w:pPr>
            <w:r w:rsidRPr="00E20BC2">
              <w:rPr>
                <w:rFonts w:cstheme="minorHAnsi"/>
                <w:sz w:val="24"/>
                <w:szCs w:val="24"/>
                <w:shd w:val="clear" w:color="auto" w:fill="FFFFFF"/>
              </w:rPr>
              <w:t>-Cor: Branca</w:t>
            </w:r>
            <w:r w:rsidRPr="00E20BC2">
              <w:rPr>
                <w:rFonts w:cstheme="minorHAnsi"/>
                <w:sz w:val="24"/>
                <w:szCs w:val="24"/>
              </w:rPr>
              <w:br/>
            </w:r>
            <w:r w:rsidRPr="00E20BC2">
              <w:rPr>
                <w:rFonts w:cstheme="minorHAnsi"/>
                <w:sz w:val="24"/>
                <w:szCs w:val="24"/>
                <w:shd w:val="clear" w:color="auto" w:fill="FFFFFF"/>
              </w:rPr>
              <w:t>-Com elástico</w:t>
            </w:r>
            <w:r w:rsidRPr="00E20BC2">
              <w:rPr>
                <w:rFonts w:cstheme="minorHAnsi"/>
                <w:sz w:val="24"/>
                <w:szCs w:val="24"/>
              </w:rPr>
              <w:br/>
            </w:r>
            <w:r w:rsidRPr="00E20BC2">
              <w:rPr>
                <w:rFonts w:cstheme="minorHAnsi"/>
                <w:sz w:val="24"/>
                <w:szCs w:val="24"/>
                <w:shd w:val="clear" w:color="auto" w:fill="FFFFFF"/>
              </w:rPr>
              <w:t>-Uso na cozinha</w:t>
            </w:r>
            <w:r w:rsidRPr="00E20BC2">
              <w:rPr>
                <w:rFonts w:cstheme="minorHAnsi"/>
                <w:sz w:val="24"/>
                <w:szCs w:val="24"/>
              </w:rPr>
              <w:br/>
            </w:r>
            <w:r w:rsidRPr="00E20BC2">
              <w:rPr>
                <w:rFonts w:cstheme="minorHAnsi"/>
                <w:sz w:val="24"/>
                <w:szCs w:val="24"/>
                <w:shd w:val="clear" w:color="auto" w:fill="FFFFFF"/>
              </w:rPr>
              <w:t>-Atóxico</w:t>
            </w:r>
            <w:r w:rsidRPr="00E20BC2">
              <w:rPr>
                <w:rFonts w:cstheme="minorHAnsi"/>
                <w:sz w:val="24"/>
                <w:szCs w:val="24"/>
              </w:rPr>
              <w:br/>
            </w:r>
            <w:r w:rsidRPr="00E20BC2">
              <w:rPr>
                <w:rFonts w:cstheme="minorHAnsi"/>
                <w:sz w:val="24"/>
                <w:szCs w:val="24"/>
                <w:shd w:val="clear" w:color="auto" w:fill="FFFFFF"/>
              </w:rPr>
              <w:t>-Uso único</w:t>
            </w:r>
            <w:r w:rsidRPr="00E20BC2">
              <w:rPr>
                <w:rFonts w:cstheme="minorHAnsi"/>
                <w:sz w:val="24"/>
                <w:szCs w:val="24"/>
              </w:rPr>
              <w:br/>
            </w:r>
            <w:r w:rsidRPr="00E20BC2">
              <w:rPr>
                <w:rFonts w:cstheme="minorHAnsi"/>
                <w:sz w:val="24"/>
                <w:szCs w:val="24"/>
                <w:shd w:val="clear" w:color="auto" w:fill="FFFFFF"/>
              </w:rPr>
              <w:t>-Direto da fábrica!!</w:t>
            </w:r>
            <w:r w:rsidRPr="00E20BC2">
              <w:rPr>
                <w:rFonts w:cstheme="minorHAnsi"/>
                <w:sz w:val="24"/>
                <w:szCs w:val="24"/>
              </w:rPr>
              <w:br/>
            </w:r>
            <w:r w:rsidRPr="00E20BC2">
              <w:rPr>
                <w:rFonts w:cstheme="minorHAnsi"/>
                <w:sz w:val="24"/>
                <w:szCs w:val="24"/>
                <w:shd w:val="clear" w:color="auto" w:fill="FFFFFF"/>
              </w:rPr>
              <w:t>-Garantia do vendedor: 30 dias</w:t>
            </w:r>
            <w:r w:rsidRPr="00E20BC2">
              <w:rPr>
                <w:rFonts w:cstheme="minorHAnsi"/>
                <w:sz w:val="24"/>
                <w:szCs w:val="24"/>
                <w:shd w:val="clear" w:color="auto" w:fill="FFFFFF"/>
              </w:rPr>
              <w:t>.</w:t>
            </w:r>
          </w:p>
          <w:p w:rsidR="00E20BC2" w:rsidRPr="00DA2CD2" w:rsidRDefault="00E20BC2" w:rsidP="00E20BC2">
            <w:pPr>
              <w:numPr>
                <w:ilvl w:val="0"/>
                <w:numId w:val="2"/>
              </w:numPr>
              <w:shd w:val="clear" w:color="auto" w:fill="FFFFFF"/>
              <w:spacing w:before="100" w:beforeAutospacing="1" w:after="100" w:afterAutospacing="1"/>
              <w:jc w:val="both"/>
              <w:rPr>
                <w:rFonts w:cstheme="minorHAnsi"/>
                <w:color w:val="000000"/>
                <w:lang w:eastAsia="pt-BR"/>
              </w:rPr>
            </w:pPr>
            <w:r w:rsidRPr="00DA2CD2">
              <w:rPr>
                <w:rFonts w:cstheme="minorHAnsi"/>
                <w:b/>
                <w:bCs/>
                <w:color w:val="000000"/>
                <w:lang w:eastAsia="pt-BR"/>
              </w:rPr>
              <w:t>Material:</w:t>
            </w:r>
            <w:r w:rsidRPr="00DA2CD2">
              <w:rPr>
                <w:rFonts w:cstheme="minorHAnsi"/>
                <w:color w:val="000000"/>
                <w:lang w:eastAsia="pt-BR"/>
              </w:rPr>
              <w:t xml:space="preserve"> TNT (tecido não tecido) de alta qualidade, resistente, confortável e adequado ao uso prolongado.</w:t>
            </w:r>
          </w:p>
          <w:p w:rsidR="00E20BC2" w:rsidRPr="00DA2CD2" w:rsidRDefault="00E20BC2" w:rsidP="00E20BC2">
            <w:pPr>
              <w:numPr>
                <w:ilvl w:val="0"/>
                <w:numId w:val="2"/>
              </w:numPr>
              <w:shd w:val="clear" w:color="auto" w:fill="FFFFFF"/>
              <w:spacing w:before="100" w:beforeAutospacing="1" w:after="100" w:afterAutospacing="1"/>
              <w:jc w:val="both"/>
              <w:rPr>
                <w:rFonts w:cstheme="minorHAnsi"/>
                <w:color w:val="000000"/>
                <w:lang w:eastAsia="pt-BR"/>
              </w:rPr>
            </w:pPr>
            <w:r w:rsidRPr="00DA2CD2">
              <w:rPr>
                <w:rFonts w:cstheme="minorHAnsi"/>
                <w:b/>
                <w:bCs/>
                <w:color w:val="000000"/>
                <w:lang w:eastAsia="pt-BR"/>
              </w:rPr>
              <w:t>Tamanho:</w:t>
            </w:r>
            <w:r w:rsidRPr="00DA2CD2">
              <w:rPr>
                <w:rFonts w:cstheme="minorHAnsi"/>
                <w:color w:val="000000"/>
                <w:lang w:eastAsia="pt-BR"/>
              </w:rPr>
              <w:t> Padrão adulto, com ajuste elástico ou ajustável para maior conforto.</w:t>
            </w:r>
          </w:p>
          <w:p w:rsidR="00E20BC2" w:rsidRPr="00DA2CD2" w:rsidRDefault="00E20BC2" w:rsidP="00E20BC2">
            <w:pPr>
              <w:numPr>
                <w:ilvl w:val="0"/>
                <w:numId w:val="2"/>
              </w:numPr>
              <w:shd w:val="clear" w:color="auto" w:fill="FFFFFF"/>
              <w:spacing w:before="100" w:beforeAutospacing="1" w:after="100" w:afterAutospacing="1"/>
              <w:jc w:val="both"/>
              <w:rPr>
                <w:rFonts w:cstheme="minorHAnsi"/>
                <w:color w:val="000000"/>
                <w:lang w:eastAsia="pt-BR"/>
              </w:rPr>
            </w:pPr>
            <w:r w:rsidRPr="00DA2CD2">
              <w:rPr>
                <w:rFonts w:cstheme="minorHAnsi"/>
                <w:b/>
                <w:bCs/>
                <w:color w:val="000000"/>
                <w:lang w:eastAsia="pt-BR"/>
              </w:rPr>
              <w:t>Cor:</w:t>
            </w:r>
            <w:r w:rsidRPr="00DA2CD2">
              <w:rPr>
                <w:rFonts w:cstheme="minorHAnsi"/>
                <w:color w:val="000000"/>
                <w:lang w:eastAsia="pt-BR"/>
              </w:rPr>
              <w:t> Preferencialmente branco, para facilitar inspeção visual.</w:t>
            </w:r>
          </w:p>
          <w:p w:rsidR="00E20BC2" w:rsidRPr="00DA2CD2" w:rsidRDefault="00E20BC2" w:rsidP="00E20BC2">
            <w:pPr>
              <w:numPr>
                <w:ilvl w:val="0"/>
                <w:numId w:val="2"/>
              </w:numPr>
              <w:shd w:val="clear" w:color="auto" w:fill="FFFFFF"/>
              <w:spacing w:before="100" w:beforeAutospacing="1" w:after="100" w:afterAutospacing="1"/>
              <w:jc w:val="both"/>
              <w:rPr>
                <w:rFonts w:cstheme="minorHAnsi"/>
                <w:color w:val="000000"/>
                <w:lang w:eastAsia="pt-BR"/>
              </w:rPr>
            </w:pPr>
            <w:r w:rsidRPr="00DA2CD2">
              <w:rPr>
                <w:rFonts w:cstheme="minorHAnsi"/>
                <w:b/>
                <w:bCs/>
                <w:color w:val="000000"/>
                <w:lang w:eastAsia="pt-BR"/>
              </w:rPr>
              <w:t>Quantidade por pacote:</w:t>
            </w:r>
            <w:r w:rsidRPr="00DA2CD2">
              <w:rPr>
                <w:rFonts w:cstheme="minorHAnsi"/>
                <w:color w:val="000000"/>
                <w:lang w:eastAsia="pt-BR"/>
              </w:rPr>
              <w:t> 100 unidades.</w:t>
            </w:r>
          </w:p>
          <w:p w:rsidR="00E20BC2" w:rsidRPr="00DA2CD2" w:rsidRDefault="00E20BC2" w:rsidP="00E20BC2">
            <w:pPr>
              <w:numPr>
                <w:ilvl w:val="0"/>
                <w:numId w:val="2"/>
              </w:numPr>
              <w:shd w:val="clear" w:color="auto" w:fill="FFFFFF"/>
              <w:spacing w:before="100" w:beforeAutospacing="1" w:after="100" w:afterAutospacing="1"/>
              <w:jc w:val="both"/>
              <w:rPr>
                <w:rFonts w:cstheme="minorHAnsi"/>
                <w:color w:val="000000"/>
                <w:lang w:eastAsia="pt-BR"/>
              </w:rPr>
            </w:pPr>
            <w:r w:rsidRPr="00DA2CD2">
              <w:rPr>
                <w:rFonts w:cstheme="minorHAnsi"/>
                <w:b/>
                <w:bCs/>
                <w:color w:val="000000"/>
                <w:lang w:eastAsia="pt-BR"/>
              </w:rPr>
              <w:t>Validade:</w:t>
            </w:r>
            <w:r w:rsidRPr="00DA2CD2">
              <w:rPr>
                <w:rFonts w:cstheme="minorHAnsi"/>
                <w:color w:val="000000"/>
                <w:lang w:eastAsia="pt-BR"/>
              </w:rPr>
              <w:t> Produto com validade compatível ao uso contínuo, sem data de expiração próxima.</w:t>
            </w:r>
          </w:p>
          <w:p w:rsidR="00E20BC2" w:rsidRPr="00E20BC2" w:rsidRDefault="00E20BC2" w:rsidP="004D02D6">
            <w:pPr>
              <w:numPr>
                <w:ilvl w:val="0"/>
                <w:numId w:val="2"/>
              </w:numPr>
              <w:shd w:val="clear" w:color="auto" w:fill="FFFFFF"/>
              <w:spacing w:before="100" w:beforeAutospacing="1" w:after="100" w:afterAutospacing="1"/>
              <w:jc w:val="both"/>
              <w:rPr>
                <w:rFonts w:cstheme="minorHAnsi"/>
                <w:color w:val="000000"/>
                <w:lang w:eastAsia="pt-BR"/>
              </w:rPr>
            </w:pPr>
            <w:r w:rsidRPr="00DA2CD2">
              <w:rPr>
                <w:rFonts w:cstheme="minorHAnsi"/>
                <w:b/>
                <w:bCs/>
                <w:color w:val="000000"/>
                <w:lang w:eastAsia="pt-BR"/>
              </w:rPr>
              <w:t>Certificações:</w:t>
            </w:r>
            <w:r w:rsidRPr="00DA2CD2">
              <w:rPr>
                <w:rFonts w:cstheme="minorHAnsi"/>
                <w:color w:val="000000"/>
                <w:lang w:eastAsia="pt-BR"/>
              </w:rPr>
              <w:t> Preferencialmente com certificação de conformidade com normas sanitárias (ANVISA, ISO).</w:t>
            </w:r>
          </w:p>
        </w:tc>
        <w:tc>
          <w:tcPr>
            <w:tcW w:w="750" w:type="dxa"/>
          </w:tcPr>
          <w:p w:rsidR="00E20BC2" w:rsidRPr="00810D3F" w:rsidRDefault="00E20BC2" w:rsidP="004D02D6">
            <w:pPr>
              <w:rPr>
                <w:rFonts w:cs="Arial"/>
                <w:sz w:val="24"/>
                <w:szCs w:val="24"/>
              </w:rPr>
            </w:pPr>
            <w:r>
              <w:rPr>
                <w:rFonts w:cs="Arial"/>
                <w:sz w:val="24"/>
                <w:szCs w:val="24"/>
              </w:rPr>
              <w:t>4</w:t>
            </w:r>
            <w:r>
              <w:rPr>
                <w:rFonts w:cs="Arial"/>
                <w:sz w:val="24"/>
                <w:szCs w:val="24"/>
              </w:rPr>
              <w:t>0</w:t>
            </w:r>
            <w:r>
              <w:rPr>
                <w:rFonts w:cs="Arial"/>
                <w:sz w:val="24"/>
                <w:szCs w:val="24"/>
              </w:rPr>
              <w:t xml:space="preserve">0 </w:t>
            </w:r>
            <w:proofErr w:type="spellStart"/>
            <w:r>
              <w:rPr>
                <w:rFonts w:cs="Arial"/>
                <w:sz w:val="24"/>
                <w:szCs w:val="24"/>
              </w:rPr>
              <w:t>cx</w:t>
            </w:r>
            <w:proofErr w:type="spellEnd"/>
          </w:p>
        </w:tc>
        <w:tc>
          <w:tcPr>
            <w:tcW w:w="1328" w:type="dxa"/>
          </w:tcPr>
          <w:p w:rsidR="00E20BC2" w:rsidRPr="00810D3F" w:rsidRDefault="00E20BC2" w:rsidP="004D02D6">
            <w:pPr>
              <w:rPr>
                <w:rFonts w:cs="Arial"/>
                <w:sz w:val="24"/>
                <w:szCs w:val="24"/>
              </w:rPr>
            </w:pPr>
          </w:p>
        </w:tc>
        <w:tc>
          <w:tcPr>
            <w:tcW w:w="1327" w:type="dxa"/>
          </w:tcPr>
          <w:p w:rsidR="00E20BC2" w:rsidRPr="00810D3F" w:rsidRDefault="00E20BC2" w:rsidP="004D02D6">
            <w:pPr>
              <w:rPr>
                <w:rFonts w:cs="Arial"/>
                <w:sz w:val="24"/>
                <w:szCs w:val="24"/>
              </w:rPr>
            </w:pPr>
          </w:p>
        </w:tc>
      </w:tr>
    </w:tbl>
    <w:p w:rsidR="00E20BC2" w:rsidRDefault="00E20BC2" w:rsidP="00E20BC2">
      <w:pPr>
        <w:spacing w:line="360" w:lineRule="auto"/>
        <w:jc w:val="both"/>
        <w:rPr>
          <w:rFonts w:cs="Arial"/>
          <w:sz w:val="24"/>
          <w:szCs w:val="24"/>
        </w:rPr>
      </w:pPr>
    </w:p>
    <w:p w:rsidR="00E20BC2" w:rsidRDefault="00E20BC2" w:rsidP="00E20BC2">
      <w:pPr>
        <w:spacing w:line="360" w:lineRule="auto"/>
        <w:jc w:val="both"/>
        <w:rPr>
          <w:rFonts w:cs="Arial"/>
          <w:b/>
          <w:sz w:val="24"/>
          <w:szCs w:val="24"/>
        </w:rPr>
      </w:pPr>
      <w:r>
        <w:rPr>
          <w:rFonts w:cs="Arial"/>
          <w:b/>
          <w:sz w:val="24"/>
          <w:szCs w:val="24"/>
        </w:rPr>
        <w:t>2. CREDENCIAMENTO E PARTICIPAÇÃO DO CERTAME</w:t>
      </w:r>
    </w:p>
    <w:p w:rsidR="00E20BC2" w:rsidRDefault="00E20BC2" w:rsidP="00E20BC2">
      <w:pPr>
        <w:spacing w:line="360" w:lineRule="auto"/>
        <w:jc w:val="both"/>
        <w:rPr>
          <w:rFonts w:cs="Arial"/>
          <w:bCs/>
          <w:sz w:val="24"/>
          <w:szCs w:val="24"/>
        </w:rPr>
      </w:pPr>
      <w:r>
        <w:rPr>
          <w:rFonts w:cs="Arial"/>
          <w:b/>
          <w:sz w:val="24"/>
          <w:szCs w:val="24"/>
        </w:rPr>
        <w:lastRenderedPageBreak/>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E20BC2" w:rsidRDefault="00E20BC2" w:rsidP="00E20BC2">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E20BC2" w:rsidRDefault="00E20BC2" w:rsidP="00E20BC2">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E20BC2" w:rsidRDefault="00E20BC2" w:rsidP="00E20BC2">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E20BC2" w:rsidRDefault="00E20BC2" w:rsidP="00E20BC2">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E20BC2" w:rsidRDefault="00E20BC2" w:rsidP="00E20BC2">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E20BC2" w:rsidRDefault="00E20BC2" w:rsidP="00E20BC2">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E20BC2" w:rsidRDefault="00E20BC2" w:rsidP="00E20BC2">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E20BC2" w:rsidRDefault="00E20BC2" w:rsidP="00E20BC2">
      <w:pPr>
        <w:spacing w:line="360" w:lineRule="auto"/>
        <w:jc w:val="both"/>
        <w:rPr>
          <w:rFonts w:cs="Arial"/>
          <w:sz w:val="24"/>
          <w:szCs w:val="24"/>
        </w:rPr>
      </w:pPr>
    </w:p>
    <w:p w:rsidR="00E20BC2" w:rsidRDefault="00E20BC2" w:rsidP="00E20BC2">
      <w:pPr>
        <w:spacing w:line="360" w:lineRule="auto"/>
        <w:jc w:val="both"/>
        <w:rPr>
          <w:rFonts w:cs="Arial"/>
          <w:b/>
          <w:sz w:val="24"/>
          <w:szCs w:val="24"/>
        </w:rPr>
      </w:pPr>
      <w:r>
        <w:rPr>
          <w:rFonts w:cs="Arial"/>
          <w:b/>
          <w:sz w:val="24"/>
          <w:szCs w:val="24"/>
        </w:rPr>
        <w:t>3. ENVIO DAS PROPOSTAS</w:t>
      </w:r>
    </w:p>
    <w:p w:rsidR="00E20BC2" w:rsidRDefault="00E20BC2" w:rsidP="00E20BC2">
      <w:pPr>
        <w:spacing w:line="360" w:lineRule="auto"/>
        <w:jc w:val="both"/>
        <w:rPr>
          <w:rFonts w:cs="Arial"/>
          <w:bCs/>
          <w:sz w:val="24"/>
          <w:szCs w:val="24"/>
        </w:rPr>
      </w:pPr>
      <w:r>
        <w:rPr>
          <w:rFonts w:cs="Arial"/>
          <w:b/>
          <w:sz w:val="24"/>
          <w:szCs w:val="24"/>
        </w:rPr>
        <w:lastRenderedPageBreak/>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E20BC2" w:rsidRDefault="00E20BC2" w:rsidP="00E20BC2">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E20BC2" w:rsidRDefault="00E20BC2" w:rsidP="00E20BC2">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E20BC2" w:rsidRDefault="00E20BC2" w:rsidP="00E20BC2">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1"/>
      </w:r>
      <w:r>
        <w:rPr>
          <w:color w:val="auto"/>
        </w:rPr>
        <w:t>.</w:t>
      </w:r>
    </w:p>
    <w:p w:rsidR="00E20BC2" w:rsidRDefault="00E20BC2" w:rsidP="00E20BC2">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E20BC2" w:rsidRDefault="00E20BC2" w:rsidP="00E20BC2">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r>
        <w:rPr>
          <w:rStyle w:val="Refdenotaderodap"/>
          <w:color w:val="auto"/>
        </w:rPr>
        <w:footnoteReference w:id="2"/>
      </w:r>
      <w:r>
        <w:rPr>
          <w:color w:val="auto"/>
        </w:rPr>
        <w:t>.</w:t>
      </w:r>
    </w:p>
    <w:p w:rsidR="00E20BC2" w:rsidRDefault="00E20BC2" w:rsidP="00E20BC2">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3"/>
      </w:r>
      <w:r>
        <w:rPr>
          <w:color w:val="auto"/>
        </w:rPr>
        <w:t>.</w:t>
      </w:r>
    </w:p>
    <w:p w:rsidR="00E20BC2" w:rsidRDefault="00E20BC2" w:rsidP="00E20BC2">
      <w:pPr>
        <w:pStyle w:val="Default"/>
        <w:spacing w:line="360" w:lineRule="auto"/>
        <w:jc w:val="both"/>
        <w:rPr>
          <w:b/>
          <w:bCs/>
          <w:color w:val="auto"/>
        </w:rPr>
      </w:pPr>
      <w:r>
        <w:rPr>
          <w:b/>
          <w:bCs/>
          <w:color w:val="auto"/>
        </w:rPr>
        <w:lastRenderedPageBreak/>
        <w:t xml:space="preserve">3.2.6. </w:t>
      </w:r>
      <w:r>
        <w:rPr>
          <w:color w:val="auto"/>
        </w:rPr>
        <w:t>Que atende ao disposto no artigo 7º, inciso XXXIII, da Constituição da República.</w:t>
      </w:r>
    </w:p>
    <w:p w:rsidR="00E20BC2" w:rsidRPr="00EE72BE" w:rsidRDefault="00E20BC2" w:rsidP="00E20BC2">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E20BC2" w:rsidRDefault="00E20BC2" w:rsidP="00E20BC2">
      <w:pPr>
        <w:spacing w:line="360" w:lineRule="auto"/>
        <w:jc w:val="both"/>
        <w:rPr>
          <w:rFonts w:cs="Arial"/>
          <w:b/>
          <w:sz w:val="24"/>
          <w:szCs w:val="24"/>
        </w:rPr>
      </w:pPr>
      <w:r>
        <w:rPr>
          <w:rFonts w:cs="Arial"/>
          <w:b/>
          <w:sz w:val="24"/>
          <w:szCs w:val="24"/>
        </w:rPr>
        <w:t>4. PROPOSTA</w:t>
      </w:r>
    </w:p>
    <w:p w:rsidR="00E20BC2" w:rsidRDefault="00E20BC2" w:rsidP="00E20BC2">
      <w:pPr>
        <w:spacing w:line="360" w:lineRule="auto"/>
        <w:jc w:val="both"/>
        <w:rPr>
          <w:rFonts w:cs="Arial"/>
          <w:bCs/>
          <w:sz w:val="24"/>
          <w:szCs w:val="24"/>
        </w:rPr>
      </w:pPr>
      <w:r>
        <w:rPr>
          <w:rFonts w:cs="Arial"/>
          <w:b/>
          <w:sz w:val="24"/>
          <w:szCs w:val="24"/>
        </w:rPr>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E20BC2" w:rsidRDefault="00E20BC2" w:rsidP="00E20BC2">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E20BC2" w:rsidRDefault="00E20BC2" w:rsidP="00E20BC2">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E20BC2" w:rsidRDefault="00E20BC2" w:rsidP="00E20BC2">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E20BC2" w:rsidRDefault="00E20BC2" w:rsidP="00E20BC2">
      <w:pPr>
        <w:spacing w:line="360" w:lineRule="auto"/>
        <w:jc w:val="both"/>
        <w:rPr>
          <w:rFonts w:cs="Arial"/>
          <w:bCs/>
          <w:sz w:val="24"/>
          <w:szCs w:val="24"/>
        </w:rPr>
      </w:pPr>
    </w:p>
    <w:p w:rsidR="00E20BC2" w:rsidRDefault="00E20BC2" w:rsidP="00E20BC2">
      <w:pPr>
        <w:spacing w:line="360" w:lineRule="auto"/>
        <w:jc w:val="both"/>
        <w:rPr>
          <w:rFonts w:cs="Arial"/>
          <w:b/>
          <w:sz w:val="24"/>
          <w:szCs w:val="24"/>
        </w:rPr>
      </w:pPr>
      <w:r>
        <w:rPr>
          <w:rFonts w:cs="Arial"/>
          <w:b/>
          <w:sz w:val="24"/>
          <w:szCs w:val="24"/>
        </w:rPr>
        <w:t>5. DOCUMENTOS DE HABILITAÇÃO</w:t>
      </w:r>
    </w:p>
    <w:p w:rsidR="00E20BC2" w:rsidRDefault="00E20BC2" w:rsidP="00E20BC2">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quando solicitado pelo pregoeiro:</w:t>
      </w:r>
    </w:p>
    <w:p w:rsidR="00E20BC2" w:rsidRDefault="00E20BC2" w:rsidP="00E20BC2">
      <w:pPr>
        <w:tabs>
          <w:tab w:val="left" w:pos="1134"/>
        </w:tabs>
        <w:spacing w:line="360" w:lineRule="auto"/>
        <w:jc w:val="both"/>
        <w:rPr>
          <w:rFonts w:cs="Arial"/>
          <w:sz w:val="24"/>
          <w:szCs w:val="24"/>
        </w:rPr>
      </w:pPr>
    </w:p>
    <w:p w:rsidR="00E20BC2" w:rsidRDefault="00E20BC2" w:rsidP="00E20BC2">
      <w:pPr>
        <w:tabs>
          <w:tab w:val="left" w:pos="1134"/>
        </w:tabs>
        <w:spacing w:line="360" w:lineRule="auto"/>
        <w:jc w:val="both"/>
        <w:rPr>
          <w:rFonts w:cs="Arial"/>
          <w:b/>
          <w:sz w:val="24"/>
          <w:szCs w:val="24"/>
        </w:rPr>
      </w:pPr>
      <w:r>
        <w:rPr>
          <w:rFonts w:cs="Arial"/>
          <w:b/>
          <w:sz w:val="24"/>
          <w:szCs w:val="24"/>
        </w:rPr>
        <w:t>5.1. HABILITAÇÃO JURÍDICA</w:t>
      </w:r>
    </w:p>
    <w:p w:rsidR="00E20BC2" w:rsidRDefault="00E20BC2" w:rsidP="00E20BC2">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E20BC2" w:rsidRDefault="00E20BC2" w:rsidP="00E20BC2">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E20BC2" w:rsidRDefault="00E20BC2" w:rsidP="00E20BC2">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E20BC2" w:rsidRDefault="00E20BC2" w:rsidP="00E20BC2">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E20BC2" w:rsidRDefault="00E20BC2" w:rsidP="00E20BC2">
      <w:pPr>
        <w:tabs>
          <w:tab w:val="left" w:pos="1134"/>
        </w:tabs>
        <w:spacing w:line="360" w:lineRule="auto"/>
        <w:jc w:val="both"/>
        <w:rPr>
          <w:rFonts w:cs="Arial"/>
          <w:b/>
          <w:sz w:val="24"/>
          <w:szCs w:val="24"/>
        </w:rPr>
      </w:pPr>
    </w:p>
    <w:p w:rsidR="00E20BC2" w:rsidRDefault="00E20BC2" w:rsidP="00E20BC2">
      <w:pPr>
        <w:tabs>
          <w:tab w:val="left" w:pos="1134"/>
        </w:tabs>
        <w:spacing w:line="360" w:lineRule="auto"/>
        <w:jc w:val="both"/>
        <w:rPr>
          <w:rFonts w:cs="Arial"/>
          <w:b/>
          <w:sz w:val="24"/>
          <w:szCs w:val="24"/>
        </w:rPr>
      </w:pPr>
      <w:r>
        <w:rPr>
          <w:rFonts w:cs="Arial"/>
          <w:b/>
          <w:sz w:val="24"/>
          <w:szCs w:val="24"/>
        </w:rPr>
        <w:t>5.2. HABILITAÇÃO FISCAL, SOCIAL E TRABALHISTA</w:t>
      </w:r>
    </w:p>
    <w:p w:rsidR="00E20BC2" w:rsidRDefault="00E20BC2" w:rsidP="00E20BC2">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E20BC2" w:rsidRDefault="00E20BC2" w:rsidP="00E20BC2">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Pr>
          <w:rFonts w:ascii="Arial" w:hAnsi="Arial" w:cs="Arial"/>
        </w:rPr>
        <w:t xml:space="preserve"> prova de regularidade perante a Fazenda federal, estadual e/ou municipal do domicílio ou sede do licitante,</w:t>
      </w:r>
    </w:p>
    <w:p w:rsidR="00E20BC2" w:rsidRDefault="003006C8" w:rsidP="00E20BC2">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c</w:t>
      </w:r>
      <w:r w:rsidR="00E20BC2">
        <w:rPr>
          <w:rFonts w:ascii="Arial" w:hAnsi="Arial" w:cs="Arial"/>
          <w:b/>
          <w:bCs/>
        </w:rPr>
        <w:t>)</w:t>
      </w:r>
      <w:r w:rsidR="00E20BC2">
        <w:rPr>
          <w:rFonts w:ascii="Arial" w:hAnsi="Arial" w:cs="Arial"/>
        </w:rPr>
        <w:t xml:space="preserve"> prova de regularidade relativa à Seguridade Social e ao FGTS, que demonstre cumprimento dos encargos sociais instituídos por lei;</w:t>
      </w:r>
    </w:p>
    <w:p w:rsidR="00E20BC2" w:rsidRDefault="003006C8" w:rsidP="00E20BC2">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e</w:t>
      </w:r>
      <w:r w:rsidR="00E20BC2">
        <w:rPr>
          <w:rFonts w:ascii="Arial" w:hAnsi="Arial" w:cs="Arial"/>
          <w:b/>
          <w:bCs/>
        </w:rPr>
        <w:t>)</w:t>
      </w:r>
      <w:r w:rsidR="00E20BC2">
        <w:rPr>
          <w:rFonts w:ascii="Arial" w:hAnsi="Arial" w:cs="Arial"/>
        </w:rPr>
        <w:t xml:space="preserve"> prova de regularidade perante a Justiça do Trabalho</w:t>
      </w:r>
      <w:bookmarkStart w:id="5" w:name="art68vi"/>
      <w:bookmarkEnd w:id="5"/>
      <w:r w:rsidR="00E20BC2">
        <w:rPr>
          <w:rFonts w:ascii="Arial" w:hAnsi="Arial" w:cs="Arial"/>
        </w:rPr>
        <w:t>.</w:t>
      </w:r>
    </w:p>
    <w:p w:rsidR="00E20BC2" w:rsidRDefault="00E20BC2" w:rsidP="00E20BC2">
      <w:pPr>
        <w:pStyle w:val="NormalWeb"/>
        <w:spacing w:before="0" w:beforeAutospacing="0" w:after="0" w:afterAutospacing="0" w:line="360" w:lineRule="auto"/>
        <w:jc w:val="both"/>
        <w:rPr>
          <w:rFonts w:ascii="Arial" w:hAnsi="Arial" w:cs="Arial"/>
        </w:rPr>
      </w:pPr>
    </w:p>
    <w:p w:rsidR="00E20BC2" w:rsidRDefault="00E20BC2" w:rsidP="00E20BC2">
      <w:pPr>
        <w:pStyle w:val="Corpodetexto"/>
        <w:tabs>
          <w:tab w:val="left" w:pos="1215"/>
        </w:tabs>
        <w:spacing w:after="0" w:line="360" w:lineRule="auto"/>
        <w:jc w:val="both"/>
        <w:rPr>
          <w:rFonts w:cs="Arial"/>
          <w:b/>
          <w:bCs/>
          <w:sz w:val="24"/>
          <w:szCs w:val="24"/>
        </w:rPr>
      </w:pPr>
      <w:bookmarkStart w:id="6" w:name="art68§1"/>
      <w:bookmarkEnd w:id="6"/>
      <w:r>
        <w:rPr>
          <w:rFonts w:cs="Arial"/>
          <w:b/>
          <w:bCs/>
          <w:sz w:val="24"/>
          <w:szCs w:val="24"/>
        </w:rPr>
        <w:t>5.3. HABILITAÇÃO ECONÔMICO-FINANCEIRA:</w:t>
      </w:r>
    </w:p>
    <w:p w:rsidR="00E20BC2" w:rsidRDefault="00E20BC2" w:rsidP="00E20BC2">
      <w:pPr>
        <w:spacing w:line="360" w:lineRule="auto"/>
        <w:jc w:val="both"/>
        <w:rPr>
          <w:rFonts w:cs="Arial"/>
          <w:b/>
          <w:sz w:val="24"/>
          <w:szCs w:val="24"/>
        </w:rPr>
      </w:pPr>
      <w:bookmarkStart w:id="7"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7"/>
    <w:p w:rsidR="00E20BC2" w:rsidRDefault="00E20BC2" w:rsidP="00E20BC2">
      <w:pPr>
        <w:pStyle w:val="Default"/>
        <w:spacing w:line="360" w:lineRule="auto"/>
        <w:jc w:val="both"/>
        <w:rPr>
          <w:b/>
          <w:bCs/>
          <w:color w:val="FF0000"/>
        </w:rPr>
      </w:pPr>
    </w:p>
    <w:p w:rsidR="00E20BC2" w:rsidRDefault="00E20BC2" w:rsidP="00E20BC2">
      <w:pPr>
        <w:spacing w:line="360" w:lineRule="auto"/>
        <w:jc w:val="both"/>
        <w:rPr>
          <w:rFonts w:cs="Arial"/>
          <w:b/>
          <w:sz w:val="24"/>
          <w:szCs w:val="24"/>
        </w:rPr>
      </w:pPr>
      <w:r>
        <w:rPr>
          <w:rFonts w:cs="Arial"/>
          <w:b/>
          <w:sz w:val="24"/>
          <w:szCs w:val="24"/>
        </w:rPr>
        <w:lastRenderedPageBreak/>
        <w:t>6. VEDAÇÕES</w:t>
      </w:r>
    </w:p>
    <w:p w:rsidR="00E20BC2" w:rsidRDefault="00E20BC2" w:rsidP="00E20BC2">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E20BC2" w:rsidRDefault="00E20BC2" w:rsidP="00E20BC2">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E20BC2" w:rsidRDefault="00E20BC2" w:rsidP="00E20BC2">
      <w:pPr>
        <w:pStyle w:val="NormalWeb"/>
        <w:spacing w:before="0" w:beforeAutospacing="0" w:after="0" w:afterAutospacing="0" w:line="360" w:lineRule="auto"/>
        <w:jc w:val="both"/>
        <w:rPr>
          <w:rFonts w:ascii="Arial" w:hAnsi="Arial" w:cs="Arial"/>
        </w:rPr>
      </w:pPr>
      <w:bookmarkStart w:id="8" w:name="art14iv"/>
      <w:bookmarkEnd w:id="8"/>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E20BC2" w:rsidRDefault="00E20BC2" w:rsidP="00E20BC2">
      <w:pPr>
        <w:pStyle w:val="NormalWeb"/>
        <w:spacing w:before="0" w:beforeAutospacing="0" w:after="0" w:afterAutospacing="0" w:line="360" w:lineRule="auto"/>
        <w:jc w:val="both"/>
        <w:rPr>
          <w:rFonts w:ascii="Arial" w:hAnsi="Arial" w:cs="Arial"/>
        </w:rPr>
      </w:pPr>
      <w:bookmarkStart w:id="9" w:name="art14v"/>
      <w:bookmarkEnd w:id="9"/>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E20BC2" w:rsidRDefault="00E20BC2" w:rsidP="00E20BC2">
      <w:pPr>
        <w:pStyle w:val="NormalWeb"/>
        <w:spacing w:before="0" w:beforeAutospacing="0" w:after="0" w:afterAutospacing="0" w:line="360" w:lineRule="auto"/>
        <w:jc w:val="both"/>
        <w:rPr>
          <w:rFonts w:ascii="Arial" w:hAnsi="Arial" w:cs="Arial"/>
        </w:rPr>
      </w:pPr>
      <w:bookmarkStart w:id="10" w:name="art14vi"/>
      <w:bookmarkEnd w:id="10"/>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E20BC2" w:rsidRDefault="00E20BC2" w:rsidP="00E20BC2">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E20BC2" w:rsidRDefault="00E20BC2" w:rsidP="00E20BC2">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E20BC2" w:rsidRDefault="00E20BC2" w:rsidP="00E20BC2">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w:t>
      </w:r>
      <w:r>
        <w:rPr>
          <w:rFonts w:cs="Arial"/>
          <w:sz w:val="24"/>
          <w:szCs w:val="24"/>
        </w:rPr>
        <w:lastRenderedPageBreak/>
        <w:t>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4"/>
      </w:r>
      <w:r>
        <w:rPr>
          <w:rFonts w:cs="Arial"/>
          <w:sz w:val="24"/>
          <w:szCs w:val="24"/>
        </w:rPr>
        <w:t>.</w:t>
      </w:r>
    </w:p>
    <w:p w:rsidR="00E20BC2" w:rsidRDefault="00E20BC2" w:rsidP="00E20BC2">
      <w:pPr>
        <w:tabs>
          <w:tab w:val="left" w:pos="1134"/>
        </w:tabs>
        <w:spacing w:line="360" w:lineRule="auto"/>
        <w:jc w:val="both"/>
        <w:rPr>
          <w:rFonts w:cs="Arial"/>
          <w:sz w:val="24"/>
          <w:szCs w:val="24"/>
        </w:rPr>
      </w:pPr>
    </w:p>
    <w:p w:rsidR="00E20BC2" w:rsidRDefault="00E20BC2" w:rsidP="00E20BC2">
      <w:pPr>
        <w:spacing w:line="360" w:lineRule="auto"/>
        <w:jc w:val="both"/>
        <w:rPr>
          <w:rFonts w:cs="Arial"/>
          <w:b/>
          <w:sz w:val="24"/>
          <w:szCs w:val="24"/>
        </w:rPr>
      </w:pPr>
      <w:r>
        <w:rPr>
          <w:rFonts w:cs="Arial"/>
          <w:b/>
          <w:sz w:val="24"/>
          <w:szCs w:val="24"/>
        </w:rPr>
        <w:t>7. ABERTURA DA SESSÃO PÚBLICA</w:t>
      </w:r>
    </w:p>
    <w:p w:rsidR="00E20BC2" w:rsidRDefault="00E20BC2" w:rsidP="00E20BC2">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E20BC2" w:rsidRDefault="00E20BC2" w:rsidP="00E20BC2">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E20BC2" w:rsidRDefault="00E20BC2" w:rsidP="00E20BC2">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E20BC2" w:rsidRDefault="00E20BC2" w:rsidP="00E20BC2">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E20BC2" w:rsidRDefault="00E20BC2" w:rsidP="00E20BC2">
      <w:pPr>
        <w:tabs>
          <w:tab w:val="left" w:pos="1134"/>
        </w:tabs>
        <w:spacing w:line="360" w:lineRule="auto"/>
        <w:jc w:val="both"/>
        <w:rPr>
          <w:rFonts w:cs="Arial"/>
          <w:bCs/>
          <w:sz w:val="24"/>
          <w:szCs w:val="24"/>
        </w:rPr>
      </w:pPr>
    </w:p>
    <w:p w:rsidR="00E20BC2" w:rsidRDefault="00E20BC2" w:rsidP="00E20BC2">
      <w:pPr>
        <w:spacing w:line="360" w:lineRule="auto"/>
        <w:jc w:val="both"/>
        <w:rPr>
          <w:rFonts w:cs="Arial"/>
          <w:b/>
          <w:sz w:val="24"/>
          <w:szCs w:val="24"/>
        </w:rPr>
      </w:pPr>
      <w:r>
        <w:rPr>
          <w:rFonts w:cs="Arial"/>
          <w:b/>
          <w:sz w:val="24"/>
          <w:szCs w:val="24"/>
        </w:rPr>
        <w:t>8. CLASSIFICAÇÃO INICIAL DAS PROPOSTAS E FORMULAÇÃO DE LANCES</w:t>
      </w:r>
    </w:p>
    <w:p w:rsidR="00E20BC2" w:rsidRDefault="00E20BC2" w:rsidP="00E20BC2">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E20BC2" w:rsidRDefault="00E20BC2" w:rsidP="00E20BC2">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E20BC2" w:rsidRDefault="00E20BC2" w:rsidP="00E20BC2">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E20BC2" w:rsidRDefault="00E20BC2" w:rsidP="00E20BC2">
      <w:pPr>
        <w:pStyle w:val="NormalWeb"/>
        <w:spacing w:before="0" w:beforeAutospacing="0" w:after="0" w:afterAutospacing="0" w:line="360" w:lineRule="auto"/>
        <w:jc w:val="both"/>
        <w:rPr>
          <w:rFonts w:ascii="Arial" w:hAnsi="Arial" w:cs="Arial"/>
        </w:rPr>
      </w:pPr>
      <w:bookmarkStart w:id="11" w:name="art59ii"/>
      <w:bookmarkEnd w:id="11"/>
      <w:r>
        <w:rPr>
          <w:rFonts w:ascii="Arial" w:hAnsi="Arial" w:cs="Arial"/>
          <w:b/>
          <w:bCs/>
        </w:rPr>
        <w:t>b)</w:t>
      </w:r>
      <w:r>
        <w:rPr>
          <w:rFonts w:ascii="Arial" w:hAnsi="Arial" w:cs="Arial"/>
        </w:rPr>
        <w:t xml:space="preserve"> não obedecerem às especificações técnicas pormenorizadas no edital;</w:t>
      </w:r>
    </w:p>
    <w:p w:rsidR="00E20BC2" w:rsidRDefault="00E20BC2" w:rsidP="00E20BC2">
      <w:pPr>
        <w:pStyle w:val="NormalWeb"/>
        <w:spacing w:before="0" w:beforeAutospacing="0" w:after="0" w:afterAutospacing="0" w:line="360" w:lineRule="auto"/>
        <w:jc w:val="both"/>
        <w:rPr>
          <w:rFonts w:ascii="Arial" w:hAnsi="Arial" w:cs="Arial"/>
        </w:rPr>
      </w:pPr>
      <w:bookmarkStart w:id="12" w:name="art59iii"/>
      <w:bookmarkEnd w:id="12"/>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E20BC2" w:rsidRDefault="00E20BC2" w:rsidP="00E20BC2">
      <w:pPr>
        <w:pStyle w:val="NormalWeb"/>
        <w:spacing w:before="0" w:beforeAutospacing="0" w:after="0" w:afterAutospacing="0" w:line="360" w:lineRule="auto"/>
        <w:jc w:val="both"/>
        <w:rPr>
          <w:rFonts w:ascii="Arial" w:hAnsi="Arial" w:cs="Arial"/>
        </w:rPr>
      </w:pPr>
      <w:bookmarkStart w:id="13" w:name="art59iv"/>
      <w:bookmarkEnd w:id="13"/>
      <w:r>
        <w:rPr>
          <w:rFonts w:ascii="Arial" w:hAnsi="Arial" w:cs="Arial"/>
          <w:b/>
          <w:bCs/>
        </w:rPr>
        <w:lastRenderedPageBreak/>
        <w:t>d)</w:t>
      </w:r>
      <w:r>
        <w:rPr>
          <w:rFonts w:ascii="Arial" w:hAnsi="Arial" w:cs="Arial"/>
        </w:rPr>
        <w:t xml:space="preserve"> não tiverem sua exequibilidade demonstrada, quando exigido pela Administração;</w:t>
      </w:r>
    </w:p>
    <w:p w:rsidR="00E20BC2" w:rsidRDefault="00E20BC2" w:rsidP="00E20BC2">
      <w:pPr>
        <w:pStyle w:val="NormalWeb"/>
        <w:spacing w:before="0" w:beforeAutospacing="0" w:after="0" w:afterAutospacing="0" w:line="360" w:lineRule="auto"/>
        <w:jc w:val="both"/>
        <w:rPr>
          <w:rFonts w:ascii="Arial" w:hAnsi="Arial" w:cs="Arial"/>
        </w:rPr>
      </w:pPr>
      <w:bookmarkStart w:id="14" w:name="art59v"/>
      <w:bookmarkEnd w:id="14"/>
      <w:r>
        <w:rPr>
          <w:rFonts w:ascii="Arial" w:hAnsi="Arial" w:cs="Arial"/>
          <w:b/>
          <w:bCs/>
        </w:rPr>
        <w:t>e)</w:t>
      </w:r>
      <w:r>
        <w:rPr>
          <w:rFonts w:ascii="Arial" w:hAnsi="Arial" w:cs="Arial"/>
        </w:rPr>
        <w:t xml:space="preserve"> apresentarem desconformidade com quaisquer outras exigências do edital, desde que insanável.</w:t>
      </w:r>
    </w:p>
    <w:p w:rsidR="00E20BC2" w:rsidRDefault="00E20BC2" w:rsidP="00E20BC2">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E20BC2" w:rsidRDefault="00E20BC2" w:rsidP="00E20BC2">
      <w:pPr>
        <w:tabs>
          <w:tab w:val="left" w:pos="1134"/>
        </w:tabs>
        <w:spacing w:line="360" w:lineRule="auto"/>
        <w:jc w:val="both"/>
        <w:rPr>
          <w:rFonts w:cs="Arial"/>
          <w:sz w:val="24"/>
          <w:szCs w:val="24"/>
        </w:rPr>
      </w:pPr>
      <w:bookmarkStart w:id="15" w:name="art59§2"/>
      <w:bookmarkEnd w:id="15"/>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E20BC2" w:rsidRDefault="00E20BC2" w:rsidP="00E20BC2">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E20BC2" w:rsidRDefault="00E20BC2" w:rsidP="00E20BC2">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E20BC2" w:rsidRDefault="00E20BC2" w:rsidP="00E20BC2">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E20BC2" w:rsidRDefault="00E20BC2" w:rsidP="00E20BC2">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E20BC2" w:rsidRDefault="00E20BC2" w:rsidP="00E20BC2">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E20BC2" w:rsidRDefault="00E20BC2" w:rsidP="00E20BC2">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E20BC2" w:rsidRDefault="00E20BC2" w:rsidP="00E20BC2">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 xml:space="preserve">O intervalo mínimo de diferença de valores entre os lances será de R$ 0,05 </w:t>
      </w:r>
      <w:proofErr w:type="gramStart"/>
      <w:r>
        <w:rPr>
          <w:rFonts w:cs="Arial"/>
          <w:sz w:val="24"/>
          <w:szCs w:val="24"/>
        </w:rPr>
        <w:t>( cinco</w:t>
      </w:r>
      <w:proofErr w:type="gramEnd"/>
      <w:r>
        <w:rPr>
          <w:rFonts w:cs="Arial"/>
          <w:sz w:val="24"/>
          <w:szCs w:val="24"/>
        </w:rPr>
        <w:t xml:space="preserve"> centavos ), que incidirá tanto em relação aos lances intermediários, quanto em relação do lance que cobrir a melhor oferta.</w:t>
      </w:r>
    </w:p>
    <w:p w:rsidR="00E20BC2" w:rsidRDefault="00E20BC2" w:rsidP="00E20BC2">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E20BC2" w:rsidRDefault="00E20BC2" w:rsidP="00E20BC2">
      <w:pPr>
        <w:pStyle w:val="NormalWeb"/>
        <w:spacing w:before="0" w:beforeAutospacing="0" w:after="0" w:afterAutospacing="0" w:line="360" w:lineRule="auto"/>
        <w:jc w:val="both"/>
        <w:rPr>
          <w:rFonts w:ascii="Arial" w:hAnsi="Arial" w:cs="Arial"/>
        </w:rPr>
      </w:pPr>
      <w:bookmarkStart w:id="16" w:name="art56§3ii"/>
      <w:bookmarkEnd w:id="16"/>
      <w:r>
        <w:rPr>
          <w:rFonts w:ascii="Arial" w:hAnsi="Arial" w:cs="Arial"/>
          <w:b/>
          <w:bCs/>
        </w:rPr>
        <w:lastRenderedPageBreak/>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E20BC2" w:rsidRDefault="00E20BC2" w:rsidP="00E20BC2">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7" w:name="art58§4"/>
      <w:bookmarkEnd w:id="17"/>
    </w:p>
    <w:p w:rsidR="00E20BC2" w:rsidRDefault="00E20BC2" w:rsidP="00E20BC2">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E20BC2" w:rsidRDefault="00E20BC2" w:rsidP="00E20BC2">
      <w:pPr>
        <w:pStyle w:val="NormalWeb"/>
        <w:spacing w:before="0" w:beforeAutospacing="0" w:after="0" w:afterAutospacing="0" w:line="360" w:lineRule="auto"/>
        <w:jc w:val="both"/>
        <w:rPr>
          <w:rFonts w:ascii="Arial" w:hAnsi="Arial" w:cs="Arial"/>
          <w:b/>
          <w:sz w:val="22"/>
          <w:szCs w:val="22"/>
        </w:rPr>
      </w:pPr>
    </w:p>
    <w:p w:rsidR="00E20BC2" w:rsidRDefault="00E20BC2" w:rsidP="00E20BC2">
      <w:pPr>
        <w:tabs>
          <w:tab w:val="left" w:pos="1134"/>
        </w:tabs>
        <w:spacing w:line="360" w:lineRule="auto"/>
        <w:jc w:val="both"/>
        <w:rPr>
          <w:rFonts w:cs="Arial"/>
          <w:b/>
          <w:sz w:val="24"/>
          <w:szCs w:val="24"/>
        </w:rPr>
      </w:pPr>
      <w:r>
        <w:rPr>
          <w:rFonts w:cs="Arial"/>
          <w:b/>
          <w:sz w:val="24"/>
          <w:szCs w:val="24"/>
        </w:rPr>
        <w:t>9. MODO DE DISPUTA</w:t>
      </w:r>
    </w:p>
    <w:p w:rsidR="00E20BC2" w:rsidRDefault="00E20BC2" w:rsidP="00E20BC2">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E20BC2" w:rsidRDefault="00E20BC2" w:rsidP="00E20BC2">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E20BC2" w:rsidRDefault="00E20BC2" w:rsidP="00E20BC2">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E20BC2" w:rsidRDefault="00E20BC2" w:rsidP="00E20BC2">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E20BC2" w:rsidRDefault="00E20BC2" w:rsidP="00E20BC2">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E20BC2" w:rsidRDefault="00E20BC2" w:rsidP="00E20BC2">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E20BC2" w:rsidRDefault="00E20BC2" w:rsidP="00E20BC2">
      <w:pPr>
        <w:tabs>
          <w:tab w:val="left" w:pos="1134"/>
        </w:tabs>
        <w:spacing w:line="360" w:lineRule="auto"/>
        <w:jc w:val="both"/>
        <w:rPr>
          <w:rFonts w:cs="Arial"/>
          <w:sz w:val="24"/>
          <w:szCs w:val="24"/>
        </w:rPr>
      </w:pPr>
      <w:r>
        <w:rPr>
          <w:rFonts w:cs="Arial"/>
          <w:b/>
          <w:bCs/>
          <w:sz w:val="24"/>
          <w:szCs w:val="24"/>
        </w:rPr>
        <w:lastRenderedPageBreak/>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E20BC2" w:rsidRDefault="00E20BC2" w:rsidP="00E20BC2">
      <w:pPr>
        <w:tabs>
          <w:tab w:val="left" w:pos="1134"/>
        </w:tabs>
        <w:spacing w:line="360" w:lineRule="auto"/>
        <w:jc w:val="both"/>
        <w:rPr>
          <w:rFonts w:cs="Arial"/>
          <w:sz w:val="24"/>
          <w:szCs w:val="24"/>
        </w:rPr>
      </w:pPr>
    </w:p>
    <w:p w:rsidR="00E20BC2" w:rsidRDefault="00E20BC2" w:rsidP="00E20BC2">
      <w:pPr>
        <w:tabs>
          <w:tab w:val="left" w:pos="1134"/>
        </w:tabs>
        <w:spacing w:line="360" w:lineRule="auto"/>
        <w:jc w:val="both"/>
        <w:rPr>
          <w:rFonts w:cs="Arial"/>
          <w:b/>
          <w:sz w:val="24"/>
          <w:szCs w:val="24"/>
        </w:rPr>
      </w:pPr>
      <w:r>
        <w:rPr>
          <w:rFonts w:cs="Arial"/>
          <w:b/>
          <w:sz w:val="24"/>
          <w:szCs w:val="24"/>
        </w:rPr>
        <w:t>10. CRITÉRIOS DE DESEMPATE</w:t>
      </w:r>
    </w:p>
    <w:p w:rsidR="00E20BC2" w:rsidRDefault="00E20BC2" w:rsidP="00E20BC2">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E20BC2" w:rsidRDefault="00E20BC2" w:rsidP="00E20BC2">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E20BC2" w:rsidRDefault="00E20BC2" w:rsidP="00E20BC2">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E20BC2" w:rsidRDefault="00E20BC2" w:rsidP="00E20BC2">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E20BC2" w:rsidRDefault="00E20BC2" w:rsidP="00E20BC2">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E20BC2" w:rsidRDefault="00E20BC2" w:rsidP="00E20BC2">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E20BC2" w:rsidRDefault="00E20BC2" w:rsidP="00E20BC2">
      <w:pPr>
        <w:pStyle w:val="NormalWeb"/>
        <w:spacing w:before="0" w:beforeAutospacing="0" w:after="0" w:afterAutospacing="0" w:line="360" w:lineRule="auto"/>
        <w:jc w:val="both"/>
        <w:rPr>
          <w:rFonts w:ascii="Arial" w:hAnsi="Arial" w:cs="Arial"/>
        </w:rPr>
      </w:pPr>
      <w:r>
        <w:rPr>
          <w:rFonts w:ascii="Arial" w:hAnsi="Arial" w:cs="Arial"/>
          <w:b/>
          <w:bCs/>
        </w:rPr>
        <w:lastRenderedPageBreak/>
        <w:t xml:space="preserve">10.2. </w:t>
      </w:r>
      <w:r>
        <w:rPr>
          <w:rFonts w:ascii="Arial" w:hAnsi="Arial" w:cs="Arial"/>
        </w:rPr>
        <w:t>Se não houver licitante que atenda ao item 10.1 e seus subitens, serão utilizados os seguintes critérios de desempate, nesta ordem</w:t>
      </w:r>
      <w:r>
        <w:rPr>
          <w:rStyle w:val="Refdenotaderodap"/>
          <w:rFonts w:ascii="Arial" w:hAnsi="Arial" w:cs="Arial"/>
        </w:rPr>
        <w:footnoteReference w:id="5"/>
      </w:r>
      <w:r>
        <w:rPr>
          <w:rFonts w:ascii="Arial" w:hAnsi="Arial" w:cs="Arial"/>
        </w:rPr>
        <w:t>:</w:t>
      </w:r>
    </w:p>
    <w:p w:rsidR="00E20BC2" w:rsidRDefault="00E20BC2" w:rsidP="00E20BC2">
      <w:pPr>
        <w:pStyle w:val="NormalWeb"/>
        <w:spacing w:before="0" w:beforeAutospacing="0" w:after="0" w:afterAutospacing="0" w:line="360" w:lineRule="auto"/>
        <w:jc w:val="both"/>
        <w:rPr>
          <w:rFonts w:ascii="Arial" w:hAnsi="Arial" w:cs="Arial"/>
        </w:rPr>
      </w:pPr>
      <w:bookmarkStart w:id="18" w:name="art60i"/>
      <w:bookmarkEnd w:id="18"/>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E20BC2" w:rsidRDefault="00E20BC2" w:rsidP="00E20BC2">
      <w:pPr>
        <w:pStyle w:val="NormalWeb"/>
        <w:spacing w:before="0" w:beforeAutospacing="0" w:after="0" w:afterAutospacing="0" w:line="360" w:lineRule="auto"/>
        <w:jc w:val="both"/>
        <w:rPr>
          <w:rFonts w:ascii="Arial" w:hAnsi="Arial" w:cs="Arial"/>
        </w:rPr>
      </w:pPr>
      <w:bookmarkStart w:id="19" w:name="art60ii"/>
      <w:bookmarkEnd w:id="19"/>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E20BC2" w:rsidRDefault="00E20BC2" w:rsidP="00E20BC2">
      <w:pPr>
        <w:pStyle w:val="NormalWeb"/>
        <w:spacing w:before="0" w:beforeAutospacing="0" w:after="0" w:afterAutospacing="0" w:line="360" w:lineRule="auto"/>
        <w:jc w:val="both"/>
        <w:rPr>
          <w:rFonts w:ascii="Arial" w:hAnsi="Arial" w:cs="Arial"/>
        </w:rPr>
      </w:pPr>
      <w:bookmarkStart w:id="20" w:name="art60iii"/>
      <w:bookmarkEnd w:id="20"/>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E20BC2" w:rsidRDefault="00E20BC2" w:rsidP="00E20BC2">
      <w:pPr>
        <w:pStyle w:val="NormalWeb"/>
        <w:spacing w:before="0" w:beforeAutospacing="0" w:after="0" w:afterAutospacing="0" w:line="360" w:lineRule="auto"/>
        <w:jc w:val="both"/>
        <w:rPr>
          <w:rFonts w:ascii="Arial" w:hAnsi="Arial" w:cs="Arial"/>
        </w:rPr>
      </w:pPr>
      <w:bookmarkStart w:id="21" w:name="art60iv"/>
      <w:bookmarkEnd w:id="21"/>
      <w:r>
        <w:rPr>
          <w:rFonts w:ascii="Arial" w:hAnsi="Arial" w:cs="Arial"/>
          <w:b/>
          <w:bCs/>
        </w:rPr>
        <w:t>d)</w:t>
      </w:r>
      <w:r>
        <w:rPr>
          <w:rFonts w:ascii="Arial" w:hAnsi="Arial" w:cs="Arial"/>
        </w:rPr>
        <w:t xml:space="preserve"> desenvolvimento pelo licitante de programa de integridade, conforme orientações dos órgãos de controle.</w:t>
      </w:r>
    </w:p>
    <w:p w:rsidR="00E20BC2" w:rsidRDefault="00E20BC2" w:rsidP="00E20BC2">
      <w:pPr>
        <w:pStyle w:val="NormalWeb"/>
        <w:spacing w:before="0" w:beforeAutospacing="0" w:after="0" w:afterAutospacing="0" w:line="360" w:lineRule="auto"/>
        <w:jc w:val="both"/>
        <w:rPr>
          <w:rFonts w:ascii="Arial" w:hAnsi="Arial" w:cs="Arial"/>
        </w:rPr>
      </w:pPr>
      <w:bookmarkStart w:id="22" w:name="art60§1"/>
      <w:bookmarkEnd w:id="22"/>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E20BC2" w:rsidRDefault="00E20BC2" w:rsidP="00E20BC2">
      <w:pPr>
        <w:pStyle w:val="NormalWeb"/>
        <w:spacing w:before="0" w:beforeAutospacing="0" w:after="0" w:afterAutospacing="0" w:line="360" w:lineRule="auto"/>
        <w:jc w:val="both"/>
        <w:rPr>
          <w:rFonts w:ascii="Arial" w:hAnsi="Arial" w:cs="Arial"/>
        </w:rPr>
      </w:pPr>
      <w:bookmarkStart w:id="23" w:name="art60§1i"/>
      <w:bookmarkEnd w:id="23"/>
      <w:r>
        <w:rPr>
          <w:rFonts w:ascii="Arial" w:hAnsi="Arial" w:cs="Arial"/>
          <w:b/>
          <w:bCs/>
        </w:rPr>
        <w:t>a)</w:t>
      </w:r>
      <w:r>
        <w:rPr>
          <w:rFonts w:ascii="Arial" w:hAnsi="Arial" w:cs="Arial"/>
        </w:rPr>
        <w:t xml:space="preserve"> empresas estabelecidas no território do Estado do RS;</w:t>
      </w:r>
    </w:p>
    <w:p w:rsidR="00E20BC2" w:rsidRDefault="00E20BC2" w:rsidP="00E20BC2">
      <w:pPr>
        <w:pStyle w:val="NormalWeb"/>
        <w:spacing w:before="0" w:beforeAutospacing="0" w:after="0" w:afterAutospacing="0" w:line="360" w:lineRule="auto"/>
        <w:jc w:val="both"/>
        <w:rPr>
          <w:rFonts w:ascii="Arial" w:hAnsi="Arial" w:cs="Arial"/>
        </w:rPr>
      </w:pPr>
      <w:bookmarkStart w:id="24" w:name="art60§1ii"/>
      <w:bookmarkEnd w:id="24"/>
      <w:r>
        <w:rPr>
          <w:rFonts w:ascii="Arial" w:hAnsi="Arial" w:cs="Arial"/>
          <w:b/>
          <w:bCs/>
        </w:rPr>
        <w:t>b)</w:t>
      </w:r>
      <w:r>
        <w:rPr>
          <w:rFonts w:ascii="Arial" w:hAnsi="Arial" w:cs="Arial"/>
        </w:rPr>
        <w:t xml:space="preserve"> empresas brasileiras;</w:t>
      </w:r>
    </w:p>
    <w:p w:rsidR="00E20BC2" w:rsidRDefault="00E20BC2" w:rsidP="00E20BC2">
      <w:pPr>
        <w:pStyle w:val="NormalWeb"/>
        <w:spacing w:before="0" w:beforeAutospacing="0" w:after="0" w:afterAutospacing="0" w:line="360" w:lineRule="auto"/>
        <w:jc w:val="both"/>
        <w:rPr>
          <w:rFonts w:ascii="Arial" w:hAnsi="Arial" w:cs="Arial"/>
        </w:rPr>
      </w:pPr>
      <w:bookmarkStart w:id="25" w:name="art60§1iii"/>
      <w:bookmarkEnd w:id="25"/>
      <w:r>
        <w:rPr>
          <w:rFonts w:ascii="Arial" w:hAnsi="Arial" w:cs="Arial"/>
          <w:b/>
          <w:bCs/>
        </w:rPr>
        <w:t>c)</w:t>
      </w:r>
      <w:r>
        <w:rPr>
          <w:rFonts w:ascii="Arial" w:hAnsi="Arial" w:cs="Arial"/>
        </w:rPr>
        <w:t xml:space="preserve"> empresas que invistam em pesquisa e no desenvolvimento de tecnologia no País;</w:t>
      </w:r>
    </w:p>
    <w:p w:rsidR="00E20BC2" w:rsidRDefault="00E20BC2" w:rsidP="00E20BC2">
      <w:pPr>
        <w:pStyle w:val="NormalWeb"/>
        <w:spacing w:before="0" w:beforeAutospacing="0" w:after="0" w:afterAutospacing="0" w:line="360" w:lineRule="auto"/>
        <w:jc w:val="both"/>
        <w:rPr>
          <w:rFonts w:ascii="Arial" w:hAnsi="Arial" w:cs="Arial"/>
        </w:rPr>
      </w:pPr>
      <w:bookmarkStart w:id="26" w:name="art60§1iv"/>
      <w:bookmarkEnd w:id="26"/>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E20BC2" w:rsidRDefault="00E20BC2" w:rsidP="00E20BC2">
      <w:pPr>
        <w:tabs>
          <w:tab w:val="left" w:pos="1134"/>
        </w:tabs>
        <w:spacing w:line="360" w:lineRule="auto"/>
        <w:jc w:val="both"/>
        <w:rPr>
          <w:rFonts w:cs="Arial"/>
          <w:b/>
          <w:sz w:val="24"/>
          <w:szCs w:val="24"/>
        </w:rPr>
      </w:pPr>
    </w:p>
    <w:p w:rsidR="00E20BC2" w:rsidRDefault="00E20BC2" w:rsidP="00E20BC2">
      <w:pPr>
        <w:tabs>
          <w:tab w:val="left" w:pos="1134"/>
        </w:tabs>
        <w:spacing w:line="360" w:lineRule="auto"/>
        <w:jc w:val="both"/>
        <w:rPr>
          <w:rFonts w:cs="Arial"/>
          <w:b/>
          <w:sz w:val="24"/>
          <w:szCs w:val="24"/>
        </w:rPr>
      </w:pPr>
      <w:r>
        <w:rPr>
          <w:rFonts w:cs="Arial"/>
          <w:b/>
          <w:sz w:val="24"/>
          <w:szCs w:val="24"/>
        </w:rPr>
        <w:t>11. NEGOCIAÇÃO E JULGAMENTO</w:t>
      </w:r>
    </w:p>
    <w:p w:rsidR="00E20BC2" w:rsidRDefault="00E20BC2" w:rsidP="00E20BC2">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E20BC2" w:rsidRDefault="00E20BC2" w:rsidP="00E20BC2">
      <w:pPr>
        <w:spacing w:line="360" w:lineRule="auto"/>
        <w:jc w:val="both"/>
        <w:rPr>
          <w:rFonts w:cs="Arial"/>
          <w:sz w:val="24"/>
          <w:szCs w:val="24"/>
        </w:rPr>
      </w:pPr>
      <w:r>
        <w:rPr>
          <w:rFonts w:cs="Arial"/>
          <w:b/>
          <w:sz w:val="24"/>
          <w:szCs w:val="24"/>
        </w:rPr>
        <w:t xml:space="preserve">11.2. </w:t>
      </w:r>
      <w:r>
        <w:rPr>
          <w:rFonts w:cs="Arial"/>
          <w:bCs/>
          <w:sz w:val="24"/>
          <w:szCs w:val="24"/>
        </w:rPr>
        <w:t xml:space="preserve">A resposta à contraproposta e o envio de documentos complementares, necessários ao julgamento da aceitabilidade da proposta, inclusive a sua </w:t>
      </w:r>
      <w:r>
        <w:rPr>
          <w:rFonts w:cs="Arial"/>
          <w:bCs/>
          <w:sz w:val="24"/>
          <w:szCs w:val="24"/>
        </w:rPr>
        <w:lastRenderedPageBreak/>
        <w:t>adequação ao último lance ofertado, que sejam solicitados pelo pregoeiro, deverão ser encaminhados no prazo fixado no item 3.3 deste Edital.</w:t>
      </w:r>
    </w:p>
    <w:p w:rsidR="00E20BC2" w:rsidRDefault="00E20BC2" w:rsidP="00E20BC2">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E20BC2" w:rsidRDefault="00E20BC2" w:rsidP="00E20BC2">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E20BC2" w:rsidRDefault="00E20BC2" w:rsidP="00E20BC2">
      <w:pPr>
        <w:spacing w:line="360" w:lineRule="auto"/>
        <w:jc w:val="both"/>
        <w:rPr>
          <w:rFonts w:cs="Arial"/>
          <w:sz w:val="24"/>
          <w:szCs w:val="24"/>
        </w:rPr>
      </w:pPr>
    </w:p>
    <w:p w:rsidR="00E20BC2" w:rsidRDefault="00E20BC2" w:rsidP="00E20BC2">
      <w:pPr>
        <w:tabs>
          <w:tab w:val="left" w:pos="1134"/>
        </w:tabs>
        <w:spacing w:line="360" w:lineRule="auto"/>
        <w:jc w:val="both"/>
        <w:rPr>
          <w:rFonts w:cs="Arial"/>
          <w:b/>
          <w:sz w:val="24"/>
          <w:szCs w:val="24"/>
        </w:rPr>
      </w:pPr>
      <w:r>
        <w:rPr>
          <w:rFonts w:cs="Arial"/>
          <w:b/>
          <w:sz w:val="24"/>
          <w:szCs w:val="24"/>
        </w:rPr>
        <w:t>12. VERIFICAÇÃO DA HABILITAÇÃO</w:t>
      </w:r>
    </w:p>
    <w:p w:rsidR="00E20BC2" w:rsidRDefault="00E20BC2" w:rsidP="00E20BC2">
      <w:pPr>
        <w:pStyle w:val="Default"/>
        <w:spacing w:line="360" w:lineRule="auto"/>
        <w:jc w:val="both"/>
      </w:pPr>
      <w:bookmarkStart w:id="27"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E20BC2" w:rsidRDefault="00E20BC2" w:rsidP="00E20BC2">
      <w:pPr>
        <w:pStyle w:val="Default"/>
        <w:spacing w:line="360" w:lineRule="auto"/>
        <w:jc w:val="both"/>
      </w:pPr>
      <w:r>
        <w:t>Após a entrega dos documentos para habilitação, não será permitida a substituição ou a apresentação de novos documentos, salvo em sede de diligência, para:</w:t>
      </w:r>
      <w:bookmarkStart w:id="28" w:name="art64i"/>
      <w:bookmarkEnd w:id="28"/>
    </w:p>
    <w:p w:rsidR="00E20BC2" w:rsidRDefault="00E20BC2" w:rsidP="00E20BC2">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29" w:name="art64ii"/>
      <w:bookmarkEnd w:id="29"/>
      <w:r>
        <w:t xml:space="preserve"> </w:t>
      </w:r>
    </w:p>
    <w:p w:rsidR="00E20BC2" w:rsidRDefault="00E20BC2" w:rsidP="00E20BC2">
      <w:pPr>
        <w:pStyle w:val="Default"/>
        <w:spacing w:line="360" w:lineRule="auto"/>
        <w:jc w:val="both"/>
      </w:pPr>
      <w:r>
        <w:rPr>
          <w:b/>
          <w:bCs/>
        </w:rPr>
        <w:t>b)</w:t>
      </w:r>
      <w:r>
        <w:t xml:space="preserve"> atualização de documentos cuja validade tenha expirado após a data de recebimento das propostas.</w:t>
      </w:r>
    </w:p>
    <w:p w:rsidR="00E20BC2" w:rsidRDefault="00E20BC2" w:rsidP="00E20BC2">
      <w:pPr>
        <w:pStyle w:val="Default"/>
        <w:spacing w:line="360" w:lineRule="auto"/>
        <w:jc w:val="both"/>
      </w:pPr>
      <w:bookmarkStart w:id="30" w:name="_Hlk136337610"/>
      <w:bookmarkEnd w:id="27"/>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E20BC2" w:rsidRDefault="00E20BC2" w:rsidP="00E20BC2">
      <w:pPr>
        <w:spacing w:line="360" w:lineRule="auto"/>
        <w:jc w:val="both"/>
        <w:rPr>
          <w:rFonts w:cs="Arial"/>
          <w:sz w:val="24"/>
          <w:szCs w:val="24"/>
        </w:rPr>
      </w:pPr>
      <w:bookmarkStart w:id="31" w:name="_Hlk136341543"/>
      <w:bookmarkStart w:id="32" w:name="_Hlk136337734"/>
      <w:bookmarkEnd w:id="30"/>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1"/>
    <w:p w:rsidR="00E20BC2" w:rsidRDefault="00E20BC2" w:rsidP="00E20BC2">
      <w:pPr>
        <w:spacing w:line="360" w:lineRule="auto"/>
        <w:jc w:val="both"/>
        <w:rPr>
          <w:rFonts w:cs="Arial"/>
          <w:sz w:val="24"/>
          <w:szCs w:val="24"/>
        </w:rPr>
      </w:pPr>
      <w:r>
        <w:rPr>
          <w:rFonts w:cs="Arial"/>
          <w:b/>
          <w:bCs/>
          <w:sz w:val="24"/>
          <w:szCs w:val="24"/>
        </w:rPr>
        <w:t xml:space="preserve">12.4. </w:t>
      </w:r>
      <w:r>
        <w:rPr>
          <w:rFonts w:cs="Arial"/>
          <w:sz w:val="24"/>
          <w:szCs w:val="24"/>
        </w:rPr>
        <w:t xml:space="preserve">O beneficiário da Lei Complementar nº 123/2006, que tenha apresentado a declaração exigida no item 3.2.3 e 3.2.4 deste Edital e que possua alguma </w:t>
      </w:r>
      <w:r>
        <w:rPr>
          <w:rFonts w:cs="Arial"/>
          <w:sz w:val="24"/>
          <w:szCs w:val="24"/>
        </w:rPr>
        <w:lastRenderedPageBreak/>
        <w:t>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E20BC2" w:rsidRDefault="00E20BC2" w:rsidP="00E20BC2">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E20BC2" w:rsidRDefault="00E20BC2" w:rsidP="00E20BC2">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E20BC2" w:rsidRDefault="00E20BC2" w:rsidP="00E20BC2">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E20BC2" w:rsidRDefault="00E20BC2" w:rsidP="00E20BC2">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2"/>
    <w:p w:rsidR="00E20BC2" w:rsidRDefault="00E20BC2" w:rsidP="00E20BC2">
      <w:pPr>
        <w:spacing w:line="360" w:lineRule="auto"/>
        <w:jc w:val="both"/>
        <w:rPr>
          <w:rFonts w:cs="Arial"/>
          <w:b/>
          <w:bCs/>
          <w:sz w:val="24"/>
          <w:szCs w:val="24"/>
        </w:rPr>
      </w:pPr>
    </w:p>
    <w:p w:rsidR="00E20BC2" w:rsidRDefault="00E20BC2" w:rsidP="00E20BC2">
      <w:pPr>
        <w:tabs>
          <w:tab w:val="left" w:pos="1134"/>
        </w:tabs>
        <w:spacing w:line="360" w:lineRule="auto"/>
        <w:jc w:val="both"/>
        <w:rPr>
          <w:rFonts w:cs="Arial"/>
          <w:b/>
          <w:sz w:val="24"/>
          <w:szCs w:val="24"/>
        </w:rPr>
      </w:pPr>
      <w:r>
        <w:rPr>
          <w:rFonts w:cs="Arial"/>
          <w:b/>
          <w:sz w:val="24"/>
          <w:szCs w:val="24"/>
        </w:rPr>
        <w:t xml:space="preserve">13. DOS RECURSOS </w:t>
      </w:r>
    </w:p>
    <w:p w:rsidR="00E20BC2" w:rsidRDefault="00E20BC2" w:rsidP="00E20BC2">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E20BC2" w:rsidRDefault="00E20BC2" w:rsidP="00E20BC2">
      <w:pPr>
        <w:pStyle w:val="NormalWeb"/>
        <w:spacing w:before="0" w:beforeAutospacing="0" w:after="0" w:afterAutospacing="0" w:line="360" w:lineRule="auto"/>
        <w:jc w:val="both"/>
        <w:rPr>
          <w:rFonts w:ascii="Arial" w:hAnsi="Arial" w:cs="Arial"/>
        </w:rPr>
      </w:pPr>
      <w:bookmarkStart w:id="33" w:name="art165ia"/>
      <w:bookmarkEnd w:id="33"/>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E20BC2" w:rsidRDefault="00E20BC2" w:rsidP="00E20BC2">
      <w:pPr>
        <w:pStyle w:val="NormalWeb"/>
        <w:spacing w:before="0" w:beforeAutospacing="0" w:after="0" w:afterAutospacing="0" w:line="360" w:lineRule="auto"/>
        <w:jc w:val="both"/>
        <w:rPr>
          <w:rFonts w:ascii="Arial" w:hAnsi="Arial" w:cs="Arial"/>
        </w:rPr>
      </w:pPr>
      <w:bookmarkStart w:id="34" w:name="art165ib"/>
      <w:bookmarkEnd w:id="34"/>
      <w:r>
        <w:rPr>
          <w:rFonts w:ascii="Arial" w:hAnsi="Arial" w:cs="Arial"/>
          <w:b/>
          <w:bCs/>
        </w:rPr>
        <w:t>b)</w:t>
      </w:r>
      <w:r>
        <w:rPr>
          <w:rFonts w:ascii="Arial" w:hAnsi="Arial" w:cs="Arial"/>
        </w:rPr>
        <w:t xml:space="preserve"> julgamento das propostas;</w:t>
      </w:r>
    </w:p>
    <w:p w:rsidR="00E20BC2" w:rsidRDefault="00E20BC2" w:rsidP="00E20BC2">
      <w:pPr>
        <w:pStyle w:val="NormalWeb"/>
        <w:spacing w:before="0" w:beforeAutospacing="0" w:after="0" w:afterAutospacing="0" w:line="360" w:lineRule="auto"/>
        <w:jc w:val="both"/>
        <w:rPr>
          <w:rFonts w:ascii="Arial" w:hAnsi="Arial" w:cs="Arial"/>
        </w:rPr>
      </w:pPr>
      <w:bookmarkStart w:id="35" w:name="art165ic"/>
      <w:bookmarkEnd w:id="35"/>
      <w:r>
        <w:rPr>
          <w:rFonts w:ascii="Arial" w:hAnsi="Arial" w:cs="Arial"/>
          <w:b/>
          <w:bCs/>
        </w:rPr>
        <w:t>c)</w:t>
      </w:r>
      <w:r>
        <w:rPr>
          <w:rFonts w:ascii="Arial" w:hAnsi="Arial" w:cs="Arial"/>
        </w:rPr>
        <w:t xml:space="preserve"> ato de habilitação ou inabilitação de licitante;</w:t>
      </w:r>
    </w:p>
    <w:p w:rsidR="00E20BC2" w:rsidRDefault="00E20BC2" w:rsidP="00E20BC2">
      <w:pPr>
        <w:pStyle w:val="NormalWeb"/>
        <w:spacing w:before="0" w:beforeAutospacing="0" w:after="0" w:afterAutospacing="0" w:line="360" w:lineRule="auto"/>
        <w:jc w:val="both"/>
        <w:rPr>
          <w:rFonts w:ascii="Arial" w:hAnsi="Arial" w:cs="Arial"/>
        </w:rPr>
      </w:pPr>
      <w:bookmarkStart w:id="36" w:name="art165id"/>
      <w:bookmarkEnd w:id="36"/>
      <w:r>
        <w:rPr>
          <w:rFonts w:ascii="Arial" w:hAnsi="Arial" w:cs="Arial"/>
          <w:b/>
          <w:bCs/>
        </w:rPr>
        <w:lastRenderedPageBreak/>
        <w:t>d)</w:t>
      </w:r>
      <w:r>
        <w:rPr>
          <w:rFonts w:ascii="Arial" w:hAnsi="Arial" w:cs="Arial"/>
        </w:rPr>
        <w:t xml:space="preserve"> anulação ou revogação da licitação.</w:t>
      </w:r>
    </w:p>
    <w:p w:rsidR="00E20BC2" w:rsidRDefault="00E20BC2" w:rsidP="00E20BC2">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E20BC2" w:rsidRDefault="00E20BC2" w:rsidP="00E20BC2">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E20BC2" w:rsidRDefault="00E20BC2" w:rsidP="00E20BC2">
      <w:pPr>
        <w:pStyle w:val="NormalWeb"/>
        <w:spacing w:before="0" w:beforeAutospacing="0" w:after="0" w:afterAutospacing="0" w:line="360" w:lineRule="auto"/>
        <w:jc w:val="both"/>
        <w:rPr>
          <w:rFonts w:ascii="Arial" w:hAnsi="Arial" w:cs="Arial"/>
        </w:rPr>
      </w:pPr>
      <w:bookmarkStart w:id="37" w:name="art165§1i"/>
      <w:bookmarkEnd w:id="37"/>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E20BC2" w:rsidRDefault="00E20BC2" w:rsidP="00E20BC2">
      <w:pPr>
        <w:pStyle w:val="NormalWeb"/>
        <w:spacing w:before="0" w:beforeAutospacing="0" w:after="0" w:afterAutospacing="0" w:line="360" w:lineRule="auto"/>
        <w:jc w:val="both"/>
        <w:rPr>
          <w:rFonts w:ascii="Arial" w:hAnsi="Arial" w:cs="Arial"/>
        </w:rPr>
      </w:pPr>
      <w:bookmarkStart w:id="38" w:name="art165§1ii"/>
      <w:bookmarkEnd w:id="38"/>
      <w:r>
        <w:rPr>
          <w:rFonts w:ascii="Arial" w:hAnsi="Arial" w:cs="Arial"/>
          <w:b/>
          <w:bCs/>
        </w:rPr>
        <w:t>b)</w:t>
      </w:r>
      <w:r>
        <w:rPr>
          <w:rFonts w:ascii="Arial" w:hAnsi="Arial" w:cs="Arial"/>
        </w:rPr>
        <w:t xml:space="preserve"> a apreciação dar-se-á em fase única.</w:t>
      </w:r>
    </w:p>
    <w:p w:rsidR="00E20BC2" w:rsidRDefault="00E20BC2" w:rsidP="00E20BC2">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E20BC2" w:rsidRDefault="00E20BC2" w:rsidP="00E20BC2">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E20BC2" w:rsidRDefault="00E20BC2" w:rsidP="00E20BC2">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E20BC2" w:rsidRDefault="00E20BC2" w:rsidP="00E20BC2">
      <w:pPr>
        <w:pStyle w:val="NormalWeb"/>
        <w:spacing w:before="0" w:beforeAutospacing="0" w:after="0" w:afterAutospacing="0" w:line="360" w:lineRule="auto"/>
        <w:jc w:val="both"/>
        <w:rPr>
          <w:rFonts w:ascii="Arial" w:hAnsi="Arial" w:cs="Arial"/>
        </w:rPr>
      </w:pPr>
    </w:p>
    <w:p w:rsidR="00E20BC2" w:rsidRDefault="00E20BC2" w:rsidP="00E20BC2">
      <w:pPr>
        <w:tabs>
          <w:tab w:val="left" w:pos="1134"/>
        </w:tabs>
        <w:spacing w:line="360" w:lineRule="auto"/>
        <w:jc w:val="both"/>
        <w:rPr>
          <w:rFonts w:cs="Arial"/>
          <w:b/>
          <w:sz w:val="24"/>
          <w:szCs w:val="24"/>
        </w:rPr>
      </w:pPr>
      <w:bookmarkStart w:id="39" w:name="art165ie"/>
      <w:bookmarkEnd w:id="39"/>
      <w:r>
        <w:rPr>
          <w:rFonts w:cs="Arial"/>
          <w:b/>
          <w:sz w:val="24"/>
          <w:szCs w:val="24"/>
        </w:rPr>
        <w:t>14. ENCERRAMENTO DA LICITAÇÃO</w:t>
      </w:r>
    </w:p>
    <w:p w:rsidR="00E20BC2" w:rsidRDefault="00E20BC2" w:rsidP="00E20BC2">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E20BC2" w:rsidRDefault="00E20BC2" w:rsidP="00E20BC2">
      <w:pPr>
        <w:pStyle w:val="NormalWeb"/>
        <w:spacing w:before="0" w:beforeAutospacing="0" w:after="0" w:afterAutospacing="0" w:line="360" w:lineRule="auto"/>
        <w:jc w:val="both"/>
        <w:rPr>
          <w:rFonts w:ascii="Arial" w:hAnsi="Arial" w:cs="Arial"/>
        </w:rPr>
      </w:pPr>
      <w:bookmarkStart w:id="40" w:name="art71i"/>
      <w:bookmarkEnd w:id="40"/>
      <w:r>
        <w:rPr>
          <w:rFonts w:ascii="Arial" w:hAnsi="Arial" w:cs="Arial"/>
          <w:b/>
          <w:bCs/>
        </w:rPr>
        <w:t>a)</w:t>
      </w:r>
      <w:r>
        <w:rPr>
          <w:rFonts w:ascii="Arial" w:hAnsi="Arial" w:cs="Arial"/>
        </w:rPr>
        <w:t xml:space="preserve"> determinar o retorno dos autos para saneamento de irregularidades;</w:t>
      </w:r>
    </w:p>
    <w:p w:rsidR="00E20BC2" w:rsidRDefault="00E20BC2" w:rsidP="00E20BC2">
      <w:pPr>
        <w:pStyle w:val="NormalWeb"/>
        <w:spacing w:before="0" w:beforeAutospacing="0" w:after="0" w:afterAutospacing="0" w:line="360" w:lineRule="auto"/>
        <w:jc w:val="both"/>
        <w:rPr>
          <w:rFonts w:ascii="Arial" w:hAnsi="Arial" w:cs="Arial"/>
        </w:rPr>
      </w:pPr>
      <w:bookmarkStart w:id="41" w:name="art71ii"/>
      <w:bookmarkEnd w:id="41"/>
      <w:r>
        <w:rPr>
          <w:rFonts w:ascii="Arial" w:hAnsi="Arial" w:cs="Arial"/>
          <w:b/>
          <w:bCs/>
        </w:rPr>
        <w:t>b)</w:t>
      </w:r>
      <w:r>
        <w:rPr>
          <w:rFonts w:ascii="Arial" w:hAnsi="Arial" w:cs="Arial"/>
        </w:rPr>
        <w:t xml:space="preserve"> revogar a licitação por motivo de conveniência e oportunidade;</w:t>
      </w:r>
    </w:p>
    <w:p w:rsidR="00E20BC2" w:rsidRDefault="00E20BC2" w:rsidP="00E20BC2">
      <w:pPr>
        <w:pStyle w:val="NormalWeb"/>
        <w:spacing w:before="0" w:beforeAutospacing="0" w:after="0" w:afterAutospacing="0" w:line="360" w:lineRule="auto"/>
        <w:jc w:val="both"/>
        <w:rPr>
          <w:rFonts w:ascii="Arial" w:hAnsi="Arial" w:cs="Arial"/>
        </w:rPr>
      </w:pPr>
      <w:bookmarkStart w:id="42" w:name="art71iii"/>
      <w:bookmarkEnd w:id="42"/>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E20BC2" w:rsidRDefault="00E20BC2" w:rsidP="00E20BC2">
      <w:pPr>
        <w:pStyle w:val="NormalWeb"/>
        <w:spacing w:before="0" w:beforeAutospacing="0" w:after="0" w:afterAutospacing="0" w:line="360" w:lineRule="auto"/>
        <w:jc w:val="both"/>
        <w:rPr>
          <w:rFonts w:ascii="Arial" w:hAnsi="Arial" w:cs="Arial"/>
        </w:rPr>
      </w:pPr>
      <w:bookmarkStart w:id="43" w:name="art71iv"/>
      <w:bookmarkEnd w:id="43"/>
      <w:r>
        <w:rPr>
          <w:rFonts w:ascii="Arial" w:hAnsi="Arial" w:cs="Arial"/>
          <w:b/>
          <w:bCs/>
        </w:rPr>
        <w:t>d)</w:t>
      </w:r>
      <w:r>
        <w:rPr>
          <w:rFonts w:ascii="Arial" w:hAnsi="Arial" w:cs="Arial"/>
        </w:rPr>
        <w:t xml:space="preserve"> adjudicar o objeto e homologar a licitação.</w:t>
      </w:r>
    </w:p>
    <w:p w:rsidR="00E20BC2" w:rsidRDefault="00E20BC2" w:rsidP="00E20BC2">
      <w:pPr>
        <w:tabs>
          <w:tab w:val="left" w:pos="1134"/>
        </w:tabs>
        <w:spacing w:line="360" w:lineRule="auto"/>
        <w:jc w:val="both"/>
        <w:rPr>
          <w:rFonts w:cs="Arial"/>
          <w:b/>
          <w:sz w:val="24"/>
          <w:szCs w:val="24"/>
        </w:rPr>
      </w:pPr>
      <w:bookmarkStart w:id="44" w:name="art71§1"/>
      <w:bookmarkEnd w:id="44"/>
    </w:p>
    <w:p w:rsidR="00E20BC2" w:rsidRDefault="00E20BC2" w:rsidP="00E20BC2">
      <w:pPr>
        <w:tabs>
          <w:tab w:val="left" w:pos="1134"/>
        </w:tabs>
        <w:spacing w:line="360" w:lineRule="auto"/>
        <w:jc w:val="both"/>
        <w:rPr>
          <w:rFonts w:cs="Arial"/>
          <w:b/>
          <w:sz w:val="24"/>
          <w:szCs w:val="24"/>
        </w:rPr>
      </w:pPr>
      <w:r>
        <w:rPr>
          <w:rFonts w:cs="Arial"/>
          <w:b/>
          <w:sz w:val="24"/>
          <w:szCs w:val="24"/>
        </w:rPr>
        <w:lastRenderedPageBreak/>
        <w:t>15. CONDIÇÕES DE CONTRATAÇÃO</w:t>
      </w:r>
    </w:p>
    <w:p w:rsidR="00E20BC2" w:rsidRDefault="00E20BC2" w:rsidP="00E20BC2">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E20BC2" w:rsidRDefault="00E20BC2" w:rsidP="00E20BC2">
      <w:pPr>
        <w:pStyle w:val="NormalWeb"/>
        <w:spacing w:before="0" w:beforeAutospacing="0" w:after="0" w:afterAutospacing="0" w:line="360" w:lineRule="auto"/>
        <w:jc w:val="both"/>
        <w:rPr>
          <w:rFonts w:ascii="Arial" w:hAnsi="Arial" w:cs="Arial"/>
        </w:rPr>
      </w:pPr>
      <w:bookmarkStart w:id="45" w:name="art90§1"/>
      <w:bookmarkEnd w:id="45"/>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E20BC2" w:rsidRDefault="00E20BC2" w:rsidP="00E20BC2">
      <w:pPr>
        <w:pStyle w:val="NormalWeb"/>
        <w:spacing w:before="0" w:beforeAutospacing="0" w:after="0" w:afterAutospacing="0" w:line="360" w:lineRule="auto"/>
        <w:jc w:val="both"/>
        <w:rPr>
          <w:rFonts w:ascii="Arial" w:hAnsi="Arial" w:cs="Arial"/>
        </w:rPr>
      </w:pPr>
      <w:bookmarkStart w:id="46" w:name="art90§2"/>
      <w:bookmarkEnd w:id="46"/>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E20BC2" w:rsidRDefault="00E20BC2" w:rsidP="00E20BC2">
      <w:pPr>
        <w:pStyle w:val="NormalWeb"/>
        <w:spacing w:before="0" w:beforeAutospacing="0" w:after="0" w:afterAutospacing="0" w:line="360" w:lineRule="auto"/>
        <w:jc w:val="both"/>
        <w:rPr>
          <w:rFonts w:ascii="Arial" w:hAnsi="Arial" w:cs="Arial"/>
        </w:rPr>
      </w:pPr>
      <w:bookmarkStart w:id="47" w:name="art90§3"/>
      <w:bookmarkEnd w:id="47"/>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E20BC2" w:rsidRDefault="00E20BC2" w:rsidP="00E20BC2">
      <w:pPr>
        <w:pStyle w:val="NormalWeb"/>
        <w:spacing w:before="0" w:beforeAutospacing="0" w:after="0" w:afterAutospacing="0" w:line="360" w:lineRule="auto"/>
        <w:jc w:val="both"/>
        <w:rPr>
          <w:rFonts w:ascii="Arial" w:hAnsi="Arial" w:cs="Arial"/>
        </w:rPr>
      </w:pPr>
      <w:bookmarkStart w:id="48" w:name="art90§4"/>
      <w:bookmarkEnd w:id="48"/>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E20BC2" w:rsidRDefault="00E20BC2" w:rsidP="00E20BC2">
      <w:pPr>
        <w:pStyle w:val="NormalWeb"/>
        <w:spacing w:before="0" w:beforeAutospacing="0" w:after="0" w:afterAutospacing="0" w:line="360" w:lineRule="auto"/>
        <w:jc w:val="both"/>
        <w:rPr>
          <w:rFonts w:ascii="Arial" w:hAnsi="Arial" w:cs="Arial"/>
        </w:rPr>
      </w:pPr>
      <w:bookmarkStart w:id="49" w:name="art90§4i"/>
      <w:bookmarkEnd w:id="49"/>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E20BC2" w:rsidRDefault="00E20BC2" w:rsidP="00E20BC2">
      <w:pPr>
        <w:pStyle w:val="NormalWeb"/>
        <w:spacing w:before="0" w:beforeAutospacing="0" w:after="0" w:afterAutospacing="0" w:line="360" w:lineRule="auto"/>
        <w:jc w:val="both"/>
        <w:rPr>
          <w:rFonts w:ascii="Arial" w:hAnsi="Arial" w:cs="Arial"/>
        </w:rPr>
      </w:pPr>
      <w:bookmarkStart w:id="50" w:name="art90§4ii"/>
      <w:bookmarkEnd w:id="50"/>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E20BC2" w:rsidRDefault="00E20BC2" w:rsidP="00E20BC2">
      <w:pPr>
        <w:pStyle w:val="NormalWeb"/>
        <w:spacing w:before="0" w:beforeAutospacing="0" w:after="0" w:afterAutospacing="0" w:line="360" w:lineRule="auto"/>
        <w:jc w:val="both"/>
        <w:rPr>
          <w:rFonts w:ascii="Arial" w:hAnsi="Arial" w:cs="Arial"/>
        </w:rPr>
      </w:pPr>
      <w:bookmarkStart w:id="51" w:name="art90§5"/>
      <w:bookmarkEnd w:id="51"/>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w:t>
      </w:r>
      <w:r>
        <w:rPr>
          <w:rFonts w:ascii="Arial" w:hAnsi="Arial" w:cs="Arial"/>
        </w:rPr>
        <w:lastRenderedPageBreak/>
        <w:t>obrigação assumida e o sujeitará às penalidades legalmente estabelecidas, previstas neste edital, e à imediata perda da garantia de proposta em favor do órgão licitante.</w:t>
      </w:r>
    </w:p>
    <w:p w:rsidR="00E20BC2" w:rsidRDefault="00E20BC2" w:rsidP="00E20BC2">
      <w:pPr>
        <w:pStyle w:val="NormalWeb"/>
        <w:spacing w:before="0" w:beforeAutospacing="0" w:after="0" w:afterAutospacing="0" w:line="360" w:lineRule="auto"/>
        <w:jc w:val="both"/>
        <w:rPr>
          <w:rFonts w:ascii="Arial" w:hAnsi="Arial" w:cs="Arial"/>
        </w:rPr>
      </w:pPr>
    </w:p>
    <w:p w:rsidR="00E20BC2" w:rsidRDefault="00E20BC2" w:rsidP="00E20BC2">
      <w:pPr>
        <w:tabs>
          <w:tab w:val="left" w:pos="1134"/>
        </w:tabs>
        <w:spacing w:line="360" w:lineRule="auto"/>
        <w:jc w:val="both"/>
        <w:rPr>
          <w:rFonts w:cs="Arial"/>
          <w:b/>
          <w:sz w:val="24"/>
          <w:szCs w:val="24"/>
        </w:rPr>
      </w:pPr>
      <w:r>
        <w:rPr>
          <w:rFonts w:cs="Arial"/>
          <w:b/>
          <w:sz w:val="24"/>
          <w:szCs w:val="24"/>
        </w:rPr>
        <w:t>16. VIGÊNCIA DA ATA DE REGISTRO DE PREÇOS E/OU CONTRATO</w:t>
      </w:r>
    </w:p>
    <w:p w:rsidR="00E20BC2" w:rsidRDefault="00E20BC2" w:rsidP="00E20BC2">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até a vigência máxima de 24 ( vinte e quatro ) meses ).</w:t>
      </w:r>
    </w:p>
    <w:p w:rsidR="00E20BC2" w:rsidRDefault="00E20BC2" w:rsidP="00E20BC2">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E20BC2" w:rsidRDefault="00E20BC2" w:rsidP="00E20BC2">
      <w:pPr>
        <w:spacing w:line="360" w:lineRule="auto"/>
        <w:rPr>
          <w:rFonts w:cs="Arial"/>
          <w:b/>
          <w:sz w:val="24"/>
          <w:szCs w:val="24"/>
        </w:rPr>
      </w:pPr>
    </w:p>
    <w:p w:rsidR="00E20BC2" w:rsidRDefault="00E20BC2" w:rsidP="00E20BC2">
      <w:pPr>
        <w:spacing w:line="360" w:lineRule="auto"/>
        <w:jc w:val="both"/>
        <w:rPr>
          <w:rFonts w:cs="Arial"/>
          <w:b/>
          <w:bCs/>
          <w:sz w:val="24"/>
          <w:szCs w:val="24"/>
        </w:rPr>
      </w:pPr>
      <w:r>
        <w:rPr>
          <w:rFonts w:cs="Arial"/>
          <w:b/>
          <w:bCs/>
          <w:sz w:val="24"/>
          <w:szCs w:val="24"/>
        </w:rPr>
        <w:t>17. DAS HIPÓTESES DE CANCELAMENTO DA ATA:</w:t>
      </w:r>
    </w:p>
    <w:p w:rsidR="00E20BC2" w:rsidRDefault="00E20BC2" w:rsidP="00E20BC2">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E20BC2" w:rsidRDefault="00E20BC2" w:rsidP="00E20BC2">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E20BC2" w:rsidRDefault="00E20BC2" w:rsidP="00E20BC2">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E20BC2" w:rsidRDefault="00E20BC2" w:rsidP="00E20BC2">
      <w:pPr>
        <w:spacing w:line="360" w:lineRule="auto"/>
        <w:jc w:val="both"/>
        <w:rPr>
          <w:rFonts w:cs="Arial"/>
          <w:sz w:val="24"/>
          <w:szCs w:val="24"/>
        </w:rPr>
      </w:pPr>
    </w:p>
    <w:p w:rsidR="00E20BC2" w:rsidRDefault="00E20BC2" w:rsidP="00E20BC2">
      <w:pPr>
        <w:spacing w:line="360" w:lineRule="auto"/>
        <w:jc w:val="both"/>
        <w:rPr>
          <w:rFonts w:cs="Arial"/>
          <w:b/>
          <w:bCs/>
          <w:sz w:val="24"/>
          <w:szCs w:val="24"/>
        </w:rPr>
      </w:pPr>
      <w:r>
        <w:rPr>
          <w:rFonts w:cs="Arial"/>
          <w:b/>
          <w:bCs/>
          <w:sz w:val="24"/>
          <w:szCs w:val="24"/>
        </w:rPr>
        <w:t>18. DAS CONDIÇÕES PARA ALTERAÇÃO DOS PREÇOS REGISTRADOS:</w:t>
      </w:r>
    </w:p>
    <w:p w:rsidR="00E20BC2" w:rsidRDefault="00E20BC2" w:rsidP="00E20BC2">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E20BC2" w:rsidRDefault="00E20BC2" w:rsidP="00E20BC2">
      <w:pPr>
        <w:spacing w:line="360" w:lineRule="auto"/>
        <w:jc w:val="both"/>
        <w:rPr>
          <w:rFonts w:cs="Arial"/>
          <w:color w:val="000000"/>
          <w:sz w:val="24"/>
          <w:szCs w:val="24"/>
        </w:rPr>
      </w:pPr>
      <w:r>
        <w:rPr>
          <w:rFonts w:cs="Arial"/>
          <w:b/>
          <w:bCs/>
          <w:color w:val="000000"/>
          <w:sz w:val="24"/>
          <w:szCs w:val="24"/>
        </w:rPr>
        <w:lastRenderedPageBreak/>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E20BC2" w:rsidRDefault="00E20BC2" w:rsidP="00E20BC2">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E20BC2" w:rsidRDefault="00E20BC2" w:rsidP="00E20BC2">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E20BC2" w:rsidRDefault="00E20BC2" w:rsidP="00E20BC2">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E20BC2" w:rsidRDefault="00E20BC2" w:rsidP="00E20BC2">
      <w:pPr>
        <w:spacing w:line="360" w:lineRule="auto"/>
        <w:jc w:val="both"/>
        <w:rPr>
          <w:rFonts w:cs="Arial"/>
          <w:sz w:val="24"/>
          <w:szCs w:val="24"/>
        </w:rPr>
      </w:pPr>
    </w:p>
    <w:p w:rsidR="00E20BC2" w:rsidRDefault="00E20BC2" w:rsidP="00E20BC2">
      <w:pPr>
        <w:spacing w:line="360" w:lineRule="auto"/>
        <w:jc w:val="both"/>
        <w:rPr>
          <w:rFonts w:cs="Arial"/>
          <w:b/>
          <w:bCs/>
          <w:sz w:val="24"/>
          <w:szCs w:val="24"/>
        </w:rPr>
      </w:pPr>
      <w:r>
        <w:rPr>
          <w:rFonts w:cs="Arial"/>
          <w:b/>
          <w:bCs/>
          <w:sz w:val="24"/>
          <w:szCs w:val="24"/>
        </w:rPr>
        <w:t>19. FORMALIZAÇÃO DO CADASTRO RESERVA:</w:t>
      </w:r>
    </w:p>
    <w:p w:rsidR="00E20BC2" w:rsidRDefault="00E20BC2" w:rsidP="00E20BC2">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E20BC2" w:rsidRDefault="00E20BC2" w:rsidP="00E20BC2">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E20BC2" w:rsidRDefault="00E20BC2" w:rsidP="00E20BC2">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E20BC2" w:rsidRDefault="00E20BC2" w:rsidP="00E20BC2">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E20BC2" w:rsidRDefault="00E20BC2" w:rsidP="00E20BC2">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E20BC2" w:rsidRPr="005D5A43" w:rsidRDefault="00E20BC2" w:rsidP="00E20BC2">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E20BC2" w:rsidRDefault="00E20BC2" w:rsidP="00E20BC2">
      <w:pPr>
        <w:spacing w:line="360" w:lineRule="auto"/>
        <w:jc w:val="both"/>
        <w:rPr>
          <w:rFonts w:cs="Arial"/>
          <w:b/>
          <w:bCs/>
          <w:sz w:val="24"/>
          <w:szCs w:val="24"/>
        </w:rPr>
      </w:pPr>
      <w:r>
        <w:rPr>
          <w:rFonts w:cs="Arial"/>
          <w:b/>
          <w:bCs/>
          <w:sz w:val="24"/>
          <w:szCs w:val="24"/>
        </w:rPr>
        <w:t>20. DA CARONA:</w:t>
      </w:r>
    </w:p>
    <w:p w:rsidR="00E20BC2" w:rsidRDefault="00E20BC2" w:rsidP="00E20BC2">
      <w:pPr>
        <w:pStyle w:val="NormalWeb"/>
        <w:spacing w:before="0" w:beforeAutospacing="0" w:after="0" w:afterAutospacing="0" w:line="360" w:lineRule="auto"/>
        <w:jc w:val="both"/>
        <w:rPr>
          <w:color w:val="000000"/>
        </w:rPr>
      </w:pPr>
      <w:r>
        <w:rPr>
          <w:rFonts w:ascii="Arial" w:hAnsi="Arial" w:cs="Arial"/>
          <w:b/>
          <w:bCs/>
          <w:color w:val="000000"/>
        </w:rPr>
        <w:lastRenderedPageBreak/>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E20BC2" w:rsidRDefault="00E20BC2" w:rsidP="00E20BC2">
      <w:pPr>
        <w:pStyle w:val="NormalWeb"/>
        <w:spacing w:before="0" w:beforeAutospacing="0" w:after="0" w:afterAutospacing="0" w:line="360" w:lineRule="auto"/>
        <w:jc w:val="both"/>
        <w:rPr>
          <w:color w:val="000000"/>
        </w:rPr>
      </w:pPr>
      <w:bookmarkStart w:id="52" w:name="art86§2i"/>
      <w:bookmarkEnd w:id="52"/>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E20BC2" w:rsidRDefault="00E20BC2" w:rsidP="00E20BC2">
      <w:pPr>
        <w:pStyle w:val="NormalWeb"/>
        <w:spacing w:before="0" w:beforeAutospacing="0" w:after="0" w:afterAutospacing="0" w:line="360" w:lineRule="auto"/>
        <w:jc w:val="both"/>
      </w:pPr>
      <w:bookmarkStart w:id="53" w:name="art86§2ii"/>
      <w:bookmarkEnd w:id="53"/>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E20BC2" w:rsidRDefault="00E20BC2" w:rsidP="00E20BC2">
      <w:pPr>
        <w:pStyle w:val="NormalWeb"/>
        <w:spacing w:before="0" w:beforeAutospacing="0" w:after="0" w:afterAutospacing="0" w:line="360" w:lineRule="auto"/>
        <w:jc w:val="both"/>
        <w:rPr>
          <w:color w:val="000000"/>
        </w:rPr>
      </w:pPr>
      <w:bookmarkStart w:id="54" w:name="art86§2iii"/>
      <w:bookmarkEnd w:id="54"/>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E20BC2" w:rsidRDefault="00E20BC2" w:rsidP="00E20BC2">
      <w:pPr>
        <w:pStyle w:val="NormalWeb"/>
        <w:spacing w:before="0" w:beforeAutospacing="0" w:after="0" w:afterAutospacing="0" w:line="360" w:lineRule="auto"/>
        <w:jc w:val="both"/>
        <w:rPr>
          <w:color w:val="000000"/>
        </w:rPr>
      </w:pPr>
      <w:bookmarkStart w:id="55" w:name="art86§4"/>
      <w:bookmarkEnd w:id="55"/>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E20BC2" w:rsidRDefault="00E20BC2" w:rsidP="00E20BC2">
      <w:pPr>
        <w:pStyle w:val="NormalWeb"/>
        <w:spacing w:before="0" w:beforeAutospacing="0" w:after="0" w:afterAutospacing="0" w:line="360" w:lineRule="auto"/>
        <w:jc w:val="both"/>
        <w:rPr>
          <w:rFonts w:ascii="Arial" w:hAnsi="Arial" w:cs="Arial"/>
          <w:color w:val="000000"/>
        </w:rPr>
      </w:pPr>
      <w:bookmarkStart w:id="56" w:name="art86§5"/>
      <w:bookmarkEnd w:id="56"/>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E20BC2" w:rsidRDefault="00E20BC2" w:rsidP="00E20BC2">
      <w:pPr>
        <w:pStyle w:val="NormalWeb"/>
        <w:spacing w:before="0" w:beforeAutospacing="0" w:after="0" w:afterAutospacing="0" w:line="360" w:lineRule="auto"/>
        <w:jc w:val="both"/>
        <w:rPr>
          <w:rFonts w:ascii="Arial" w:hAnsi="Arial" w:cs="Arial"/>
          <w:color w:val="000000"/>
        </w:rPr>
      </w:pPr>
    </w:p>
    <w:p w:rsidR="00E20BC2" w:rsidRDefault="00E20BC2" w:rsidP="00E20BC2">
      <w:pPr>
        <w:tabs>
          <w:tab w:val="left" w:pos="1134"/>
        </w:tabs>
        <w:spacing w:line="360" w:lineRule="auto"/>
        <w:jc w:val="both"/>
        <w:rPr>
          <w:rFonts w:cs="Arial"/>
          <w:b/>
          <w:sz w:val="24"/>
          <w:szCs w:val="24"/>
        </w:rPr>
      </w:pPr>
      <w:r>
        <w:rPr>
          <w:rFonts w:cs="Arial"/>
          <w:b/>
          <w:sz w:val="24"/>
          <w:szCs w:val="24"/>
        </w:rPr>
        <w:t>21. DO RECEBIMENTO DO OBJETO:</w:t>
      </w:r>
    </w:p>
    <w:p w:rsidR="00E20BC2" w:rsidRPr="00C41A4A" w:rsidRDefault="00E20BC2" w:rsidP="00E20BC2">
      <w:pPr>
        <w:jc w:val="both"/>
        <w:rPr>
          <w:rFonts w:eastAsiaTheme="majorEastAsia" w:cs="Arial"/>
          <w:sz w:val="24"/>
          <w:szCs w:val="24"/>
          <w:u w:val="single"/>
        </w:rPr>
      </w:pPr>
      <w:r w:rsidRPr="00C41A4A">
        <w:rPr>
          <w:rFonts w:cs="Arial"/>
          <w:i/>
          <w:sz w:val="24"/>
          <w:szCs w:val="24"/>
          <w:u w:val="single"/>
        </w:rPr>
        <w:t xml:space="preserve">21.1. </w:t>
      </w:r>
      <w:r w:rsidRPr="00C41A4A">
        <w:rPr>
          <w:rFonts w:eastAsiaTheme="majorEastAsia" w:cs="Arial"/>
          <w:i/>
          <w:sz w:val="24"/>
          <w:szCs w:val="24"/>
          <w:u w:val="single"/>
        </w:rPr>
        <w:t xml:space="preserve">Os itens deverão ser </w:t>
      </w:r>
      <w:r>
        <w:rPr>
          <w:rFonts w:eastAsiaTheme="majorEastAsia" w:cs="Arial"/>
          <w:i/>
          <w:sz w:val="24"/>
          <w:szCs w:val="24"/>
          <w:u w:val="single"/>
        </w:rPr>
        <w:t xml:space="preserve">entregues </w:t>
      </w:r>
      <w:r w:rsidR="003006C8">
        <w:rPr>
          <w:rFonts w:eastAsiaTheme="majorEastAsia" w:cs="Arial"/>
          <w:i/>
          <w:sz w:val="24"/>
          <w:szCs w:val="24"/>
          <w:u w:val="single"/>
        </w:rPr>
        <w:t>em até 30</w:t>
      </w:r>
      <w:r w:rsidRPr="00C41A4A">
        <w:rPr>
          <w:rFonts w:eastAsiaTheme="majorEastAsia" w:cs="Arial"/>
          <w:i/>
          <w:sz w:val="24"/>
          <w:szCs w:val="24"/>
          <w:u w:val="single"/>
        </w:rPr>
        <w:t xml:space="preserve"> </w:t>
      </w:r>
      <w:proofErr w:type="gramStart"/>
      <w:r w:rsidRPr="00C41A4A">
        <w:rPr>
          <w:rFonts w:eastAsiaTheme="majorEastAsia" w:cs="Arial"/>
          <w:i/>
          <w:sz w:val="24"/>
          <w:szCs w:val="24"/>
          <w:u w:val="single"/>
        </w:rPr>
        <w:t>( trinta</w:t>
      </w:r>
      <w:proofErr w:type="gramEnd"/>
      <w:r w:rsidRPr="00C41A4A">
        <w:rPr>
          <w:rFonts w:eastAsiaTheme="majorEastAsia" w:cs="Arial"/>
          <w:i/>
          <w:sz w:val="24"/>
          <w:szCs w:val="24"/>
          <w:u w:val="single"/>
        </w:rPr>
        <w:t xml:space="preserve"> ) dias</w:t>
      </w:r>
      <w:r w:rsidR="003006C8">
        <w:rPr>
          <w:rFonts w:eastAsiaTheme="majorEastAsia" w:cs="Arial"/>
          <w:i/>
          <w:sz w:val="24"/>
          <w:szCs w:val="24"/>
          <w:u w:val="single"/>
        </w:rPr>
        <w:t xml:space="preserve"> corridos </w:t>
      </w:r>
      <w:r w:rsidRPr="00C41A4A">
        <w:rPr>
          <w:rFonts w:eastAsiaTheme="majorEastAsia" w:cs="Arial"/>
          <w:i/>
          <w:sz w:val="24"/>
          <w:szCs w:val="24"/>
          <w:u w:val="single"/>
        </w:rPr>
        <w:t xml:space="preserve"> após a assinatura do instrumento contratual, no seguinte endereço: </w:t>
      </w:r>
      <w:r w:rsidRPr="00C41A4A">
        <w:rPr>
          <w:rFonts w:eastAsiaTheme="majorEastAsia" w:cs="Arial"/>
          <w:sz w:val="24"/>
          <w:szCs w:val="24"/>
          <w:u w:val="single"/>
        </w:rPr>
        <w:t>sede</w:t>
      </w:r>
      <w:r w:rsidR="00773C7F">
        <w:rPr>
          <w:rFonts w:eastAsiaTheme="majorEastAsia" w:cs="Arial"/>
          <w:sz w:val="24"/>
          <w:szCs w:val="24"/>
          <w:u w:val="single"/>
        </w:rPr>
        <w:t xml:space="preserve"> administrativa, sito a Avenida Prefeito José Nunes de Abreu, 6000, centro,</w:t>
      </w:r>
      <w:r w:rsidRPr="00C41A4A">
        <w:rPr>
          <w:rFonts w:eastAsiaTheme="majorEastAsia" w:cs="Arial"/>
          <w:sz w:val="24"/>
          <w:szCs w:val="24"/>
          <w:u w:val="single"/>
        </w:rPr>
        <w:t xml:space="preserve"> Santo Antônio das Missões/RS;</w:t>
      </w:r>
    </w:p>
    <w:p w:rsidR="00E20BC2" w:rsidRDefault="00E20BC2" w:rsidP="00E20BC2">
      <w:pPr>
        <w:jc w:val="both"/>
        <w:rPr>
          <w:rFonts w:eastAsiaTheme="majorEastAsia" w:cs="Arial"/>
          <w:sz w:val="24"/>
          <w:szCs w:val="24"/>
        </w:rPr>
      </w:pPr>
    </w:p>
    <w:p w:rsidR="00E20BC2" w:rsidRDefault="00E20BC2" w:rsidP="00E20BC2">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 xml:space="preserve">Verificada a desconformidade de algum dos produtos, a licitante vencedora deverá promover as correções necessárias no prazo máximo de até 05 </w:t>
      </w:r>
      <w:proofErr w:type="gramStart"/>
      <w:r>
        <w:rPr>
          <w:rFonts w:cs="Arial"/>
          <w:sz w:val="24"/>
          <w:szCs w:val="24"/>
        </w:rPr>
        <w:t>( cinco</w:t>
      </w:r>
      <w:proofErr w:type="gramEnd"/>
      <w:r>
        <w:rPr>
          <w:rFonts w:cs="Arial"/>
          <w:sz w:val="24"/>
          <w:szCs w:val="24"/>
        </w:rPr>
        <w:t xml:space="preserve"> ) dias uteis, sujeitando-se às penalidades previstas neste edital.</w:t>
      </w:r>
    </w:p>
    <w:p w:rsidR="00E20BC2" w:rsidRDefault="00E20BC2" w:rsidP="00E20BC2">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E20BC2" w:rsidRDefault="00E20BC2" w:rsidP="00E20BC2">
      <w:pPr>
        <w:spacing w:line="360" w:lineRule="auto"/>
        <w:rPr>
          <w:rFonts w:cs="Arial"/>
          <w:b/>
          <w:sz w:val="24"/>
          <w:szCs w:val="24"/>
        </w:rPr>
      </w:pPr>
    </w:p>
    <w:p w:rsidR="00E20BC2" w:rsidRDefault="00E20BC2" w:rsidP="00E20BC2">
      <w:pPr>
        <w:tabs>
          <w:tab w:val="left" w:pos="1134"/>
        </w:tabs>
        <w:spacing w:line="360" w:lineRule="auto"/>
        <w:jc w:val="both"/>
        <w:rPr>
          <w:rFonts w:cs="Arial"/>
          <w:b/>
          <w:sz w:val="24"/>
          <w:szCs w:val="24"/>
        </w:rPr>
      </w:pPr>
      <w:r>
        <w:rPr>
          <w:rFonts w:cs="Arial"/>
          <w:b/>
          <w:sz w:val="24"/>
          <w:szCs w:val="24"/>
        </w:rPr>
        <w:t>22. PRAZOS E CONDIÇÕES DE PAGAMENTO:</w:t>
      </w:r>
    </w:p>
    <w:p w:rsidR="00E20BC2" w:rsidRDefault="00E20BC2" w:rsidP="00E20BC2">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E20BC2" w:rsidRDefault="00E20BC2" w:rsidP="00E20BC2">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E20BC2" w:rsidRDefault="00E20BC2" w:rsidP="00E20BC2">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 xml:space="preserve">O pagamento será efetuado no prazo de máximo de 10 </w:t>
      </w:r>
      <w:proofErr w:type="gramStart"/>
      <w:r>
        <w:rPr>
          <w:rFonts w:cs="Arial"/>
          <w:sz w:val="24"/>
          <w:szCs w:val="24"/>
        </w:rPr>
        <w:t>( dez</w:t>
      </w:r>
      <w:proofErr w:type="gramEnd"/>
      <w:r>
        <w:rPr>
          <w:rFonts w:cs="Arial"/>
          <w:sz w:val="24"/>
          <w:szCs w:val="24"/>
        </w:rPr>
        <w:t xml:space="preserve"> ) dias úteis da entrega total dos Materiais.</w:t>
      </w:r>
    </w:p>
    <w:p w:rsidR="00E20BC2" w:rsidRDefault="00E20BC2" w:rsidP="00E20BC2">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E20BC2" w:rsidRDefault="00E20BC2" w:rsidP="00E20BC2">
      <w:pPr>
        <w:tabs>
          <w:tab w:val="left" w:pos="1134"/>
        </w:tabs>
        <w:spacing w:line="360" w:lineRule="auto"/>
        <w:jc w:val="both"/>
        <w:rPr>
          <w:rFonts w:cs="Arial"/>
          <w:sz w:val="24"/>
          <w:szCs w:val="24"/>
        </w:rPr>
      </w:pPr>
    </w:p>
    <w:p w:rsidR="00E20BC2" w:rsidRDefault="00E20BC2" w:rsidP="00E20BC2">
      <w:pPr>
        <w:tabs>
          <w:tab w:val="left" w:pos="1134"/>
        </w:tabs>
        <w:spacing w:line="360" w:lineRule="auto"/>
        <w:jc w:val="both"/>
        <w:rPr>
          <w:rFonts w:cs="Arial"/>
          <w:b/>
          <w:sz w:val="24"/>
          <w:szCs w:val="24"/>
        </w:rPr>
      </w:pPr>
      <w:r>
        <w:rPr>
          <w:rFonts w:cs="Arial"/>
          <w:b/>
          <w:sz w:val="24"/>
          <w:szCs w:val="24"/>
        </w:rPr>
        <w:t>23. SANÇÕES ADMINISTRATIVAS</w:t>
      </w:r>
    </w:p>
    <w:p w:rsidR="00E20BC2" w:rsidRDefault="00E20BC2" w:rsidP="00E20BC2">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E20BC2" w:rsidRDefault="00E20BC2" w:rsidP="00E20BC2">
      <w:pPr>
        <w:pStyle w:val="NormalWeb"/>
        <w:spacing w:before="0" w:beforeAutospacing="0" w:after="0" w:afterAutospacing="0" w:line="360" w:lineRule="auto"/>
        <w:jc w:val="both"/>
        <w:rPr>
          <w:rFonts w:ascii="Arial" w:hAnsi="Arial" w:cs="Arial"/>
        </w:rPr>
      </w:pPr>
      <w:bookmarkStart w:id="57" w:name="art155i"/>
      <w:bookmarkEnd w:id="57"/>
      <w:r>
        <w:rPr>
          <w:rFonts w:ascii="Arial" w:hAnsi="Arial" w:cs="Arial"/>
          <w:b/>
          <w:bCs/>
        </w:rPr>
        <w:t>a)</w:t>
      </w:r>
      <w:r>
        <w:rPr>
          <w:rFonts w:ascii="Arial" w:hAnsi="Arial" w:cs="Arial"/>
        </w:rPr>
        <w:t xml:space="preserve"> dar causa à inexecução parcial da ata de registro de preços e/ou do contrato;</w:t>
      </w:r>
    </w:p>
    <w:p w:rsidR="00E20BC2" w:rsidRDefault="00E20BC2" w:rsidP="00E20BC2">
      <w:pPr>
        <w:pStyle w:val="NormalWeb"/>
        <w:spacing w:before="0" w:beforeAutospacing="0" w:after="0" w:afterAutospacing="0" w:line="360" w:lineRule="auto"/>
        <w:jc w:val="both"/>
        <w:rPr>
          <w:rFonts w:ascii="Arial" w:hAnsi="Arial" w:cs="Arial"/>
        </w:rPr>
      </w:pPr>
      <w:bookmarkStart w:id="58" w:name="art155ii"/>
      <w:bookmarkEnd w:id="58"/>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E20BC2" w:rsidRDefault="00E20BC2" w:rsidP="00E20BC2">
      <w:pPr>
        <w:pStyle w:val="NormalWeb"/>
        <w:spacing w:before="0" w:beforeAutospacing="0" w:after="0" w:afterAutospacing="0" w:line="360" w:lineRule="auto"/>
        <w:jc w:val="both"/>
        <w:rPr>
          <w:rFonts w:ascii="Arial" w:hAnsi="Arial" w:cs="Arial"/>
        </w:rPr>
      </w:pPr>
      <w:bookmarkStart w:id="59" w:name="art155iii"/>
      <w:bookmarkEnd w:id="59"/>
      <w:r>
        <w:rPr>
          <w:rFonts w:ascii="Arial" w:hAnsi="Arial" w:cs="Arial"/>
          <w:b/>
          <w:bCs/>
        </w:rPr>
        <w:t xml:space="preserve">c) </w:t>
      </w:r>
      <w:r>
        <w:rPr>
          <w:rFonts w:ascii="Arial" w:hAnsi="Arial" w:cs="Arial"/>
        </w:rPr>
        <w:t>dar causa à inexecução total da ata de registro de preços e/ou do contrato;</w:t>
      </w:r>
    </w:p>
    <w:p w:rsidR="00E20BC2" w:rsidRDefault="00E20BC2" w:rsidP="00E20BC2">
      <w:pPr>
        <w:pStyle w:val="NormalWeb"/>
        <w:spacing w:before="0" w:beforeAutospacing="0" w:after="0" w:afterAutospacing="0" w:line="360" w:lineRule="auto"/>
        <w:jc w:val="both"/>
        <w:rPr>
          <w:rFonts w:ascii="Arial" w:hAnsi="Arial" w:cs="Arial"/>
        </w:rPr>
      </w:pPr>
      <w:bookmarkStart w:id="60" w:name="art155iv"/>
      <w:bookmarkEnd w:id="60"/>
      <w:r>
        <w:rPr>
          <w:rFonts w:ascii="Arial" w:hAnsi="Arial" w:cs="Arial"/>
          <w:b/>
          <w:bCs/>
        </w:rPr>
        <w:t>d)</w:t>
      </w:r>
      <w:r>
        <w:rPr>
          <w:rFonts w:ascii="Arial" w:hAnsi="Arial" w:cs="Arial"/>
        </w:rPr>
        <w:t xml:space="preserve"> deixar de entregar a documentação exigida para o certame;</w:t>
      </w:r>
    </w:p>
    <w:p w:rsidR="00E20BC2" w:rsidRDefault="00E20BC2" w:rsidP="00E20BC2">
      <w:pPr>
        <w:pStyle w:val="NormalWeb"/>
        <w:spacing w:before="0" w:beforeAutospacing="0" w:after="0" w:afterAutospacing="0" w:line="360" w:lineRule="auto"/>
        <w:jc w:val="both"/>
        <w:rPr>
          <w:rFonts w:ascii="Arial" w:hAnsi="Arial" w:cs="Arial"/>
        </w:rPr>
      </w:pPr>
      <w:bookmarkStart w:id="61" w:name="art155v"/>
      <w:bookmarkEnd w:id="61"/>
      <w:r>
        <w:rPr>
          <w:rFonts w:ascii="Arial" w:hAnsi="Arial" w:cs="Arial"/>
          <w:b/>
          <w:bCs/>
        </w:rPr>
        <w:t>e)</w:t>
      </w:r>
      <w:r>
        <w:rPr>
          <w:rFonts w:ascii="Arial" w:hAnsi="Arial" w:cs="Arial"/>
        </w:rPr>
        <w:t xml:space="preserve"> não manter a proposta, salvo em decorrência de fato superveniente devidamente justificado;</w:t>
      </w:r>
    </w:p>
    <w:p w:rsidR="00E20BC2" w:rsidRDefault="00E20BC2" w:rsidP="00E20BC2">
      <w:pPr>
        <w:pStyle w:val="NormalWeb"/>
        <w:spacing w:before="0" w:beforeAutospacing="0" w:after="0" w:afterAutospacing="0" w:line="360" w:lineRule="auto"/>
        <w:jc w:val="both"/>
        <w:rPr>
          <w:rFonts w:ascii="Arial" w:hAnsi="Arial" w:cs="Arial"/>
        </w:rPr>
      </w:pPr>
      <w:bookmarkStart w:id="62" w:name="art155vi"/>
      <w:bookmarkEnd w:id="62"/>
      <w:r>
        <w:rPr>
          <w:rFonts w:ascii="Arial" w:hAnsi="Arial" w:cs="Arial"/>
          <w:b/>
          <w:bCs/>
        </w:rPr>
        <w:lastRenderedPageBreak/>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E20BC2" w:rsidRDefault="00E20BC2" w:rsidP="00E20BC2">
      <w:pPr>
        <w:pStyle w:val="NormalWeb"/>
        <w:spacing w:before="0" w:beforeAutospacing="0" w:after="0" w:afterAutospacing="0" w:line="360" w:lineRule="auto"/>
        <w:jc w:val="both"/>
        <w:rPr>
          <w:rFonts w:ascii="Arial" w:hAnsi="Arial" w:cs="Arial"/>
        </w:rPr>
      </w:pPr>
      <w:bookmarkStart w:id="63" w:name="art155vii"/>
      <w:bookmarkEnd w:id="63"/>
      <w:r>
        <w:rPr>
          <w:rFonts w:ascii="Arial" w:hAnsi="Arial" w:cs="Arial"/>
          <w:b/>
          <w:bCs/>
        </w:rPr>
        <w:t>g)</w:t>
      </w:r>
      <w:r>
        <w:rPr>
          <w:rFonts w:ascii="Arial" w:hAnsi="Arial" w:cs="Arial"/>
        </w:rPr>
        <w:t xml:space="preserve"> ensejar o retardamento da execução ou da entrega do objeto da licitação sem motivo justificado;</w:t>
      </w:r>
    </w:p>
    <w:p w:rsidR="00E20BC2" w:rsidRDefault="00E20BC2" w:rsidP="00E20BC2">
      <w:pPr>
        <w:pStyle w:val="NormalWeb"/>
        <w:spacing w:before="0" w:beforeAutospacing="0" w:after="0" w:afterAutospacing="0" w:line="360" w:lineRule="auto"/>
        <w:jc w:val="both"/>
        <w:rPr>
          <w:rFonts w:ascii="Arial" w:hAnsi="Arial" w:cs="Arial"/>
        </w:rPr>
      </w:pPr>
      <w:bookmarkStart w:id="64" w:name="art155viii"/>
      <w:bookmarkEnd w:id="64"/>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E20BC2" w:rsidRDefault="00E20BC2" w:rsidP="00E20BC2">
      <w:pPr>
        <w:pStyle w:val="NormalWeb"/>
        <w:spacing w:before="0" w:beforeAutospacing="0" w:after="0" w:afterAutospacing="0" w:line="360" w:lineRule="auto"/>
        <w:jc w:val="both"/>
        <w:rPr>
          <w:rFonts w:ascii="Arial" w:hAnsi="Arial" w:cs="Arial"/>
        </w:rPr>
      </w:pPr>
      <w:bookmarkStart w:id="65" w:name="art155ix"/>
      <w:bookmarkEnd w:id="65"/>
      <w:r>
        <w:rPr>
          <w:rFonts w:ascii="Arial" w:hAnsi="Arial" w:cs="Arial"/>
          <w:b/>
          <w:bCs/>
        </w:rPr>
        <w:t>i)</w:t>
      </w:r>
      <w:r>
        <w:rPr>
          <w:rFonts w:ascii="Arial" w:hAnsi="Arial" w:cs="Arial"/>
        </w:rPr>
        <w:t xml:space="preserve"> fraudar a licitação ou praticar ato fraudulento na execução da ata de registro de preços e/ou do contrato;</w:t>
      </w:r>
    </w:p>
    <w:p w:rsidR="00E20BC2" w:rsidRDefault="00E20BC2" w:rsidP="00E20BC2">
      <w:pPr>
        <w:pStyle w:val="NormalWeb"/>
        <w:spacing w:before="0" w:beforeAutospacing="0" w:after="0" w:afterAutospacing="0" w:line="360" w:lineRule="auto"/>
        <w:jc w:val="both"/>
        <w:rPr>
          <w:rFonts w:ascii="Arial" w:hAnsi="Arial" w:cs="Arial"/>
        </w:rPr>
      </w:pPr>
      <w:bookmarkStart w:id="66" w:name="art155x"/>
      <w:bookmarkEnd w:id="66"/>
      <w:r>
        <w:rPr>
          <w:rFonts w:ascii="Arial" w:hAnsi="Arial" w:cs="Arial"/>
          <w:b/>
          <w:bCs/>
        </w:rPr>
        <w:t>j)</w:t>
      </w:r>
      <w:r>
        <w:rPr>
          <w:rFonts w:ascii="Arial" w:hAnsi="Arial" w:cs="Arial"/>
        </w:rPr>
        <w:t xml:space="preserve"> comportar-se de modo inidôneo ou cometer fraude de qualquer natureza;</w:t>
      </w:r>
    </w:p>
    <w:p w:rsidR="00E20BC2" w:rsidRDefault="00E20BC2" w:rsidP="00E20BC2">
      <w:pPr>
        <w:pStyle w:val="NormalWeb"/>
        <w:spacing w:before="0" w:beforeAutospacing="0" w:after="0" w:afterAutospacing="0" w:line="360" w:lineRule="auto"/>
        <w:jc w:val="both"/>
        <w:rPr>
          <w:rFonts w:ascii="Arial" w:hAnsi="Arial" w:cs="Arial"/>
        </w:rPr>
      </w:pPr>
      <w:bookmarkStart w:id="67" w:name="art155xi"/>
      <w:bookmarkEnd w:id="67"/>
      <w:r>
        <w:rPr>
          <w:rFonts w:ascii="Arial" w:hAnsi="Arial" w:cs="Arial"/>
          <w:b/>
          <w:bCs/>
        </w:rPr>
        <w:t>l)</w:t>
      </w:r>
      <w:r>
        <w:rPr>
          <w:rFonts w:ascii="Arial" w:hAnsi="Arial" w:cs="Arial"/>
        </w:rPr>
        <w:t xml:space="preserve"> praticar atos ilícitos com vistas a frustrar os objetivos da licitação;</w:t>
      </w:r>
    </w:p>
    <w:p w:rsidR="00E20BC2" w:rsidRDefault="00E20BC2" w:rsidP="00E20BC2">
      <w:pPr>
        <w:pStyle w:val="NormalWeb"/>
        <w:spacing w:before="0" w:beforeAutospacing="0" w:after="0" w:afterAutospacing="0" w:line="360" w:lineRule="auto"/>
        <w:jc w:val="both"/>
        <w:rPr>
          <w:rFonts w:ascii="Arial" w:hAnsi="Arial" w:cs="Arial"/>
        </w:rPr>
      </w:pPr>
      <w:bookmarkStart w:id="68" w:name="art155xii"/>
      <w:bookmarkEnd w:id="68"/>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E20BC2" w:rsidRDefault="00E20BC2" w:rsidP="00E20BC2">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6"/>
      </w:r>
      <w:r>
        <w:rPr>
          <w:rFonts w:ascii="Arial" w:hAnsi="Arial" w:cs="Arial"/>
        </w:rPr>
        <w:t>:</w:t>
      </w:r>
    </w:p>
    <w:p w:rsidR="00E20BC2" w:rsidRDefault="00E20BC2" w:rsidP="00E20BC2">
      <w:pPr>
        <w:pStyle w:val="NormalWeb"/>
        <w:spacing w:before="0" w:beforeAutospacing="0" w:after="0" w:afterAutospacing="0" w:line="360" w:lineRule="auto"/>
        <w:jc w:val="both"/>
        <w:rPr>
          <w:rFonts w:ascii="Arial" w:hAnsi="Arial" w:cs="Arial"/>
        </w:rPr>
      </w:pPr>
      <w:bookmarkStart w:id="76" w:name="art156i"/>
      <w:bookmarkEnd w:id="76"/>
      <w:r>
        <w:rPr>
          <w:rFonts w:ascii="Arial" w:hAnsi="Arial" w:cs="Arial"/>
          <w:b/>
          <w:bCs/>
        </w:rPr>
        <w:t>a)</w:t>
      </w:r>
      <w:r>
        <w:rPr>
          <w:rFonts w:ascii="Arial" w:hAnsi="Arial" w:cs="Arial"/>
        </w:rPr>
        <w:t xml:space="preserve"> advertência;</w:t>
      </w:r>
    </w:p>
    <w:p w:rsidR="00E20BC2" w:rsidRDefault="00E20BC2" w:rsidP="00E20BC2">
      <w:pPr>
        <w:pStyle w:val="NormalWeb"/>
        <w:spacing w:before="0" w:beforeAutospacing="0" w:after="0" w:afterAutospacing="0" w:line="360" w:lineRule="auto"/>
        <w:jc w:val="both"/>
        <w:rPr>
          <w:rFonts w:ascii="Arial" w:hAnsi="Arial" w:cs="Arial"/>
        </w:rPr>
      </w:pPr>
      <w:bookmarkStart w:id="77" w:name="art156ii"/>
      <w:bookmarkEnd w:id="77"/>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E20BC2" w:rsidRDefault="00E20BC2" w:rsidP="00E20BC2">
      <w:pPr>
        <w:pStyle w:val="NormalWeb"/>
        <w:spacing w:before="0" w:beforeAutospacing="0" w:after="0" w:afterAutospacing="0" w:line="360" w:lineRule="auto"/>
        <w:jc w:val="both"/>
        <w:rPr>
          <w:rFonts w:ascii="Arial" w:hAnsi="Arial" w:cs="Arial"/>
        </w:rPr>
      </w:pPr>
      <w:bookmarkStart w:id="78" w:name="art156iii"/>
      <w:bookmarkEnd w:id="78"/>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E20BC2" w:rsidRDefault="00E20BC2" w:rsidP="00E20BC2">
      <w:pPr>
        <w:pStyle w:val="NormalWeb"/>
        <w:spacing w:before="0" w:beforeAutospacing="0" w:after="0" w:afterAutospacing="0" w:line="360" w:lineRule="auto"/>
        <w:jc w:val="both"/>
        <w:rPr>
          <w:rFonts w:ascii="Arial" w:hAnsi="Arial" w:cs="Arial"/>
        </w:rPr>
      </w:pPr>
      <w:bookmarkStart w:id="79" w:name="art156iv"/>
      <w:bookmarkEnd w:id="79"/>
      <w:r>
        <w:rPr>
          <w:rFonts w:ascii="Arial" w:hAnsi="Arial" w:cs="Arial"/>
          <w:b/>
          <w:bCs/>
        </w:rPr>
        <w:t>d)</w:t>
      </w:r>
      <w:r>
        <w:rPr>
          <w:rFonts w:ascii="Arial" w:hAnsi="Arial" w:cs="Arial"/>
        </w:rPr>
        <w:t xml:space="preserve"> declaração de inidoneidade para licitar ou contratar</w:t>
      </w:r>
      <w:bookmarkStart w:id="80" w:name="art156§1"/>
      <w:bookmarkStart w:id="81" w:name="art156§2"/>
      <w:bookmarkStart w:id="82" w:name="art156§5"/>
      <w:bookmarkEnd w:id="80"/>
      <w:bookmarkEnd w:id="81"/>
      <w:bookmarkEnd w:id="82"/>
      <w:r>
        <w:rPr>
          <w:rFonts w:ascii="Arial" w:hAnsi="Arial" w:cs="Arial"/>
        </w:rPr>
        <w:t xml:space="preserve"> no âmbito da Administração Pública direta e indireta de todos os entes federativos, pelo prazo mínimo de 3 (três) anos e máximo de 6 (seis) anos.</w:t>
      </w:r>
    </w:p>
    <w:p w:rsidR="00E20BC2" w:rsidRDefault="00E20BC2" w:rsidP="00E20BC2">
      <w:pPr>
        <w:pStyle w:val="NormalWeb"/>
        <w:spacing w:before="0" w:beforeAutospacing="0" w:after="0" w:afterAutospacing="0" w:line="360" w:lineRule="auto"/>
        <w:jc w:val="both"/>
        <w:rPr>
          <w:rFonts w:ascii="Arial" w:hAnsi="Arial" w:cs="Arial"/>
        </w:rPr>
      </w:pPr>
      <w:bookmarkStart w:id="83" w:name="art156§6"/>
      <w:bookmarkStart w:id="84" w:name="art156§7"/>
      <w:bookmarkEnd w:id="83"/>
      <w:bookmarkEnd w:id="84"/>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E20BC2" w:rsidRDefault="00E20BC2" w:rsidP="00E20BC2">
      <w:pPr>
        <w:pStyle w:val="NormalWeb"/>
        <w:spacing w:before="0" w:beforeAutospacing="0" w:after="0" w:afterAutospacing="0" w:line="360" w:lineRule="auto"/>
        <w:jc w:val="both"/>
        <w:rPr>
          <w:rFonts w:ascii="Arial" w:hAnsi="Arial" w:cs="Arial"/>
        </w:rPr>
      </w:pPr>
      <w:bookmarkStart w:id="85" w:name="art156§8"/>
      <w:bookmarkEnd w:id="85"/>
      <w:r>
        <w:rPr>
          <w:rFonts w:ascii="Arial" w:hAnsi="Arial" w:cs="Arial"/>
          <w:b/>
          <w:bCs/>
        </w:rPr>
        <w:lastRenderedPageBreak/>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E20BC2" w:rsidRDefault="00E20BC2" w:rsidP="00E20BC2">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E20BC2" w:rsidRDefault="00E20BC2" w:rsidP="00E20BC2">
      <w:pPr>
        <w:pStyle w:val="NormalWeb"/>
        <w:spacing w:before="0" w:beforeAutospacing="0" w:after="0" w:afterAutospacing="0" w:line="360" w:lineRule="auto"/>
        <w:jc w:val="both"/>
        <w:rPr>
          <w:rFonts w:ascii="Arial" w:hAnsi="Arial" w:cs="Arial"/>
        </w:rPr>
      </w:pPr>
      <w:bookmarkStart w:id="86" w:name="art156§9"/>
      <w:bookmarkEnd w:id="86"/>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E20BC2" w:rsidRDefault="00E20BC2" w:rsidP="00E20BC2">
      <w:pPr>
        <w:pStyle w:val="NormalWeb"/>
        <w:spacing w:before="0" w:beforeAutospacing="0" w:after="0" w:afterAutospacing="0" w:line="360" w:lineRule="auto"/>
        <w:jc w:val="both"/>
        <w:rPr>
          <w:rFonts w:ascii="Arial" w:hAnsi="Arial" w:cs="Arial"/>
        </w:rPr>
      </w:pPr>
      <w:bookmarkStart w:id="87" w:name="art157"/>
      <w:bookmarkEnd w:id="87"/>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E20BC2" w:rsidRDefault="00E20BC2" w:rsidP="00E20BC2">
      <w:pPr>
        <w:pStyle w:val="NormalWeb"/>
        <w:spacing w:before="0" w:beforeAutospacing="0" w:after="0" w:afterAutospacing="0" w:line="360" w:lineRule="auto"/>
        <w:jc w:val="both"/>
        <w:rPr>
          <w:rFonts w:ascii="Arial" w:hAnsi="Arial" w:cs="Arial"/>
        </w:rPr>
      </w:pPr>
      <w:bookmarkStart w:id="88" w:name="art158"/>
      <w:bookmarkEnd w:id="88"/>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89" w:name="art158§1"/>
      <w:bookmarkStart w:id="90" w:name="art158§2"/>
      <w:bookmarkEnd w:id="89"/>
      <w:bookmarkEnd w:id="90"/>
    </w:p>
    <w:p w:rsidR="00E20BC2" w:rsidRDefault="00E20BC2" w:rsidP="00E20BC2">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E20BC2" w:rsidRDefault="00E20BC2" w:rsidP="00E20BC2">
      <w:pPr>
        <w:pStyle w:val="NormalWeb"/>
        <w:spacing w:before="0" w:beforeAutospacing="0" w:after="0" w:afterAutospacing="0" w:line="360" w:lineRule="auto"/>
        <w:jc w:val="both"/>
        <w:rPr>
          <w:rFonts w:ascii="Arial" w:hAnsi="Arial" w:cs="Arial"/>
        </w:rPr>
      </w:pPr>
      <w:bookmarkStart w:id="91" w:name="art158§3"/>
      <w:bookmarkEnd w:id="91"/>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E20BC2" w:rsidRDefault="00E20BC2" w:rsidP="00E20BC2">
      <w:pPr>
        <w:pStyle w:val="NormalWeb"/>
        <w:spacing w:before="0" w:beforeAutospacing="0" w:after="0" w:afterAutospacing="0" w:line="360" w:lineRule="auto"/>
        <w:jc w:val="both"/>
        <w:rPr>
          <w:rFonts w:ascii="Arial" w:hAnsi="Arial" w:cs="Arial"/>
        </w:rPr>
      </w:pPr>
      <w:bookmarkStart w:id="92" w:name="art158§4"/>
      <w:bookmarkStart w:id="93" w:name="art160"/>
      <w:bookmarkEnd w:id="92"/>
      <w:bookmarkEnd w:id="93"/>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w:t>
      </w:r>
      <w:r>
        <w:rPr>
          <w:rFonts w:ascii="Arial" w:hAnsi="Arial" w:cs="Arial"/>
        </w:rPr>
        <w:lastRenderedPageBreak/>
        <w:t>sucessora ou a empresa do mesmo ramo com relação de coligação ou controle, de fato ou de direito, com o sancionado, observados, em todos os casos, o contraditório, a ampla defesa e a obrigatoriedade de análise jurídica prévia.</w:t>
      </w:r>
    </w:p>
    <w:p w:rsidR="00E20BC2" w:rsidRDefault="00E20BC2" w:rsidP="00E20BC2">
      <w:pPr>
        <w:pStyle w:val="NormalWeb"/>
        <w:spacing w:before="0" w:beforeAutospacing="0" w:after="0" w:afterAutospacing="0" w:line="360" w:lineRule="auto"/>
        <w:jc w:val="both"/>
        <w:rPr>
          <w:rFonts w:ascii="Arial" w:hAnsi="Arial" w:cs="Arial"/>
        </w:rPr>
      </w:pPr>
      <w:bookmarkStart w:id="94" w:name="art161"/>
      <w:bookmarkStart w:id="95" w:name="art162"/>
      <w:bookmarkStart w:id="96" w:name="art162p"/>
      <w:bookmarkStart w:id="97" w:name="art163"/>
      <w:bookmarkEnd w:id="94"/>
      <w:bookmarkEnd w:id="95"/>
      <w:bookmarkEnd w:id="96"/>
      <w:bookmarkEnd w:id="97"/>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E20BC2" w:rsidRDefault="00E20BC2" w:rsidP="00E20BC2">
      <w:pPr>
        <w:pStyle w:val="NormalWeb"/>
        <w:spacing w:before="0" w:beforeAutospacing="0" w:after="0" w:afterAutospacing="0" w:line="360" w:lineRule="auto"/>
        <w:jc w:val="both"/>
        <w:rPr>
          <w:rFonts w:ascii="Arial" w:hAnsi="Arial" w:cs="Arial"/>
        </w:rPr>
      </w:pPr>
      <w:bookmarkStart w:id="98" w:name="art163i"/>
      <w:bookmarkEnd w:id="98"/>
      <w:r>
        <w:rPr>
          <w:rFonts w:ascii="Arial" w:hAnsi="Arial" w:cs="Arial"/>
          <w:b/>
          <w:bCs/>
        </w:rPr>
        <w:t>a)</w:t>
      </w:r>
      <w:r>
        <w:rPr>
          <w:rFonts w:ascii="Arial" w:hAnsi="Arial" w:cs="Arial"/>
        </w:rPr>
        <w:t xml:space="preserve"> reparação integral do dano causado à Administração Pública;</w:t>
      </w:r>
    </w:p>
    <w:p w:rsidR="00E20BC2" w:rsidRDefault="00E20BC2" w:rsidP="00E20BC2">
      <w:pPr>
        <w:pStyle w:val="NormalWeb"/>
        <w:spacing w:before="0" w:beforeAutospacing="0" w:after="0" w:afterAutospacing="0" w:line="360" w:lineRule="auto"/>
        <w:jc w:val="both"/>
        <w:rPr>
          <w:rFonts w:ascii="Arial" w:hAnsi="Arial" w:cs="Arial"/>
        </w:rPr>
      </w:pPr>
      <w:bookmarkStart w:id="99" w:name="art163ii"/>
      <w:bookmarkEnd w:id="99"/>
      <w:r>
        <w:rPr>
          <w:rFonts w:ascii="Arial" w:hAnsi="Arial" w:cs="Arial"/>
          <w:b/>
          <w:bCs/>
        </w:rPr>
        <w:t>b)</w:t>
      </w:r>
      <w:r>
        <w:rPr>
          <w:rFonts w:ascii="Arial" w:hAnsi="Arial" w:cs="Arial"/>
        </w:rPr>
        <w:t xml:space="preserve"> pagamento da multa;</w:t>
      </w:r>
    </w:p>
    <w:p w:rsidR="00E20BC2" w:rsidRDefault="00E20BC2" w:rsidP="00E20BC2">
      <w:pPr>
        <w:pStyle w:val="NormalWeb"/>
        <w:spacing w:before="0" w:beforeAutospacing="0" w:after="0" w:afterAutospacing="0" w:line="360" w:lineRule="auto"/>
        <w:jc w:val="both"/>
        <w:rPr>
          <w:rFonts w:ascii="Arial" w:hAnsi="Arial" w:cs="Arial"/>
        </w:rPr>
      </w:pPr>
      <w:bookmarkStart w:id="100" w:name="art163iii"/>
      <w:bookmarkEnd w:id="100"/>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E20BC2" w:rsidRDefault="00E20BC2" w:rsidP="00E20BC2">
      <w:pPr>
        <w:pStyle w:val="NormalWeb"/>
        <w:spacing w:before="0" w:beforeAutospacing="0" w:after="0" w:afterAutospacing="0" w:line="360" w:lineRule="auto"/>
        <w:jc w:val="both"/>
        <w:rPr>
          <w:rFonts w:ascii="Arial" w:hAnsi="Arial" w:cs="Arial"/>
        </w:rPr>
      </w:pPr>
      <w:bookmarkStart w:id="101" w:name="art163iv"/>
      <w:bookmarkEnd w:id="101"/>
      <w:r>
        <w:rPr>
          <w:rFonts w:ascii="Arial" w:hAnsi="Arial" w:cs="Arial"/>
          <w:b/>
          <w:bCs/>
        </w:rPr>
        <w:t>d)</w:t>
      </w:r>
      <w:r>
        <w:rPr>
          <w:rFonts w:ascii="Arial" w:hAnsi="Arial" w:cs="Arial"/>
        </w:rPr>
        <w:t xml:space="preserve"> cumprimento das condições de reabilitação definidas no ato punitivo;</w:t>
      </w:r>
    </w:p>
    <w:p w:rsidR="00E20BC2" w:rsidRDefault="00E20BC2" w:rsidP="00E20BC2">
      <w:pPr>
        <w:pStyle w:val="NormalWeb"/>
        <w:spacing w:before="0" w:beforeAutospacing="0" w:after="0" w:afterAutospacing="0" w:line="360" w:lineRule="auto"/>
        <w:jc w:val="both"/>
        <w:rPr>
          <w:rFonts w:ascii="Arial" w:hAnsi="Arial" w:cs="Arial"/>
        </w:rPr>
      </w:pPr>
      <w:bookmarkStart w:id="102" w:name="art163v"/>
      <w:bookmarkEnd w:id="102"/>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E20BC2" w:rsidRDefault="00E20BC2" w:rsidP="00E20BC2">
      <w:pPr>
        <w:pStyle w:val="NormalWeb"/>
        <w:spacing w:before="0" w:beforeAutospacing="0" w:after="0" w:afterAutospacing="0" w:line="360" w:lineRule="auto"/>
        <w:jc w:val="both"/>
        <w:rPr>
          <w:rFonts w:ascii="Arial" w:hAnsi="Arial" w:cs="Arial"/>
        </w:rPr>
      </w:pPr>
      <w:bookmarkStart w:id="103" w:name="art163p"/>
      <w:bookmarkEnd w:id="103"/>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E20BC2" w:rsidRDefault="00E20BC2" w:rsidP="00E20BC2">
      <w:pPr>
        <w:tabs>
          <w:tab w:val="left" w:pos="1134"/>
        </w:tabs>
        <w:spacing w:line="360" w:lineRule="auto"/>
        <w:jc w:val="both"/>
        <w:rPr>
          <w:rFonts w:cs="Arial"/>
          <w:b/>
          <w:sz w:val="24"/>
          <w:szCs w:val="24"/>
        </w:rPr>
      </w:pPr>
    </w:p>
    <w:p w:rsidR="00E20BC2" w:rsidRDefault="00E20BC2" w:rsidP="00E20BC2">
      <w:pPr>
        <w:tabs>
          <w:tab w:val="left" w:pos="1134"/>
        </w:tabs>
        <w:spacing w:line="360" w:lineRule="auto"/>
        <w:jc w:val="both"/>
        <w:rPr>
          <w:rFonts w:cs="Arial"/>
          <w:b/>
          <w:sz w:val="24"/>
          <w:szCs w:val="24"/>
        </w:rPr>
      </w:pPr>
      <w:r>
        <w:rPr>
          <w:rFonts w:cs="Arial"/>
          <w:b/>
          <w:sz w:val="24"/>
          <w:szCs w:val="24"/>
        </w:rPr>
        <w:t>24. PEDIDOS DE ESCLARECIMENTOS E IMPUGNAÇÕES</w:t>
      </w:r>
    </w:p>
    <w:p w:rsidR="00E20BC2" w:rsidRDefault="00E20BC2" w:rsidP="00E20BC2">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E20BC2" w:rsidRDefault="00E20BC2" w:rsidP="00E20BC2">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E20BC2" w:rsidRDefault="00E20BC2" w:rsidP="00E20BC2">
      <w:pPr>
        <w:spacing w:line="360" w:lineRule="auto"/>
        <w:jc w:val="both"/>
        <w:rPr>
          <w:rFonts w:cs="Arial"/>
          <w:sz w:val="24"/>
          <w:szCs w:val="24"/>
        </w:rPr>
      </w:pPr>
    </w:p>
    <w:p w:rsidR="00E20BC2" w:rsidRDefault="00E20BC2" w:rsidP="00E20BC2">
      <w:pPr>
        <w:tabs>
          <w:tab w:val="left" w:pos="1134"/>
        </w:tabs>
        <w:spacing w:line="360" w:lineRule="auto"/>
        <w:jc w:val="both"/>
        <w:rPr>
          <w:rFonts w:cs="Arial"/>
          <w:b/>
          <w:sz w:val="24"/>
          <w:szCs w:val="24"/>
        </w:rPr>
      </w:pPr>
      <w:r>
        <w:rPr>
          <w:rFonts w:cs="Arial"/>
          <w:b/>
          <w:sz w:val="24"/>
          <w:szCs w:val="24"/>
        </w:rPr>
        <w:t>25. DAS DISPOSIÇÕES GERAIS:</w:t>
      </w:r>
    </w:p>
    <w:p w:rsidR="00E20BC2" w:rsidRDefault="00E20BC2" w:rsidP="00E20BC2">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E20BC2" w:rsidRDefault="00E20BC2" w:rsidP="00E20BC2">
      <w:pPr>
        <w:tabs>
          <w:tab w:val="left" w:pos="1134"/>
        </w:tabs>
        <w:spacing w:line="360" w:lineRule="auto"/>
        <w:jc w:val="both"/>
        <w:rPr>
          <w:rFonts w:cs="Arial"/>
          <w:sz w:val="24"/>
          <w:szCs w:val="24"/>
        </w:rPr>
      </w:pPr>
      <w:r>
        <w:rPr>
          <w:rFonts w:cs="Arial"/>
          <w:b/>
          <w:bCs/>
          <w:sz w:val="24"/>
          <w:szCs w:val="24"/>
        </w:rPr>
        <w:lastRenderedPageBreak/>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E20BC2" w:rsidRDefault="00E20BC2" w:rsidP="00E20BC2">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E20BC2" w:rsidRDefault="00E20BC2" w:rsidP="00E20BC2">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E20BC2" w:rsidRDefault="00E20BC2" w:rsidP="00E20BC2">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E20BC2" w:rsidRDefault="00E20BC2" w:rsidP="00E20BC2">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E20BC2" w:rsidRDefault="00E20BC2" w:rsidP="00E20BC2">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E20BC2" w:rsidRDefault="00E20BC2" w:rsidP="00E20BC2">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E20BC2" w:rsidRDefault="00E20BC2" w:rsidP="00E20BC2">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E20BC2" w:rsidRDefault="00E20BC2" w:rsidP="00E20BC2">
      <w:pPr>
        <w:pStyle w:val="Nivel2"/>
        <w:numPr>
          <w:ilvl w:val="0"/>
          <w:numId w:val="0"/>
        </w:numPr>
        <w:spacing w:before="0" w:after="0" w:line="360" w:lineRule="auto"/>
        <w:rPr>
          <w:sz w:val="24"/>
          <w:szCs w:val="24"/>
        </w:rPr>
      </w:pPr>
      <w:r>
        <w:rPr>
          <w:b/>
          <w:bCs/>
          <w:sz w:val="24"/>
          <w:szCs w:val="24"/>
        </w:rPr>
        <w:lastRenderedPageBreak/>
        <w:t>25.10.</w:t>
      </w:r>
      <w:r>
        <w:rPr>
          <w:sz w:val="24"/>
          <w:szCs w:val="24"/>
        </w:rPr>
        <w:t xml:space="preserve"> Em caso de divergência entre disposições deste Edital e de seus anexos ou demais peças que compõem o processo, prevalecerá as deste Edital.</w:t>
      </w:r>
    </w:p>
    <w:p w:rsidR="00E20BC2" w:rsidRDefault="00E20BC2" w:rsidP="00E20BC2">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E20BC2" w:rsidRDefault="00E20BC2" w:rsidP="00E20BC2">
      <w:pPr>
        <w:pStyle w:val="Nivel2"/>
        <w:numPr>
          <w:ilvl w:val="0"/>
          <w:numId w:val="0"/>
        </w:numPr>
        <w:spacing w:before="0" w:after="0" w:line="360" w:lineRule="auto"/>
        <w:rPr>
          <w:sz w:val="24"/>
          <w:szCs w:val="24"/>
        </w:rPr>
      </w:pPr>
    </w:p>
    <w:p w:rsidR="00E20BC2" w:rsidRDefault="00E20BC2" w:rsidP="00E20BC2">
      <w:pPr>
        <w:tabs>
          <w:tab w:val="left" w:pos="1134"/>
        </w:tabs>
        <w:spacing w:line="360" w:lineRule="auto"/>
        <w:jc w:val="center"/>
        <w:rPr>
          <w:rFonts w:cs="Arial"/>
          <w:b/>
          <w:bCs/>
          <w:sz w:val="24"/>
          <w:szCs w:val="24"/>
        </w:rPr>
      </w:pPr>
      <w:r>
        <w:rPr>
          <w:rFonts w:cs="Arial"/>
          <w:b/>
          <w:bCs/>
          <w:sz w:val="24"/>
          <w:szCs w:val="24"/>
        </w:rPr>
        <w:t xml:space="preserve">Santo Antônio das Missões-RS, </w:t>
      </w:r>
      <w:r w:rsidR="00773C7F">
        <w:rPr>
          <w:rFonts w:cs="Arial"/>
          <w:b/>
          <w:bCs/>
          <w:sz w:val="24"/>
          <w:szCs w:val="24"/>
        </w:rPr>
        <w:t>04</w:t>
      </w:r>
      <w:r>
        <w:rPr>
          <w:rFonts w:cs="Arial"/>
          <w:b/>
          <w:bCs/>
          <w:sz w:val="24"/>
          <w:szCs w:val="24"/>
        </w:rPr>
        <w:t xml:space="preserve"> de </w:t>
      </w:r>
      <w:r w:rsidR="00773C7F">
        <w:rPr>
          <w:rFonts w:cs="Arial"/>
          <w:b/>
          <w:bCs/>
          <w:sz w:val="24"/>
          <w:szCs w:val="24"/>
        </w:rPr>
        <w:t>setembro</w:t>
      </w:r>
      <w:r>
        <w:rPr>
          <w:rFonts w:cs="Arial"/>
          <w:b/>
          <w:bCs/>
          <w:sz w:val="24"/>
          <w:szCs w:val="24"/>
        </w:rPr>
        <w:t xml:space="preserve"> de 2025.</w:t>
      </w:r>
    </w:p>
    <w:p w:rsidR="00E20BC2" w:rsidRDefault="00E20BC2" w:rsidP="00E20BC2">
      <w:pPr>
        <w:tabs>
          <w:tab w:val="left" w:pos="1134"/>
        </w:tabs>
        <w:spacing w:line="360" w:lineRule="auto"/>
        <w:jc w:val="both"/>
        <w:rPr>
          <w:rFonts w:cs="Arial"/>
          <w:b/>
          <w:bCs/>
          <w:sz w:val="24"/>
          <w:szCs w:val="24"/>
        </w:rPr>
      </w:pPr>
    </w:p>
    <w:p w:rsidR="00E20BC2" w:rsidRDefault="00E20BC2" w:rsidP="00E20BC2">
      <w:pPr>
        <w:pStyle w:val="Corpodetexto"/>
        <w:jc w:val="center"/>
        <w:rPr>
          <w:sz w:val="24"/>
          <w:szCs w:val="24"/>
        </w:rPr>
      </w:pPr>
      <w:r>
        <w:rPr>
          <w:sz w:val="24"/>
          <w:szCs w:val="24"/>
        </w:rPr>
        <w:t>_________________________________________</w:t>
      </w:r>
    </w:p>
    <w:p w:rsidR="00E20BC2" w:rsidRDefault="00E20BC2" w:rsidP="00E20BC2">
      <w:pPr>
        <w:pStyle w:val="Corpodetexto"/>
        <w:jc w:val="center"/>
        <w:rPr>
          <w:sz w:val="24"/>
          <w:szCs w:val="24"/>
        </w:rPr>
      </w:pPr>
      <w:r>
        <w:rPr>
          <w:sz w:val="24"/>
          <w:szCs w:val="24"/>
        </w:rPr>
        <w:t>FELISBERTO DOS SANTOS FERREIRA</w:t>
      </w:r>
    </w:p>
    <w:p w:rsidR="00E20BC2" w:rsidRDefault="00E20BC2" w:rsidP="00E20BC2">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6DDB4F71" wp14:editId="11839A64">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20BC2" w:rsidRDefault="00E20BC2" w:rsidP="00E20BC2">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E20BC2" w:rsidRDefault="00E20BC2" w:rsidP="00E20BC2">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E20BC2" w:rsidRDefault="00E20BC2" w:rsidP="00E20BC2">
                            <w:pPr>
                              <w:pStyle w:val="Corpodetexto"/>
                              <w:rPr>
                                <w:sz w:val="24"/>
                              </w:rPr>
                            </w:pPr>
                          </w:p>
                          <w:p w:rsidR="00E20BC2" w:rsidRDefault="00E20BC2" w:rsidP="00E20BC2">
                            <w:pPr>
                              <w:pStyle w:val="Corpodetexto"/>
                              <w:rPr>
                                <w:sz w:val="24"/>
                              </w:rPr>
                            </w:pPr>
                          </w:p>
                          <w:p w:rsidR="00E20BC2" w:rsidRDefault="00E20BC2" w:rsidP="00E20BC2">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DB4F71"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E20BC2" w:rsidRDefault="00E20BC2" w:rsidP="00E20BC2">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E20BC2" w:rsidRDefault="00E20BC2" w:rsidP="00E20BC2">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E20BC2" w:rsidRDefault="00E20BC2" w:rsidP="00E20BC2">
                      <w:pPr>
                        <w:pStyle w:val="Corpodetexto"/>
                        <w:rPr>
                          <w:sz w:val="24"/>
                        </w:rPr>
                      </w:pPr>
                    </w:p>
                    <w:p w:rsidR="00E20BC2" w:rsidRDefault="00E20BC2" w:rsidP="00E20BC2">
                      <w:pPr>
                        <w:pStyle w:val="Corpodetexto"/>
                        <w:rPr>
                          <w:sz w:val="24"/>
                        </w:rPr>
                      </w:pPr>
                    </w:p>
                    <w:p w:rsidR="00E20BC2" w:rsidRDefault="00E20BC2" w:rsidP="00E20BC2">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w:t>
      </w:r>
      <w:r>
        <w:rPr>
          <w:noProof/>
          <w:lang w:eastAsia="pt-BR"/>
        </w:rPr>
        <mc:AlternateContent>
          <mc:Choice Requires="wps">
            <w:drawing>
              <wp:anchor distT="0" distB="0" distL="114300" distR="114300" simplePos="0" relativeHeight="251660288" behindDoc="0" locked="0" layoutInCell="1" allowOverlap="1" wp14:anchorId="00C69705" wp14:editId="5D9C402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CA1647"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Pr>
          <w:sz w:val="24"/>
          <w:szCs w:val="24"/>
        </w:rPr>
        <w:t>o Municipal</w:t>
      </w:r>
    </w:p>
    <w:p w:rsidR="00E20BC2" w:rsidRDefault="00E20BC2" w:rsidP="00E20BC2">
      <w:pPr>
        <w:pStyle w:val="Corpodetexto"/>
        <w:jc w:val="center"/>
        <w:rPr>
          <w:sz w:val="24"/>
          <w:szCs w:val="24"/>
        </w:rPr>
      </w:pPr>
    </w:p>
    <w:p w:rsidR="00E20BC2" w:rsidRDefault="00E20BC2" w:rsidP="00E20BC2">
      <w:pPr>
        <w:pStyle w:val="Corpodetexto"/>
        <w:rPr>
          <w:sz w:val="24"/>
          <w:szCs w:val="24"/>
        </w:rPr>
      </w:pPr>
    </w:p>
    <w:p w:rsidR="00E20BC2" w:rsidRDefault="00E20BC2" w:rsidP="00E20BC2">
      <w:pPr>
        <w:pStyle w:val="Nivel2"/>
        <w:numPr>
          <w:ilvl w:val="0"/>
          <w:numId w:val="0"/>
        </w:numPr>
        <w:spacing w:before="0" w:after="0" w:line="360" w:lineRule="auto"/>
        <w:rPr>
          <w:rFonts w:eastAsia="Times New Roman"/>
          <w:sz w:val="24"/>
          <w:szCs w:val="24"/>
        </w:rPr>
      </w:pPr>
    </w:p>
    <w:p w:rsidR="00E20BC2" w:rsidRDefault="00E20BC2" w:rsidP="00E20BC2">
      <w:pPr>
        <w:pStyle w:val="Nivel2"/>
        <w:numPr>
          <w:ilvl w:val="0"/>
          <w:numId w:val="0"/>
        </w:numPr>
        <w:spacing w:before="0" w:after="0" w:line="360" w:lineRule="auto"/>
        <w:rPr>
          <w:rFonts w:eastAsia="Times New Roman"/>
          <w:sz w:val="24"/>
          <w:szCs w:val="24"/>
        </w:rPr>
      </w:pPr>
    </w:p>
    <w:p w:rsidR="00E20BC2" w:rsidRDefault="00E20BC2" w:rsidP="00E20BC2">
      <w:pPr>
        <w:pStyle w:val="Nivel2"/>
        <w:numPr>
          <w:ilvl w:val="0"/>
          <w:numId w:val="0"/>
        </w:numPr>
        <w:spacing w:before="0" w:after="0" w:line="360" w:lineRule="auto"/>
        <w:rPr>
          <w:rFonts w:eastAsia="Times New Roman"/>
          <w:sz w:val="24"/>
          <w:szCs w:val="24"/>
        </w:rPr>
      </w:pPr>
    </w:p>
    <w:p w:rsidR="00E20BC2" w:rsidRDefault="00E20BC2" w:rsidP="00E20BC2">
      <w:pPr>
        <w:pStyle w:val="Nivel2"/>
        <w:numPr>
          <w:ilvl w:val="0"/>
          <w:numId w:val="0"/>
        </w:numPr>
        <w:spacing w:before="0" w:after="0" w:line="360" w:lineRule="auto"/>
        <w:rPr>
          <w:rFonts w:eastAsia="Times New Roman"/>
          <w:sz w:val="24"/>
          <w:szCs w:val="24"/>
        </w:rPr>
      </w:pPr>
    </w:p>
    <w:p w:rsidR="00E20BC2" w:rsidRDefault="00E20BC2" w:rsidP="00E20BC2">
      <w:pPr>
        <w:pStyle w:val="Nivel2"/>
        <w:numPr>
          <w:ilvl w:val="0"/>
          <w:numId w:val="0"/>
        </w:numPr>
        <w:spacing w:before="0" w:after="0" w:line="360" w:lineRule="auto"/>
        <w:rPr>
          <w:rFonts w:eastAsia="Times New Roman"/>
          <w:sz w:val="24"/>
          <w:szCs w:val="24"/>
        </w:rPr>
      </w:pPr>
    </w:p>
    <w:p w:rsidR="00E20BC2" w:rsidRDefault="00E20BC2" w:rsidP="00E20BC2">
      <w:pPr>
        <w:pStyle w:val="Nivel2"/>
        <w:numPr>
          <w:ilvl w:val="0"/>
          <w:numId w:val="0"/>
        </w:numPr>
        <w:spacing w:before="0" w:after="0" w:line="360" w:lineRule="auto"/>
        <w:rPr>
          <w:rFonts w:eastAsia="Times New Roman"/>
          <w:sz w:val="24"/>
          <w:szCs w:val="24"/>
        </w:rPr>
      </w:pPr>
    </w:p>
    <w:p w:rsidR="00E20BC2" w:rsidRDefault="00E20BC2" w:rsidP="00E20BC2">
      <w:pPr>
        <w:pStyle w:val="Nivel2"/>
        <w:numPr>
          <w:ilvl w:val="0"/>
          <w:numId w:val="0"/>
        </w:numPr>
        <w:spacing w:before="0" w:after="0" w:line="360" w:lineRule="auto"/>
        <w:rPr>
          <w:rFonts w:eastAsia="Times New Roman"/>
          <w:sz w:val="24"/>
          <w:szCs w:val="24"/>
        </w:rPr>
      </w:pPr>
    </w:p>
    <w:p w:rsidR="00E20BC2" w:rsidRDefault="00E20BC2" w:rsidP="00E20BC2">
      <w:pPr>
        <w:pStyle w:val="Nivel2"/>
        <w:numPr>
          <w:ilvl w:val="0"/>
          <w:numId w:val="0"/>
        </w:numPr>
        <w:spacing w:before="0" w:after="0" w:line="360" w:lineRule="auto"/>
        <w:rPr>
          <w:rFonts w:eastAsia="Times New Roman"/>
          <w:sz w:val="24"/>
          <w:szCs w:val="24"/>
        </w:rPr>
      </w:pPr>
    </w:p>
    <w:p w:rsidR="00E20BC2" w:rsidRDefault="00E20BC2" w:rsidP="00E20BC2">
      <w:pPr>
        <w:pStyle w:val="Nivel2"/>
        <w:numPr>
          <w:ilvl w:val="0"/>
          <w:numId w:val="0"/>
        </w:numPr>
        <w:spacing w:before="0" w:after="0" w:line="360" w:lineRule="auto"/>
        <w:rPr>
          <w:rFonts w:eastAsia="Times New Roman"/>
          <w:sz w:val="24"/>
          <w:szCs w:val="24"/>
        </w:rPr>
      </w:pPr>
    </w:p>
    <w:p w:rsidR="00E20BC2" w:rsidRDefault="00E20BC2" w:rsidP="00E20BC2">
      <w:pPr>
        <w:pStyle w:val="Corpodetexto"/>
        <w:rPr>
          <w:sz w:val="20"/>
        </w:rPr>
      </w:pPr>
    </w:p>
    <w:p w:rsidR="00E20BC2" w:rsidRDefault="00E20BC2" w:rsidP="00E20BC2">
      <w:pPr>
        <w:pStyle w:val="Corpodetexto"/>
        <w:rPr>
          <w:sz w:val="20"/>
        </w:rPr>
      </w:pPr>
      <w:r>
        <w:rPr>
          <w:sz w:val="20"/>
        </w:rPr>
        <w:t>ANEXO II</w:t>
      </w:r>
    </w:p>
    <w:p w:rsidR="00E20BC2" w:rsidRDefault="00E20BC2" w:rsidP="00E20BC2">
      <w:pPr>
        <w:pStyle w:val="Corpodetexto"/>
        <w:rPr>
          <w:sz w:val="20"/>
        </w:rPr>
      </w:pPr>
    </w:p>
    <w:p w:rsidR="00E20BC2" w:rsidRDefault="00773C7F" w:rsidP="00E20BC2">
      <w:pPr>
        <w:pStyle w:val="Corpodetexto"/>
        <w:rPr>
          <w:b/>
          <w:sz w:val="20"/>
          <w:u w:val="single"/>
        </w:rPr>
      </w:pPr>
      <w:r>
        <w:rPr>
          <w:b/>
          <w:sz w:val="20"/>
          <w:u w:val="single"/>
        </w:rPr>
        <w:t>PROCESSO DE LICITAÇÃO Nº 115</w:t>
      </w:r>
      <w:r w:rsidR="00E20BC2">
        <w:rPr>
          <w:b/>
          <w:sz w:val="20"/>
          <w:u w:val="single"/>
        </w:rPr>
        <w:t>-2025 – PREGÃO ELETRÔNICO</w:t>
      </w:r>
    </w:p>
    <w:p w:rsidR="00E20BC2" w:rsidRDefault="00E20BC2" w:rsidP="00E20BC2">
      <w:pPr>
        <w:pStyle w:val="Corpodetexto"/>
        <w:rPr>
          <w:sz w:val="20"/>
        </w:rPr>
      </w:pPr>
    </w:p>
    <w:p w:rsidR="00E20BC2" w:rsidRDefault="00E20BC2" w:rsidP="00E20BC2">
      <w:pPr>
        <w:pStyle w:val="Corpodetexto"/>
        <w:rPr>
          <w:sz w:val="20"/>
        </w:rPr>
      </w:pPr>
      <w:r>
        <w:rPr>
          <w:sz w:val="20"/>
        </w:rPr>
        <w:t xml:space="preserve">MODELO DE PROPOSTA </w:t>
      </w:r>
      <w:proofErr w:type="gramStart"/>
      <w:r>
        <w:rPr>
          <w:sz w:val="20"/>
        </w:rPr>
        <w:t>FINANCEIRA :</w:t>
      </w:r>
      <w:proofErr w:type="gramEnd"/>
      <w:r>
        <w:rPr>
          <w:sz w:val="20"/>
        </w:rPr>
        <w:t xml:space="preserve"> ( RAZÇÃO SOCIAL COMPLETA DA EMPRESA )</w:t>
      </w:r>
    </w:p>
    <w:p w:rsidR="00E20BC2" w:rsidRDefault="00E20BC2" w:rsidP="00E20BC2">
      <w:pPr>
        <w:pStyle w:val="Corpodetexto"/>
        <w:rPr>
          <w:sz w:val="20"/>
        </w:rPr>
      </w:pPr>
    </w:p>
    <w:p w:rsidR="00E20BC2" w:rsidRDefault="00E20BC2" w:rsidP="00E20BC2">
      <w:pPr>
        <w:tabs>
          <w:tab w:val="left" w:pos="693"/>
        </w:tabs>
        <w:spacing w:before="114" w:line="360" w:lineRule="auto"/>
        <w:ind w:right="225"/>
        <w:rPr>
          <w:b/>
          <w:u w:val="single"/>
        </w:rPr>
      </w:pPr>
      <w:r>
        <w:rPr>
          <w:b/>
          <w:u w:val="single"/>
        </w:rPr>
        <w:t xml:space="preserve">Validade da </w:t>
      </w:r>
      <w:proofErr w:type="gramStart"/>
      <w:r>
        <w:rPr>
          <w:b/>
          <w:u w:val="single"/>
        </w:rPr>
        <w:t>Proposta :</w:t>
      </w:r>
      <w:proofErr w:type="gramEnd"/>
      <w:r>
        <w:rPr>
          <w:b/>
          <w:u w:val="single"/>
        </w:rPr>
        <w:t xml:space="preserve"> 60 dias .</w:t>
      </w:r>
    </w:p>
    <w:p w:rsidR="00E20BC2" w:rsidRDefault="00E20BC2" w:rsidP="00E20BC2">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E20BC2" w:rsidRDefault="00E20BC2" w:rsidP="00E20BC2">
      <w:pPr>
        <w:pStyle w:val="Corpodetexto"/>
        <w:rPr>
          <w:sz w:val="20"/>
        </w:rPr>
      </w:pPr>
    </w:p>
    <w:p w:rsidR="00E20BC2" w:rsidRDefault="00E20BC2" w:rsidP="00E20BC2">
      <w:pPr>
        <w:pStyle w:val="Corpodetexto"/>
        <w:jc w:val="both"/>
        <w:rPr>
          <w:rFonts w:cs="Arial"/>
          <w:b/>
          <w:sz w:val="24"/>
          <w:szCs w:val="24"/>
          <w:u w:val="single"/>
        </w:rPr>
      </w:pPr>
      <w:r>
        <w:rPr>
          <w:rFonts w:cs="Arial"/>
          <w:sz w:val="24"/>
          <w:szCs w:val="24"/>
        </w:rPr>
        <w:t xml:space="preserve">- Registro de preços para futuras aquisições </w:t>
      </w:r>
      <w:proofErr w:type="gramStart"/>
      <w:r>
        <w:rPr>
          <w:rFonts w:cs="Arial"/>
          <w:sz w:val="24"/>
          <w:szCs w:val="24"/>
        </w:rPr>
        <w:t>de</w:t>
      </w:r>
      <w:r w:rsidR="00773C7F">
        <w:rPr>
          <w:rFonts w:cs="Arial"/>
          <w:sz w:val="24"/>
          <w:szCs w:val="24"/>
        </w:rPr>
        <w:t xml:space="preserve"> </w:t>
      </w:r>
      <w:r>
        <w:rPr>
          <w:rFonts w:cs="Arial"/>
          <w:sz w:val="24"/>
          <w:szCs w:val="24"/>
        </w:rPr>
        <w:t xml:space="preserve"> </w:t>
      </w:r>
      <w:r w:rsidR="00773C7F" w:rsidRPr="00E20BC2">
        <w:rPr>
          <w:rFonts w:cstheme="minorHAnsi"/>
          <w:b/>
          <w:sz w:val="24"/>
          <w:szCs w:val="24"/>
          <w:shd w:val="clear" w:color="auto" w:fill="FFFFFF"/>
        </w:rPr>
        <w:t>Toucas</w:t>
      </w:r>
      <w:proofErr w:type="gramEnd"/>
      <w:r w:rsidR="00773C7F" w:rsidRPr="00E20BC2">
        <w:rPr>
          <w:rFonts w:cstheme="minorHAnsi"/>
          <w:b/>
          <w:sz w:val="24"/>
          <w:szCs w:val="24"/>
          <w:shd w:val="clear" w:color="auto" w:fill="FFFFFF"/>
        </w:rPr>
        <w:t xml:space="preserve"> descartáveis 100% polipropileno</w:t>
      </w:r>
      <w:r w:rsidR="00773C7F">
        <w:rPr>
          <w:rFonts w:cs="Arial"/>
          <w:sz w:val="24"/>
          <w:szCs w:val="24"/>
        </w:rPr>
        <w:t>.</w:t>
      </w:r>
      <w:bookmarkStart w:id="104" w:name="_GoBack"/>
      <w:bookmarkEnd w:id="104"/>
    </w:p>
    <w:p w:rsidR="00E20BC2" w:rsidRDefault="00E20BC2" w:rsidP="00E20BC2">
      <w:pPr>
        <w:pStyle w:val="Corpodetexto"/>
        <w:jc w:val="both"/>
        <w:rPr>
          <w:rFonts w:cs="Arial"/>
          <w:b/>
          <w:sz w:val="24"/>
          <w:szCs w:val="24"/>
          <w:u w:val="single"/>
        </w:rPr>
      </w:pPr>
    </w:p>
    <w:p w:rsidR="00E20BC2" w:rsidRDefault="00E20BC2" w:rsidP="00E20BC2">
      <w:pPr>
        <w:pStyle w:val="Corpodetexto"/>
        <w:jc w:val="both"/>
        <w:rPr>
          <w:rFonts w:cs="Arial"/>
          <w:b/>
          <w:sz w:val="24"/>
          <w:szCs w:val="24"/>
          <w:u w:val="single"/>
        </w:rPr>
      </w:pPr>
      <w:r>
        <w:rPr>
          <w:rFonts w:cs="Arial"/>
          <w:b/>
          <w:sz w:val="24"/>
          <w:szCs w:val="24"/>
          <w:u w:val="single"/>
        </w:rPr>
        <w:t xml:space="preserve">Itens: </w:t>
      </w:r>
    </w:p>
    <w:p w:rsidR="00E20BC2" w:rsidRDefault="00E20BC2" w:rsidP="00E20BC2">
      <w:pPr>
        <w:pStyle w:val="Corpodetexto"/>
        <w:jc w:val="both"/>
        <w:rPr>
          <w:rFonts w:cs="Arial"/>
          <w:b/>
          <w:sz w:val="24"/>
          <w:szCs w:val="24"/>
          <w:u w:val="single"/>
        </w:rPr>
      </w:pPr>
    </w:p>
    <w:tbl>
      <w:tblPr>
        <w:tblStyle w:val="Tabelacomgrade"/>
        <w:tblW w:w="8494" w:type="dxa"/>
        <w:tblInd w:w="0" w:type="dxa"/>
        <w:tblLook w:val="04A0" w:firstRow="1" w:lastRow="0" w:firstColumn="1" w:lastColumn="0" w:noHBand="0" w:noVBand="1"/>
      </w:tblPr>
      <w:tblGrid>
        <w:gridCol w:w="977"/>
        <w:gridCol w:w="1265"/>
        <w:gridCol w:w="2927"/>
        <w:gridCol w:w="1668"/>
        <w:gridCol w:w="1657"/>
      </w:tblGrid>
      <w:tr w:rsidR="00E20BC2" w:rsidTr="004D02D6">
        <w:tc>
          <w:tcPr>
            <w:tcW w:w="977" w:type="dxa"/>
            <w:tcBorders>
              <w:top w:val="single" w:sz="4" w:space="0" w:color="auto"/>
              <w:left w:val="single" w:sz="4" w:space="0" w:color="auto"/>
              <w:bottom w:val="single" w:sz="4" w:space="0" w:color="auto"/>
              <w:right w:val="single" w:sz="4" w:space="0" w:color="auto"/>
            </w:tcBorders>
            <w:hideMark/>
          </w:tcPr>
          <w:p w:rsidR="00E20BC2" w:rsidRDefault="00E20BC2" w:rsidP="004D02D6">
            <w:pPr>
              <w:spacing w:line="360" w:lineRule="auto"/>
            </w:pPr>
            <w:r>
              <w:t>Item (</w:t>
            </w:r>
            <w:proofErr w:type="spellStart"/>
            <w:r>
              <w:t>ns</w:t>
            </w:r>
            <w:proofErr w:type="spellEnd"/>
            <w:r>
              <w:t>)</w:t>
            </w:r>
          </w:p>
        </w:tc>
        <w:tc>
          <w:tcPr>
            <w:tcW w:w="1265" w:type="dxa"/>
            <w:tcBorders>
              <w:top w:val="single" w:sz="4" w:space="0" w:color="auto"/>
              <w:left w:val="single" w:sz="4" w:space="0" w:color="auto"/>
              <w:bottom w:val="single" w:sz="4" w:space="0" w:color="auto"/>
              <w:right w:val="single" w:sz="4" w:space="0" w:color="auto"/>
            </w:tcBorders>
            <w:hideMark/>
          </w:tcPr>
          <w:p w:rsidR="00E20BC2" w:rsidRDefault="00E20BC2" w:rsidP="004D02D6">
            <w:pPr>
              <w:spacing w:line="360" w:lineRule="auto"/>
            </w:pPr>
            <w:proofErr w:type="spellStart"/>
            <w:r>
              <w:t>Qtd</w:t>
            </w:r>
            <w:proofErr w:type="spellEnd"/>
            <w:r>
              <w:t xml:space="preserve"> </w:t>
            </w:r>
            <w:proofErr w:type="spellStart"/>
            <w:r>
              <w:t>Máxina</w:t>
            </w:r>
            <w:proofErr w:type="spellEnd"/>
          </w:p>
        </w:tc>
        <w:tc>
          <w:tcPr>
            <w:tcW w:w="2927" w:type="dxa"/>
            <w:tcBorders>
              <w:top w:val="single" w:sz="4" w:space="0" w:color="auto"/>
              <w:left w:val="single" w:sz="4" w:space="0" w:color="auto"/>
              <w:bottom w:val="single" w:sz="4" w:space="0" w:color="auto"/>
              <w:right w:val="single" w:sz="4" w:space="0" w:color="auto"/>
            </w:tcBorders>
            <w:hideMark/>
          </w:tcPr>
          <w:p w:rsidR="00E20BC2" w:rsidRDefault="00E20BC2" w:rsidP="004D02D6">
            <w:pPr>
              <w:spacing w:line="360" w:lineRule="auto"/>
            </w:pPr>
            <w:r>
              <w:t>Objeto</w:t>
            </w:r>
          </w:p>
        </w:tc>
        <w:tc>
          <w:tcPr>
            <w:tcW w:w="1668" w:type="dxa"/>
            <w:tcBorders>
              <w:top w:val="single" w:sz="4" w:space="0" w:color="auto"/>
              <w:left w:val="single" w:sz="4" w:space="0" w:color="auto"/>
              <w:bottom w:val="single" w:sz="4" w:space="0" w:color="auto"/>
              <w:right w:val="single" w:sz="4" w:space="0" w:color="auto"/>
            </w:tcBorders>
            <w:hideMark/>
          </w:tcPr>
          <w:p w:rsidR="00E20BC2" w:rsidRDefault="00E20BC2" w:rsidP="004D02D6">
            <w:pPr>
              <w:spacing w:line="360" w:lineRule="auto"/>
            </w:pPr>
            <w:r>
              <w:t>V. Unit</w:t>
            </w:r>
          </w:p>
        </w:tc>
        <w:tc>
          <w:tcPr>
            <w:tcW w:w="1657" w:type="dxa"/>
            <w:tcBorders>
              <w:top w:val="single" w:sz="4" w:space="0" w:color="auto"/>
              <w:left w:val="single" w:sz="4" w:space="0" w:color="auto"/>
              <w:bottom w:val="single" w:sz="4" w:space="0" w:color="auto"/>
              <w:right w:val="single" w:sz="4" w:space="0" w:color="auto"/>
            </w:tcBorders>
            <w:hideMark/>
          </w:tcPr>
          <w:p w:rsidR="00E20BC2" w:rsidRDefault="00E20BC2" w:rsidP="004D02D6">
            <w:pPr>
              <w:spacing w:line="360" w:lineRule="auto"/>
            </w:pPr>
            <w:r>
              <w:t>V. Total</w:t>
            </w:r>
          </w:p>
        </w:tc>
      </w:tr>
      <w:tr w:rsidR="00E20BC2" w:rsidTr="004D02D6">
        <w:tc>
          <w:tcPr>
            <w:tcW w:w="977" w:type="dxa"/>
            <w:tcBorders>
              <w:top w:val="single" w:sz="4" w:space="0" w:color="auto"/>
              <w:left w:val="single" w:sz="4" w:space="0" w:color="auto"/>
              <w:bottom w:val="single" w:sz="4" w:space="0" w:color="auto"/>
              <w:right w:val="single" w:sz="4" w:space="0" w:color="auto"/>
            </w:tcBorders>
          </w:tcPr>
          <w:p w:rsidR="00E20BC2" w:rsidRDefault="00E20BC2" w:rsidP="004D02D6">
            <w:pPr>
              <w:spacing w:line="360" w:lineRule="auto"/>
            </w:pPr>
          </w:p>
        </w:tc>
        <w:tc>
          <w:tcPr>
            <w:tcW w:w="1265" w:type="dxa"/>
            <w:tcBorders>
              <w:top w:val="single" w:sz="4" w:space="0" w:color="auto"/>
              <w:left w:val="single" w:sz="4" w:space="0" w:color="auto"/>
              <w:bottom w:val="single" w:sz="4" w:space="0" w:color="auto"/>
              <w:right w:val="single" w:sz="4" w:space="0" w:color="auto"/>
            </w:tcBorders>
          </w:tcPr>
          <w:p w:rsidR="00E20BC2" w:rsidRDefault="00E20BC2" w:rsidP="004D02D6">
            <w:pPr>
              <w:spacing w:line="360" w:lineRule="auto"/>
            </w:pPr>
          </w:p>
        </w:tc>
        <w:tc>
          <w:tcPr>
            <w:tcW w:w="2927" w:type="dxa"/>
            <w:tcBorders>
              <w:top w:val="single" w:sz="4" w:space="0" w:color="auto"/>
              <w:left w:val="single" w:sz="4" w:space="0" w:color="auto"/>
              <w:bottom w:val="single" w:sz="4" w:space="0" w:color="auto"/>
              <w:right w:val="single" w:sz="4" w:space="0" w:color="auto"/>
            </w:tcBorders>
          </w:tcPr>
          <w:p w:rsidR="00E20BC2" w:rsidRDefault="00E20BC2" w:rsidP="004D02D6">
            <w:pPr>
              <w:spacing w:line="360" w:lineRule="auto"/>
              <w:jc w:val="both"/>
            </w:pPr>
          </w:p>
        </w:tc>
        <w:tc>
          <w:tcPr>
            <w:tcW w:w="1668" w:type="dxa"/>
            <w:tcBorders>
              <w:top w:val="single" w:sz="4" w:space="0" w:color="auto"/>
              <w:left w:val="single" w:sz="4" w:space="0" w:color="auto"/>
              <w:bottom w:val="single" w:sz="4" w:space="0" w:color="auto"/>
              <w:right w:val="single" w:sz="4" w:space="0" w:color="auto"/>
            </w:tcBorders>
          </w:tcPr>
          <w:p w:rsidR="00E20BC2" w:rsidRDefault="00E20BC2" w:rsidP="004D02D6">
            <w:pPr>
              <w:spacing w:line="360" w:lineRule="auto"/>
            </w:pPr>
          </w:p>
        </w:tc>
        <w:tc>
          <w:tcPr>
            <w:tcW w:w="1657" w:type="dxa"/>
            <w:tcBorders>
              <w:top w:val="single" w:sz="4" w:space="0" w:color="auto"/>
              <w:left w:val="single" w:sz="4" w:space="0" w:color="auto"/>
              <w:bottom w:val="single" w:sz="4" w:space="0" w:color="auto"/>
              <w:right w:val="single" w:sz="4" w:space="0" w:color="auto"/>
            </w:tcBorders>
          </w:tcPr>
          <w:p w:rsidR="00E20BC2" w:rsidRDefault="00E20BC2" w:rsidP="004D02D6">
            <w:pPr>
              <w:spacing w:line="360" w:lineRule="auto"/>
            </w:pPr>
          </w:p>
        </w:tc>
      </w:tr>
    </w:tbl>
    <w:p w:rsidR="00E20BC2" w:rsidRDefault="00E20BC2" w:rsidP="00E20BC2">
      <w:pPr>
        <w:pStyle w:val="Corpodetexto"/>
        <w:rPr>
          <w:sz w:val="20"/>
        </w:rPr>
      </w:pPr>
    </w:p>
    <w:p w:rsidR="00E20BC2" w:rsidRDefault="00E20BC2" w:rsidP="00E20BC2">
      <w:pPr>
        <w:pStyle w:val="Corpodetexto"/>
        <w:rPr>
          <w:sz w:val="20"/>
        </w:rPr>
      </w:pPr>
      <w:r>
        <w:rPr>
          <w:sz w:val="20"/>
        </w:rPr>
        <w:t>DECLARAMOS QUE CUMPRIMOS COM TODOS OS REQUISITOS DE EDITAL E TERMO DE REFERÊNCIA.</w:t>
      </w:r>
    </w:p>
    <w:p w:rsidR="00E20BC2" w:rsidRDefault="00E20BC2" w:rsidP="00E20BC2">
      <w:pPr>
        <w:pStyle w:val="Corpodetexto"/>
        <w:rPr>
          <w:sz w:val="20"/>
        </w:rPr>
      </w:pPr>
    </w:p>
    <w:p w:rsidR="00E20BC2" w:rsidRDefault="00E20BC2" w:rsidP="00E20BC2">
      <w:pPr>
        <w:pStyle w:val="Corpodetexto"/>
        <w:jc w:val="center"/>
      </w:pPr>
      <w:r>
        <w:t>Santo Antônio das Missões-</w:t>
      </w:r>
      <w:proofErr w:type="gramStart"/>
      <w:r>
        <w:t>RS, ....</w:t>
      </w:r>
      <w:proofErr w:type="gramEnd"/>
      <w:r>
        <w:t xml:space="preserve">. </w:t>
      </w:r>
      <w:proofErr w:type="gramStart"/>
      <w:r>
        <w:t>de</w:t>
      </w:r>
      <w:proofErr w:type="gramEnd"/>
      <w:r>
        <w:t xml:space="preserve"> .................. de 2025.</w:t>
      </w:r>
    </w:p>
    <w:p w:rsidR="00E20BC2" w:rsidRDefault="00E20BC2" w:rsidP="00E20BC2">
      <w:pPr>
        <w:pStyle w:val="Corpodetexto"/>
        <w:jc w:val="center"/>
      </w:pPr>
      <w:r>
        <w:t>_________________________________</w:t>
      </w:r>
    </w:p>
    <w:p w:rsidR="00E20BC2" w:rsidRDefault="00E20BC2" w:rsidP="00E20BC2">
      <w:pPr>
        <w:pStyle w:val="Corpodetexto"/>
        <w:jc w:val="center"/>
      </w:pPr>
    </w:p>
    <w:p w:rsidR="00E20BC2" w:rsidRDefault="00E20BC2" w:rsidP="00E20BC2">
      <w:pPr>
        <w:pStyle w:val="Corpodetexto"/>
        <w:rPr>
          <w:sz w:val="20"/>
        </w:rPr>
      </w:pPr>
      <w:r>
        <w:rPr>
          <w:sz w:val="20"/>
        </w:rPr>
        <w:t xml:space="preserve">                                                           Assinatura e carimbo da empresa</w:t>
      </w:r>
    </w:p>
    <w:p w:rsidR="00E20BC2" w:rsidRDefault="00E20BC2" w:rsidP="00E20BC2"/>
    <w:p w:rsidR="00E20BC2" w:rsidRDefault="00E20BC2" w:rsidP="00E20BC2"/>
    <w:p w:rsidR="00E20BC2" w:rsidRDefault="00E20BC2" w:rsidP="00E20BC2"/>
    <w:p w:rsidR="00BA762F" w:rsidRDefault="00BA762F"/>
    <w:sectPr w:rsidR="00BA762F" w:rsidSect="00024C42">
      <w:headerReference w:type="default" r:id="rId11"/>
      <w:pgSz w:w="11906" w:h="16838"/>
      <w:pgMar w:top="2552"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078A" w:rsidRDefault="0013078A" w:rsidP="00E20BC2">
      <w:r>
        <w:separator/>
      </w:r>
    </w:p>
  </w:endnote>
  <w:endnote w:type="continuationSeparator" w:id="0">
    <w:p w:rsidR="0013078A" w:rsidRDefault="0013078A" w:rsidP="00E20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078A" w:rsidRDefault="0013078A" w:rsidP="00E20BC2">
      <w:r>
        <w:separator/>
      </w:r>
    </w:p>
  </w:footnote>
  <w:footnote w:type="continuationSeparator" w:id="0">
    <w:p w:rsidR="0013078A" w:rsidRDefault="0013078A" w:rsidP="00E20BC2">
      <w:r>
        <w:continuationSeparator/>
      </w:r>
    </w:p>
  </w:footnote>
  <w:footnote w:id="1">
    <w:p w:rsidR="00E20BC2" w:rsidRDefault="00E20BC2" w:rsidP="00E20BC2">
      <w:pPr>
        <w:pStyle w:val="Textodenotaderodap"/>
        <w:rPr>
          <w:rFonts w:ascii="Arial" w:hAnsi="Arial" w:cs="Arial"/>
          <w:color w:val="FF0000"/>
          <w:lang w:val="en-US"/>
        </w:rPr>
      </w:pPr>
    </w:p>
  </w:footnote>
  <w:footnote w:id="2">
    <w:p w:rsidR="00E20BC2" w:rsidRDefault="00E20BC2" w:rsidP="00E20BC2">
      <w:pPr>
        <w:pStyle w:val="Textodenotaderodap"/>
        <w:rPr>
          <w:rFonts w:ascii="Arial" w:hAnsi="Arial" w:cs="Arial"/>
          <w:lang w:val="en-US"/>
        </w:rPr>
      </w:pPr>
    </w:p>
    <w:p w:rsidR="00E20BC2" w:rsidRDefault="00E20BC2" w:rsidP="00E20BC2">
      <w:pPr>
        <w:pStyle w:val="Textodenotaderodap"/>
        <w:rPr>
          <w:rFonts w:ascii="Arial" w:hAnsi="Arial" w:cs="Arial"/>
          <w:sz w:val="16"/>
          <w:szCs w:val="16"/>
          <w:lang w:val="en-US"/>
        </w:rPr>
      </w:pPr>
    </w:p>
  </w:footnote>
  <w:footnote w:id="3">
    <w:p w:rsidR="00E20BC2" w:rsidRDefault="00E20BC2" w:rsidP="00E20BC2">
      <w:pPr>
        <w:pStyle w:val="Textodenotaderodap"/>
        <w:rPr>
          <w:rFonts w:ascii="Arial" w:hAnsi="Arial" w:cs="Arial"/>
        </w:rPr>
      </w:pPr>
    </w:p>
    <w:p w:rsidR="00E20BC2" w:rsidRDefault="00E20BC2" w:rsidP="00E20BC2">
      <w:pPr>
        <w:pStyle w:val="Textodenotaderodap"/>
        <w:rPr>
          <w:sz w:val="16"/>
          <w:szCs w:val="16"/>
        </w:rPr>
      </w:pPr>
    </w:p>
  </w:footnote>
  <w:footnote w:id="4">
    <w:p w:rsidR="00E20BC2" w:rsidRDefault="00E20BC2" w:rsidP="00E20BC2">
      <w:pPr>
        <w:pStyle w:val="Textodenotaderodap"/>
        <w:rPr>
          <w:rFonts w:ascii="Arial" w:hAnsi="Arial" w:cs="Arial"/>
          <w:color w:val="FF0000"/>
          <w:lang w:val="en-US"/>
        </w:rPr>
      </w:pPr>
    </w:p>
  </w:footnote>
  <w:footnote w:id="5">
    <w:p w:rsidR="00E20BC2" w:rsidRDefault="00E20BC2" w:rsidP="00E20BC2">
      <w:pPr>
        <w:pStyle w:val="Textodenotaderodap"/>
        <w:rPr>
          <w:rFonts w:ascii="Arial" w:hAnsi="Arial" w:cs="Arial"/>
        </w:rPr>
      </w:pPr>
    </w:p>
  </w:footnote>
  <w:footnote w:id="6">
    <w:p w:rsidR="00E20BC2" w:rsidRDefault="00E20BC2" w:rsidP="00E20BC2">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E20BC2" w:rsidRDefault="00E20BC2" w:rsidP="00E20BC2">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5B8C" w:rsidRDefault="0013078A" w:rsidP="00735B8C">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6453BAEB" wp14:editId="7B36A395">
              <wp:simplePos x="0" y="0"/>
              <wp:positionH relativeFrom="column">
                <wp:posOffset>914400</wp:posOffset>
              </wp:positionH>
              <wp:positionV relativeFrom="paragraph">
                <wp:posOffset>7620</wp:posOffset>
              </wp:positionV>
              <wp:extent cx="4457700" cy="1028700"/>
              <wp:effectExtent l="0" t="0" r="0" b="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5B8C" w:rsidRDefault="0013078A" w:rsidP="00735B8C">
                          <w:pPr>
                            <w:jc w:val="center"/>
                          </w:pPr>
                        </w:p>
                        <w:p w:rsidR="00735B8C" w:rsidRDefault="0013078A" w:rsidP="00735B8C">
                          <w:pPr>
                            <w:jc w:val="center"/>
                            <w:rPr>
                              <w:rFonts w:cs="Arial"/>
                              <w:b/>
                              <w:sz w:val="28"/>
                              <w:szCs w:val="28"/>
                            </w:rPr>
                          </w:pPr>
                          <w:r>
                            <w:rPr>
                              <w:rFonts w:cs="Arial"/>
                              <w:b/>
                              <w:sz w:val="28"/>
                              <w:szCs w:val="28"/>
                            </w:rPr>
                            <w:t>PREFEITURA MUNICIPAL DE SANTO ANTÔNIO DAS MISSÕES</w:t>
                          </w:r>
                        </w:p>
                        <w:p w:rsidR="00735B8C" w:rsidRDefault="0013078A" w:rsidP="00735B8C">
                          <w:pPr>
                            <w:jc w:val="center"/>
                          </w:pPr>
                          <w:r>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53BAEB" id="_x0000_t202" coordsize="21600,21600" o:spt="202" path="m,l,21600r21600,l21600,xe">
              <v:stroke joinstyle="miter"/>
              <v:path gradientshapeok="t" o:connecttype="rect"/>
            </v:shapetype>
            <v:shape id="Caixa de Texto 3"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" stroked="f">
              <v:textbox>
                <w:txbxContent>
                  <w:p w:rsidR="00735B8C" w:rsidRDefault="0013078A" w:rsidP="00735B8C">
                    <w:pPr>
                      <w:jc w:val="center"/>
                    </w:pPr>
                  </w:p>
                  <w:p w:rsidR="00735B8C" w:rsidRDefault="0013078A" w:rsidP="00735B8C">
                    <w:pPr>
                      <w:jc w:val="center"/>
                      <w:rPr>
                        <w:rFonts w:cs="Arial"/>
                        <w:b/>
                        <w:sz w:val="28"/>
                        <w:szCs w:val="28"/>
                      </w:rPr>
                    </w:pPr>
                    <w:r>
                      <w:rPr>
                        <w:rFonts w:cs="Arial"/>
                        <w:b/>
                        <w:sz w:val="28"/>
                        <w:szCs w:val="28"/>
                      </w:rPr>
                      <w:t>PREFEITURA MUNICIPAL DE SANTO ANTÔNIO DAS MISSÕES</w:t>
                    </w:r>
                  </w:p>
                  <w:p w:rsidR="00735B8C" w:rsidRDefault="0013078A" w:rsidP="00735B8C">
                    <w:pPr>
                      <w:jc w:val="center"/>
                    </w:pPr>
                    <w:r>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99.75pt">
          <v:imagedata r:id="rId1" o:title=""/>
        </v:shape>
        <o:OLEObject Type="Embed" ProgID="PBrush" ShapeID="_x0000_i1025" DrawAspect="Content" ObjectID="_1818482406" r:id="rId2"/>
      </w:object>
    </w:r>
  </w:p>
  <w:p w:rsidR="00735B8C" w:rsidRDefault="0013078A">
    <w:pPr>
      <w:pStyle w:val="Cabealho"/>
    </w:pPr>
  </w:p>
  <w:p w:rsidR="00735B8C" w:rsidRDefault="0013078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9962AB9"/>
    <w:multiLevelType w:val="multilevel"/>
    <w:tmpl w:val="859E7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BC2"/>
    <w:rsid w:val="0013078A"/>
    <w:rsid w:val="003006C8"/>
    <w:rsid w:val="00773C7F"/>
    <w:rsid w:val="00BA762F"/>
    <w:rsid w:val="00E20B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AD440"/>
  <w15:chartTrackingRefBased/>
  <w15:docId w15:val="{8975D50F-34FF-4AB5-94D3-87054AB6B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0BC2"/>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E20BC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E20BC2"/>
    <w:rPr>
      <w:color w:val="0000FF"/>
      <w:u w:val="single"/>
    </w:rPr>
  </w:style>
  <w:style w:type="paragraph" w:styleId="NormalWeb">
    <w:name w:val="Normal (Web)"/>
    <w:basedOn w:val="Normal"/>
    <w:uiPriority w:val="99"/>
    <w:unhideWhenUsed/>
    <w:rsid w:val="00E20BC2"/>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E20BC2"/>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E20BC2"/>
    <w:rPr>
      <w:rFonts w:ascii="Times New Roman" w:eastAsia="Times New Roman" w:hAnsi="Times New Roman" w:cs="Times New Roman"/>
      <w:sz w:val="20"/>
      <w:szCs w:val="20"/>
    </w:rPr>
  </w:style>
  <w:style w:type="paragraph" w:styleId="Corpodetexto">
    <w:name w:val="Body Text"/>
    <w:basedOn w:val="Normal"/>
    <w:link w:val="CorpodetextoChar"/>
    <w:uiPriority w:val="99"/>
    <w:unhideWhenUsed/>
    <w:rsid w:val="00E20BC2"/>
    <w:pPr>
      <w:spacing w:after="120"/>
    </w:pPr>
  </w:style>
  <w:style w:type="character" w:customStyle="1" w:styleId="CorpodetextoChar">
    <w:name w:val="Corpo de texto Char"/>
    <w:basedOn w:val="Fontepargpadro"/>
    <w:link w:val="Corpodetexto"/>
    <w:uiPriority w:val="99"/>
    <w:rsid w:val="00E20BC2"/>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E20BC2"/>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E20BC2"/>
    <w:rPr>
      <w:rFonts w:ascii="Arial" w:eastAsia="Times New Roman" w:hAnsi="Arial" w:cs="Times New Roman"/>
      <w:szCs w:val="20"/>
    </w:rPr>
  </w:style>
  <w:style w:type="paragraph" w:customStyle="1" w:styleId="Textoembloco1">
    <w:name w:val="Texto em bloco1"/>
    <w:basedOn w:val="Normal"/>
    <w:uiPriority w:val="99"/>
    <w:rsid w:val="00E20BC2"/>
    <w:pPr>
      <w:ind w:left="4253" w:right="57" w:firstLine="1134"/>
      <w:jc w:val="both"/>
    </w:pPr>
    <w:rPr>
      <w:i/>
      <w:spacing w:val="14"/>
    </w:rPr>
  </w:style>
  <w:style w:type="paragraph" w:customStyle="1" w:styleId="Default">
    <w:name w:val="Default"/>
    <w:uiPriority w:val="99"/>
    <w:rsid w:val="00E20BC2"/>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qFormat/>
    <w:rsid w:val="00E20BC2"/>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locked/>
    <w:rsid w:val="00E20BC2"/>
    <w:rPr>
      <w:rFonts w:ascii="Arial" w:eastAsia="MS Mincho" w:hAnsi="Arial" w:cs="Arial"/>
      <w:color w:val="000000"/>
      <w:sz w:val="20"/>
      <w:szCs w:val="20"/>
      <w:lang w:eastAsia="pt-BR"/>
    </w:rPr>
  </w:style>
  <w:style w:type="paragraph" w:customStyle="1" w:styleId="Nivel2">
    <w:name w:val="Nivel 2"/>
    <w:basedOn w:val="Normal"/>
    <w:link w:val="Nivel2Char"/>
    <w:qFormat/>
    <w:rsid w:val="00E20BC2"/>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qFormat/>
    <w:rsid w:val="00E20BC2"/>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qFormat/>
    <w:rsid w:val="00E20BC2"/>
    <w:pPr>
      <w:numPr>
        <w:ilvl w:val="3"/>
      </w:numPr>
      <w:ind w:left="851" w:firstLine="0"/>
    </w:pPr>
    <w:rPr>
      <w:color w:val="auto"/>
    </w:rPr>
  </w:style>
  <w:style w:type="paragraph" w:customStyle="1" w:styleId="Nivel5">
    <w:name w:val="Nivel 5"/>
    <w:basedOn w:val="Nivel4"/>
    <w:uiPriority w:val="99"/>
    <w:qFormat/>
    <w:rsid w:val="00E20BC2"/>
    <w:pPr>
      <w:numPr>
        <w:ilvl w:val="4"/>
      </w:numPr>
      <w:ind w:left="851" w:firstLine="0"/>
    </w:pPr>
  </w:style>
  <w:style w:type="character" w:styleId="Refdenotaderodap">
    <w:name w:val="footnote reference"/>
    <w:uiPriority w:val="99"/>
    <w:semiHidden/>
    <w:unhideWhenUsed/>
    <w:rsid w:val="00E20BC2"/>
    <w:rPr>
      <w:vertAlign w:val="superscript"/>
    </w:rPr>
  </w:style>
  <w:style w:type="table" w:styleId="Tabelacomgrade">
    <w:name w:val="Table Grid"/>
    <w:basedOn w:val="Tabelanormal"/>
    <w:uiPriority w:val="39"/>
    <w:rsid w:val="00E20BC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E20BC2"/>
    <w:pPr>
      <w:tabs>
        <w:tab w:val="center" w:pos="4252"/>
        <w:tab w:val="right" w:pos="8504"/>
      </w:tabs>
    </w:pPr>
  </w:style>
  <w:style w:type="character" w:customStyle="1" w:styleId="CabealhoChar">
    <w:name w:val="Cabeçalho Char"/>
    <w:basedOn w:val="Fontepargpadro"/>
    <w:link w:val="Cabealho"/>
    <w:uiPriority w:val="99"/>
    <w:rsid w:val="00E20BC2"/>
    <w:rPr>
      <w:rFonts w:ascii="Arial" w:eastAsia="Times New Roman" w:hAnsi="Arial" w:cs="Times New Roman"/>
      <w:szCs w:val="20"/>
    </w:rPr>
  </w:style>
  <w:style w:type="character" w:customStyle="1" w:styleId="Ttulo1Char">
    <w:name w:val="Título 1 Char"/>
    <w:basedOn w:val="Fontepargpadro"/>
    <w:link w:val="Ttulo1"/>
    <w:uiPriority w:val="9"/>
    <w:rsid w:val="00E20BC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26</Pages>
  <Words>6520</Words>
  <Characters>35212</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1</cp:revision>
  <dcterms:created xsi:type="dcterms:W3CDTF">2025-09-04T11:49:00Z</dcterms:created>
  <dcterms:modified xsi:type="dcterms:W3CDTF">2025-09-04T12:14:00Z</dcterms:modified>
</cp:coreProperties>
</file>