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7B" w:rsidRDefault="0096227B" w:rsidP="0096227B">
      <w:pPr>
        <w:spacing w:after="160" w:line="276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PREGÃO ELETRÔNICO Nº 12</w:t>
      </w:r>
      <w:r>
        <w:rPr>
          <w:rFonts w:ascii="Calibri" w:hAnsi="Calibri" w:cs="Calibri"/>
          <w:b/>
          <w:bCs/>
          <w:szCs w:val="22"/>
        </w:rPr>
        <w:t>7-2025</w:t>
      </w:r>
    </w:p>
    <w:p w:rsidR="0096227B" w:rsidRDefault="0096227B" w:rsidP="0096227B">
      <w:pPr>
        <w:spacing w:after="160" w:line="276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ANEXO III</w:t>
      </w:r>
    </w:p>
    <w:p w:rsidR="0096227B" w:rsidRDefault="0096227B" w:rsidP="0096227B">
      <w:pPr>
        <w:spacing w:after="160" w:line="276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ESTUDO TÉCNICO PRELIMINAR</w:t>
      </w:r>
    </w:p>
    <w:p w:rsidR="0096227B" w:rsidRPr="00AE3D1D" w:rsidRDefault="0096227B" w:rsidP="0096227B">
      <w:pPr>
        <w:spacing w:after="160" w:line="276" w:lineRule="auto"/>
        <w:jc w:val="both"/>
        <w:rPr>
          <w:rFonts w:ascii="Calibri" w:hAnsi="Calibri" w:cs="Calibri"/>
          <w:szCs w:val="22"/>
        </w:rPr>
      </w:pPr>
      <w:bookmarkStart w:id="0" w:name="_GoBack"/>
      <w:bookmarkEnd w:id="0"/>
      <w:r>
        <w:rPr>
          <w:rFonts w:ascii="Calibri" w:hAnsi="Calibri" w:cs="Calibri"/>
          <w:szCs w:val="22"/>
        </w:rPr>
        <w:br/>
      </w:r>
      <w:r>
        <w:rPr>
          <w:rFonts w:ascii="Calibri" w:hAnsi="Calibri" w:cs="Calibri"/>
          <w:b/>
          <w:bCs/>
          <w:szCs w:val="22"/>
        </w:rPr>
        <w:t>Objeto:</w:t>
      </w:r>
      <w:r>
        <w:rPr>
          <w:rFonts w:ascii="Calibri" w:hAnsi="Calibri" w:cs="Calibri"/>
          <w:szCs w:val="22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01 um caminhão cavalo trator (cavalinho) usado, 4x2 ou 6x2 com levante do </w:t>
      </w:r>
      <w:proofErr w:type="spellStart"/>
      <w:r>
        <w:rPr>
          <w:rFonts w:ascii="Calibri" w:hAnsi="Calibri" w:cs="Calibri"/>
          <w:sz w:val="24"/>
          <w:szCs w:val="24"/>
        </w:rPr>
        <w:t>Truck</w:t>
      </w:r>
      <w:proofErr w:type="spellEnd"/>
      <w:r>
        <w:rPr>
          <w:rFonts w:ascii="Calibri" w:hAnsi="Calibri" w:cs="Calibri"/>
          <w:sz w:val="24"/>
          <w:szCs w:val="24"/>
        </w:rPr>
        <w:t xml:space="preserve"> Ano/Modelo no mínimo </w:t>
      </w:r>
      <w:r>
        <w:rPr>
          <w:rFonts w:ascii="Calibri" w:hAnsi="Calibri" w:cs="Calibri"/>
          <w:b/>
          <w:sz w:val="24"/>
          <w:szCs w:val="24"/>
        </w:rPr>
        <w:t>2004</w:t>
      </w:r>
      <w:r>
        <w:rPr>
          <w:rFonts w:ascii="Calibri" w:hAnsi="Calibri" w:cs="Calibri"/>
          <w:b/>
          <w:sz w:val="24"/>
          <w:szCs w:val="24"/>
        </w:rPr>
        <w:t xml:space="preserve"> ou superior</w:t>
      </w:r>
      <w:r>
        <w:rPr>
          <w:rFonts w:ascii="Calibri" w:hAnsi="Calibri" w:cs="Calibri"/>
          <w:sz w:val="24"/>
          <w:szCs w:val="24"/>
        </w:rPr>
        <w:t>.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NECESSIDADE DA CONTRATAÇÃO</w:t>
      </w:r>
    </w:p>
    <w:p w:rsidR="0096227B" w:rsidRDefault="0096227B" w:rsidP="0096227B">
      <w:pPr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 Secretaria Municipal de Infraestrutura de Santo Antônio das Missões/RS necessita da aquisição de um veículo utilitário novo para:</w:t>
      </w:r>
    </w:p>
    <w:p w:rsidR="0096227B" w:rsidRDefault="0096227B" w:rsidP="0096227B">
      <w:pPr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Garantir transporte adequado da Prancha utilizada para transporte de máquinas pesadas em serviços diversos no interior do município, atendendo a manutenção e conservação de estradas.  </w:t>
      </w:r>
    </w:p>
    <w:p w:rsidR="0096227B" w:rsidRDefault="0096227B" w:rsidP="0096227B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96227B" w:rsidRDefault="0096227B" w:rsidP="0096227B">
      <w:pPr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Trata-se, portanto, de uma contratação essencial para fortalecer a estrutura logística da Secretaria Municipal de Infraestrutura.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DESCRIÇÃO DO OBJETO</w:t>
      </w:r>
    </w:p>
    <w:p w:rsidR="0096227B" w:rsidRDefault="0096227B" w:rsidP="0096227B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01 um caminhão cavalo trator (cavalinho) usado, 4x2 ou 6x2 com levante do </w:t>
      </w:r>
      <w:proofErr w:type="spellStart"/>
      <w:r>
        <w:rPr>
          <w:rFonts w:ascii="Calibri" w:hAnsi="Calibri" w:cs="Calibri"/>
          <w:sz w:val="24"/>
          <w:szCs w:val="24"/>
        </w:rPr>
        <w:t>Truck</w:t>
      </w:r>
      <w:proofErr w:type="spellEnd"/>
      <w:r>
        <w:rPr>
          <w:rFonts w:ascii="Calibri" w:hAnsi="Calibri" w:cs="Calibri"/>
          <w:sz w:val="24"/>
          <w:szCs w:val="24"/>
        </w:rPr>
        <w:t xml:space="preserve"> Ano/Modelo no mínimo </w:t>
      </w:r>
      <w:r>
        <w:rPr>
          <w:rFonts w:ascii="Calibri" w:hAnsi="Calibri" w:cs="Calibri"/>
          <w:b/>
          <w:sz w:val="24"/>
          <w:szCs w:val="24"/>
        </w:rPr>
        <w:t>2004</w:t>
      </w:r>
      <w:r>
        <w:rPr>
          <w:rFonts w:ascii="Calibri" w:hAnsi="Calibri" w:cs="Calibri"/>
          <w:b/>
          <w:sz w:val="24"/>
          <w:szCs w:val="24"/>
        </w:rPr>
        <w:t xml:space="preserve"> ou superior</w:t>
      </w:r>
      <w:r>
        <w:rPr>
          <w:rFonts w:ascii="Calibri" w:hAnsi="Calibri" w:cs="Calibri"/>
          <w:sz w:val="24"/>
          <w:szCs w:val="24"/>
        </w:rPr>
        <w:t xml:space="preserve">, com motor no </w:t>
      </w:r>
      <w:proofErr w:type="spellStart"/>
      <w:r>
        <w:rPr>
          <w:rFonts w:ascii="Calibri" w:hAnsi="Calibri" w:cs="Calibri"/>
          <w:sz w:val="24"/>
          <w:szCs w:val="24"/>
        </w:rPr>
        <w:t>míninmo</w:t>
      </w:r>
      <w:proofErr w:type="spellEnd"/>
      <w:r>
        <w:rPr>
          <w:rFonts w:ascii="Calibri" w:hAnsi="Calibri" w:cs="Calibri"/>
          <w:sz w:val="24"/>
          <w:szCs w:val="24"/>
        </w:rPr>
        <w:t xml:space="preserve"> de 300 HP ou superior, com no mínimo 6 (seis) cilindros em linha a diesel, com motor do fabricante ou grupo com pneus Nº 295/80/ R -22-5 aro sem câmara de ar- todos os pneus devem estar em perfeito estado de uso, inclusive o estepe, tanque com capacidade mínima de 350 litros dividido entre ambos, toda a instalação elétrica em perfeitas condições de funcionamento, cabine sem avarias (ferrugens), bancos e estofamentos em boas condições de uso, cambio com caixa alta e baixa (simples e reduzida) em pleno funcionamento e demais itens obrigatórios pelo CONTRAN, tacógrafo com aferição válida no INMETRO e DETRAN.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veículo será avaliado por Comissão Especializada incluindo mecânico, avarias com garantia de 90 (noventa) dias após a avaliação da Comissão. Os documentos do veículo devem estar </w:t>
      </w:r>
      <w:proofErr w:type="gramStart"/>
      <w:r>
        <w:rPr>
          <w:rFonts w:ascii="Calibri" w:hAnsi="Calibri" w:cs="Calibri"/>
          <w:sz w:val="24"/>
          <w:szCs w:val="24"/>
        </w:rPr>
        <w:t>pago</w:t>
      </w:r>
      <w:proofErr w:type="gramEnd"/>
      <w:r>
        <w:rPr>
          <w:rFonts w:ascii="Calibri" w:hAnsi="Calibri" w:cs="Calibri"/>
          <w:sz w:val="24"/>
          <w:szCs w:val="24"/>
        </w:rPr>
        <w:t xml:space="preserve"> no ano de 2025 não havendo nenhum impedimento para Transferência (alienação), estar livre de multas. O pagamento será realizado 30 dias após a entrega do veículo e o laudo da comissão permitindo o mesmo.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REQUISITOS DA CONTRATAÇÃO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Entrega de veículo conforme descrições acima </w:t>
      </w:r>
      <w:proofErr w:type="spellStart"/>
      <w:r>
        <w:rPr>
          <w:rFonts w:ascii="Calibri" w:hAnsi="Calibri" w:cs="Calibri"/>
          <w:szCs w:val="22"/>
        </w:rPr>
        <w:t>mencinadas</w:t>
      </w:r>
      <w:proofErr w:type="spellEnd"/>
      <w:r>
        <w:rPr>
          <w:rFonts w:ascii="Calibri" w:hAnsi="Calibri" w:cs="Calibri"/>
          <w:szCs w:val="22"/>
        </w:rPr>
        <w:t>;</w:t>
      </w:r>
    </w:p>
    <w:p w:rsidR="0096227B" w:rsidRDefault="0096227B" w:rsidP="0096227B">
      <w:p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O veículo será avaliado por Comissão Especializada, incluindo mecânico, avarias com 90 dias de garantia após a Avaliação da Comissão Se necessário, o Pregoeiro fará diligência para verificar a veracidade das certidões apresentadas;</w:t>
      </w:r>
    </w:p>
    <w:p w:rsidR="0096227B" w:rsidRDefault="0096227B" w:rsidP="0096227B">
      <w:pPr>
        <w:jc w:val="both"/>
        <w:rPr>
          <w:rFonts w:ascii="Calibri" w:hAnsi="Calibri" w:cs="Calibri"/>
          <w:szCs w:val="22"/>
        </w:rPr>
      </w:pP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Inclusão, no valor proposto, de todos os custos de entrega no município;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Atendimento integral às normas do CTB, resoluções do CONTRAN e demais legislações vigentes;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ESTIMATIVA DE VALOR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 valor de referência será obtido mediante: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Pesquisa no </w:t>
      </w:r>
      <w:r>
        <w:rPr>
          <w:rFonts w:ascii="Calibri" w:hAnsi="Calibri" w:cs="Calibri"/>
          <w:b/>
          <w:bCs/>
          <w:szCs w:val="22"/>
        </w:rPr>
        <w:t>Painel de Preços do Governo Federal</w:t>
      </w:r>
      <w:r>
        <w:rPr>
          <w:rFonts w:ascii="Calibri" w:hAnsi="Calibri" w:cs="Calibri"/>
          <w:szCs w:val="22"/>
        </w:rPr>
        <w:t>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Consultas Internet;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Verificação de </w:t>
      </w:r>
      <w:r>
        <w:rPr>
          <w:rFonts w:ascii="Calibri" w:hAnsi="Calibri" w:cs="Calibri"/>
          <w:b/>
          <w:bCs/>
          <w:szCs w:val="22"/>
        </w:rPr>
        <w:t>atas de registro de preços vigentes</w:t>
      </w:r>
      <w:r>
        <w:rPr>
          <w:rFonts w:ascii="Calibri" w:hAnsi="Calibri" w:cs="Calibri"/>
          <w:szCs w:val="22"/>
        </w:rPr>
        <w:t xml:space="preserve"> em outros entes da administração pública.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Essas fontes garantirão que a estimativa esteja alinhada com os preços praticados pelo mercado, em atendimento ao art. 23, §1º da Lei nº 14.133/2021.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BENEFÍCIOS DA CONTRATAÇÃO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Redução de gastos com Locação;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Melhoria no transporte de máquinas;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Fortalecimento da logística das ações na manutenção de estradas;</w:t>
      </w:r>
    </w:p>
    <w:p w:rsidR="0096227B" w:rsidRDefault="0096227B" w:rsidP="0096227B">
      <w:pPr>
        <w:spacing w:after="160" w:line="276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CONCLUSÃO</w:t>
      </w:r>
    </w:p>
    <w:p w:rsidR="0096227B" w:rsidRDefault="0096227B" w:rsidP="0096227B">
      <w:pPr>
        <w:spacing w:after="160"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 contratação mostra-se </w:t>
      </w:r>
      <w:r>
        <w:rPr>
          <w:rFonts w:ascii="Calibri" w:hAnsi="Calibri" w:cs="Calibri"/>
          <w:b/>
          <w:bCs/>
          <w:szCs w:val="22"/>
        </w:rPr>
        <w:t>essencial para o adequado funcionamento da Secretaria Municipal de Infraestrutura</w:t>
      </w:r>
      <w:r>
        <w:rPr>
          <w:rFonts w:ascii="Calibri" w:hAnsi="Calibri" w:cs="Calibri"/>
          <w:szCs w:val="22"/>
        </w:rPr>
        <w:t xml:space="preserve">, atendendo às necessidades de deslocamento com segurança, eficiência e economicidade. O processo deverá seguir rigorosamente os dispositivos da </w:t>
      </w:r>
      <w:r>
        <w:rPr>
          <w:rFonts w:ascii="Calibri" w:hAnsi="Calibri" w:cs="Calibri"/>
          <w:b/>
          <w:bCs/>
          <w:szCs w:val="22"/>
        </w:rPr>
        <w:t>Lei nº 14.133/2021</w:t>
      </w:r>
      <w:r>
        <w:rPr>
          <w:rFonts w:ascii="Calibri" w:hAnsi="Calibri" w:cs="Calibri"/>
          <w:szCs w:val="22"/>
        </w:rPr>
        <w:t xml:space="preserve">, especialmente quanto ao planejamento e à instrução processual previstos nos </w:t>
      </w:r>
      <w:proofErr w:type="spellStart"/>
      <w:r>
        <w:rPr>
          <w:rFonts w:ascii="Calibri" w:hAnsi="Calibri" w:cs="Calibri"/>
          <w:szCs w:val="22"/>
        </w:rPr>
        <w:t>arts</w:t>
      </w:r>
      <w:proofErr w:type="spellEnd"/>
      <w:r>
        <w:rPr>
          <w:rFonts w:ascii="Calibri" w:hAnsi="Calibri" w:cs="Calibri"/>
          <w:szCs w:val="22"/>
        </w:rPr>
        <w:t>. 18 a 26.</w:t>
      </w:r>
    </w:p>
    <w:p w:rsidR="0096227B" w:rsidRDefault="0096227B" w:rsidP="0096227B">
      <w:pPr>
        <w:jc w:val="righ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Santo Antônio das Missões, 30</w:t>
      </w:r>
      <w:r>
        <w:rPr>
          <w:rFonts w:ascii="Calibri" w:hAnsi="Calibri" w:cs="Calibri"/>
          <w:szCs w:val="22"/>
        </w:rPr>
        <w:t xml:space="preserve"> de </w:t>
      </w:r>
      <w:r>
        <w:rPr>
          <w:rFonts w:ascii="Calibri" w:hAnsi="Calibri" w:cs="Calibri"/>
          <w:szCs w:val="22"/>
        </w:rPr>
        <w:t>outubro</w:t>
      </w:r>
      <w:r>
        <w:rPr>
          <w:rFonts w:ascii="Calibri" w:hAnsi="Calibri" w:cs="Calibri"/>
          <w:szCs w:val="22"/>
        </w:rPr>
        <w:t xml:space="preserve"> de 2025.</w:t>
      </w:r>
    </w:p>
    <w:p w:rsidR="0096227B" w:rsidRDefault="0096227B" w:rsidP="0096227B">
      <w:pPr>
        <w:jc w:val="right"/>
        <w:rPr>
          <w:rFonts w:ascii="Calibri" w:hAnsi="Calibri" w:cs="Calibri"/>
          <w:szCs w:val="22"/>
        </w:rPr>
      </w:pPr>
    </w:p>
    <w:p w:rsidR="0096227B" w:rsidRDefault="0096227B" w:rsidP="0096227B">
      <w:pPr>
        <w:jc w:val="right"/>
        <w:rPr>
          <w:rFonts w:ascii="Calibri" w:hAnsi="Calibri" w:cs="Calibri"/>
          <w:szCs w:val="22"/>
        </w:rPr>
      </w:pPr>
    </w:p>
    <w:p w:rsidR="0096227B" w:rsidRDefault="0096227B" w:rsidP="0096227B">
      <w:pPr>
        <w:jc w:val="right"/>
        <w:rPr>
          <w:rFonts w:ascii="Calibri" w:hAnsi="Calibri" w:cs="Calibri"/>
          <w:szCs w:val="22"/>
        </w:rPr>
      </w:pPr>
    </w:p>
    <w:p w:rsidR="0096227B" w:rsidRDefault="0096227B" w:rsidP="0096227B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>
        <w:rPr>
          <w:rFonts w:ascii="Calibri" w:hAnsi="Calibri" w:cs="Calibri"/>
          <w:b/>
          <w:bCs/>
          <w:color w:val="000000" w:themeColor="text1"/>
          <w:sz w:val="20"/>
        </w:rPr>
        <w:t>_______________________________</w:t>
      </w:r>
    </w:p>
    <w:p w:rsidR="0096227B" w:rsidRDefault="0096227B" w:rsidP="0096227B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>
        <w:rPr>
          <w:rFonts w:ascii="Calibri" w:hAnsi="Calibri" w:cs="Calibri"/>
          <w:b/>
          <w:bCs/>
          <w:color w:val="000000" w:themeColor="text1"/>
          <w:sz w:val="20"/>
        </w:rPr>
        <w:t>PAULO ROBERTO MACHADO DE MOURA</w:t>
      </w:r>
    </w:p>
    <w:p w:rsidR="0096227B" w:rsidRDefault="0096227B" w:rsidP="0096227B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>
        <w:rPr>
          <w:rFonts w:ascii="Calibri" w:hAnsi="Calibri" w:cs="Calibri"/>
          <w:b/>
          <w:bCs/>
          <w:color w:val="000000" w:themeColor="text1"/>
          <w:sz w:val="20"/>
        </w:rPr>
        <w:t>Secretário Municipal de Infraestrutura</w:t>
      </w:r>
    </w:p>
    <w:p w:rsidR="0096227B" w:rsidRDefault="0096227B" w:rsidP="0096227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color w:val="000000" w:themeColor="text1"/>
          <w:sz w:val="20"/>
        </w:rPr>
      </w:pPr>
    </w:p>
    <w:p w:rsidR="0096227B" w:rsidRDefault="0096227B" w:rsidP="0096227B"/>
    <w:p w:rsidR="001C30F2" w:rsidRDefault="001C30F2"/>
    <w:sectPr w:rsidR="001C30F2" w:rsidSect="0096227B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8B5" w:rsidRDefault="000848B5" w:rsidP="0096227B">
      <w:r>
        <w:separator/>
      </w:r>
    </w:p>
  </w:endnote>
  <w:endnote w:type="continuationSeparator" w:id="0">
    <w:p w:rsidR="000848B5" w:rsidRDefault="000848B5" w:rsidP="0096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8B5" w:rsidRDefault="000848B5" w:rsidP="0096227B">
      <w:r>
        <w:separator/>
      </w:r>
    </w:p>
  </w:footnote>
  <w:footnote w:type="continuationSeparator" w:id="0">
    <w:p w:rsidR="000848B5" w:rsidRDefault="000848B5" w:rsidP="0096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27B" w:rsidRPr="00AD460C" w:rsidRDefault="0096227B" w:rsidP="0096227B">
    <w:pPr>
      <w:tabs>
        <w:tab w:val="center" w:pos="540"/>
        <w:tab w:val="center" w:pos="4252"/>
        <w:tab w:val="right" w:pos="8504"/>
      </w:tabs>
    </w:pPr>
    <w:r w:rsidRPr="00AD46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ADF71" wp14:editId="15BAA77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27B" w:rsidRDefault="0096227B" w:rsidP="0096227B">
                          <w:pPr>
                            <w:jc w:val="center"/>
                          </w:pPr>
                        </w:p>
                        <w:p w:rsidR="0096227B" w:rsidRDefault="0096227B" w:rsidP="0096227B">
                          <w:pPr>
                            <w:jc w:val="center"/>
                          </w:pPr>
                        </w:p>
                        <w:p w:rsidR="0096227B" w:rsidRPr="007E31E4" w:rsidRDefault="0096227B" w:rsidP="0096227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227B" w:rsidRPr="007E31E4" w:rsidRDefault="0096227B" w:rsidP="0096227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227B" w:rsidRPr="000C2407" w:rsidRDefault="0096227B" w:rsidP="0096227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227B" w:rsidRDefault="0096227B" w:rsidP="0096227B">
                          <w:pPr>
                            <w:jc w:val="center"/>
                          </w:pPr>
                        </w:p>
                        <w:p w:rsidR="0096227B" w:rsidRDefault="0096227B" w:rsidP="0096227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ADF7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96227B" w:rsidRDefault="0096227B" w:rsidP="0096227B">
                    <w:pPr>
                      <w:jc w:val="center"/>
                    </w:pPr>
                  </w:p>
                  <w:p w:rsidR="0096227B" w:rsidRDefault="0096227B" w:rsidP="0096227B">
                    <w:pPr>
                      <w:jc w:val="center"/>
                    </w:pPr>
                  </w:p>
                  <w:p w:rsidR="0096227B" w:rsidRPr="007E31E4" w:rsidRDefault="0096227B" w:rsidP="0096227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227B" w:rsidRPr="007E31E4" w:rsidRDefault="0096227B" w:rsidP="0096227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227B" w:rsidRPr="000C2407" w:rsidRDefault="0096227B" w:rsidP="0096227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227B" w:rsidRDefault="0096227B" w:rsidP="0096227B">
                    <w:pPr>
                      <w:jc w:val="center"/>
                    </w:pPr>
                  </w:p>
                  <w:p w:rsidR="0096227B" w:rsidRDefault="0096227B" w:rsidP="0096227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D460C">
      <w:tab/>
    </w:r>
    <w:r w:rsidRPr="00AD460C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3318597" r:id="rId2"/>
      </w:object>
    </w:r>
  </w:p>
  <w:p w:rsidR="0096227B" w:rsidRDefault="0096227B">
    <w:pPr>
      <w:pStyle w:val="Cabealho"/>
    </w:pPr>
  </w:p>
  <w:p w:rsidR="0096227B" w:rsidRDefault="009622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7B"/>
    <w:rsid w:val="000848B5"/>
    <w:rsid w:val="001C30F2"/>
    <w:rsid w:val="0096227B"/>
    <w:rsid w:val="00AE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6A5F"/>
  <w15:chartTrackingRefBased/>
  <w15:docId w15:val="{B7F903C7-7D50-4A5D-A2C8-3358E7EE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27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2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227B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62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227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2025-10-30T11:32:00Z</dcterms:created>
  <dcterms:modified xsi:type="dcterms:W3CDTF">2025-10-30T11:37:00Z</dcterms:modified>
</cp:coreProperties>
</file>