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C33" w:rsidRDefault="00150C33" w:rsidP="00150C33">
      <w:pPr>
        <w:pStyle w:val="Corpodetexto"/>
        <w:spacing w:after="0" w:line="360" w:lineRule="auto"/>
        <w:jc w:val="center"/>
        <w:rPr>
          <w:rFonts w:cs="Arial"/>
          <w:sz w:val="24"/>
          <w:szCs w:val="24"/>
        </w:rPr>
      </w:pPr>
      <w:bookmarkStart w:id="0" w:name="_GoBack"/>
      <w:bookmarkEnd w:id="0"/>
      <w:r>
        <w:rPr>
          <w:rFonts w:cs="Arial"/>
          <w:b/>
          <w:bCs/>
          <w:sz w:val="24"/>
          <w:szCs w:val="24"/>
        </w:rPr>
        <w:t>EDITAL DE PREGÃO ELETRÔNICO PARA REGISTRO DE PREÇOS Nº 131/2025</w:t>
      </w:r>
    </w:p>
    <w:p w:rsidR="00150C33" w:rsidRDefault="00150C33" w:rsidP="00150C33">
      <w:pPr>
        <w:spacing w:line="360" w:lineRule="auto"/>
        <w:rPr>
          <w:rFonts w:cs="Arial"/>
          <w:sz w:val="18"/>
          <w:szCs w:val="18"/>
        </w:rPr>
      </w:pPr>
    </w:p>
    <w:p w:rsidR="00150C33" w:rsidRDefault="00150C33" w:rsidP="00150C33">
      <w:pPr>
        <w:spacing w:line="360" w:lineRule="auto"/>
        <w:rPr>
          <w:rFonts w:cs="Arial"/>
          <w:sz w:val="18"/>
          <w:szCs w:val="18"/>
        </w:rPr>
      </w:pPr>
    </w:p>
    <w:p w:rsidR="00150C33" w:rsidRDefault="00150C33" w:rsidP="00150C33">
      <w:pPr>
        <w:spacing w:line="360" w:lineRule="auto"/>
        <w:jc w:val="both"/>
        <w:rPr>
          <w:rFonts w:cs="Arial"/>
          <w:sz w:val="24"/>
          <w:szCs w:val="24"/>
        </w:rPr>
      </w:pPr>
      <w:r>
        <w:rPr>
          <w:rFonts w:cs="Arial"/>
          <w:sz w:val="24"/>
          <w:szCs w:val="24"/>
        </w:rPr>
        <w:t>Município de Santo Antônio das Missões-RS.</w:t>
      </w:r>
    </w:p>
    <w:p w:rsidR="00150C33" w:rsidRDefault="00150C33" w:rsidP="00150C33">
      <w:pPr>
        <w:spacing w:line="360" w:lineRule="auto"/>
        <w:jc w:val="both"/>
        <w:rPr>
          <w:rFonts w:cs="Arial"/>
          <w:sz w:val="24"/>
          <w:szCs w:val="24"/>
        </w:rPr>
      </w:pPr>
      <w:r>
        <w:rPr>
          <w:rFonts w:cs="Arial"/>
          <w:sz w:val="24"/>
          <w:szCs w:val="24"/>
        </w:rPr>
        <w:t>Edital de Pregão Eletrônico para Registro de Preços nº 131/2025</w:t>
      </w:r>
    </w:p>
    <w:p w:rsidR="00150C33" w:rsidRDefault="00150C33" w:rsidP="00150C33">
      <w:pPr>
        <w:spacing w:line="360" w:lineRule="auto"/>
        <w:jc w:val="both"/>
        <w:rPr>
          <w:rFonts w:cs="Arial"/>
          <w:sz w:val="24"/>
          <w:szCs w:val="24"/>
        </w:rPr>
      </w:pPr>
      <w:r>
        <w:rPr>
          <w:rFonts w:cs="Arial"/>
          <w:sz w:val="24"/>
          <w:szCs w:val="24"/>
        </w:rPr>
        <w:t>Tipo de julgamento: menor preço por item</w:t>
      </w:r>
    </w:p>
    <w:p w:rsidR="00150C33" w:rsidRDefault="00150C33" w:rsidP="00150C33">
      <w:pPr>
        <w:spacing w:line="360" w:lineRule="auto"/>
        <w:jc w:val="both"/>
        <w:rPr>
          <w:rFonts w:cs="Arial"/>
          <w:sz w:val="24"/>
          <w:szCs w:val="24"/>
        </w:rPr>
      </w:pPr>
      <w:r>
        <w:rPr>
          <w:rFonts w:cs="Arial"/>
          <w:sz w:val="24"/>
          <w:szCs w:val="24"/>
        </w:rPr>
        <w:t>Modo de disputa: aberto.</w:t>
      </w:r>
    </w:p>
    <w:p w:rsidR="00150C33" w:rsidRDefault="00150C33" w:rsidP="00150C33">
      <w:pPr>
        <w:spacing w:line="360" w:lineRule="auto"/>
        <w:ind w:firstLine="1134"/>
        <w:jc w:val="both"/>
        <w:rPr>
          <w:rFonts w:cs="Arial"/>
          <w:b/>
          <w:bCs/>
          <w:sz w:val="24"/>
          <w:szCs w:val="24"/>
        </w:rPr>
      </w:pPr>
    </w:p>
    <w:p w:rsidR="00150C33" w:rsidRDefault="00150C33" w:rsidP="00150C33">
      <w:pPr>
        <w:spacing w:line="360" w:lineRule="auto"/>
        <w:ind w:firstLine="1134"/>
        <w:jc w:val="both"/>
        <w:rPr>
          <w:rFonts w:cs="Arial"/>
          <w:sz w:val="18"/>
          <w:szCs w:val="18"/>
        </w:rPr>
      </w:pPr>
    </w:p>
    <w:p w:rsidR="00150C33" w:rsidRDefault="00150C33" w:rsidP="00150C33">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 s )  aquisição ( ões ) de Materiais Expediente e Didáticos para </w:t>
      </w:r>
      <w:r>
        <w:rPr>
          <w:sz w:val="28"/>
          <w:szCs w:val="28"/>
          <w:u w:val="single"/>
        </w:rPr>
        <w:t>Secretaria Municipal de Saúde.</w:t>
      </w:r>
    </w:p>
    <w:p w:rsidR="00150C33" w:rsidRDefault="00150C33" w:rsidP="00150C33"/>
    <w:p w:rsidR="00150C33" w:rsidRDefault="00150C33" w:rsidP="00150C33">
      <w:pPr>
        <w:spacing w:line="360" w:lineRule="auto"/>
        <w:jc w:val="both"/>
        <w:rPr>
          <w:rFonts w:cs="Arial"/>
          <w:sz w:val="18"/>
          <w:szCs w:val="18"/>
        </w:rPr>
      </w:pPr>
    </w:p>
    <w:p w:rsidR="00150C33" w:rsidRDefault="00150C33" w:rsidP="00150C33">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Registro de Preço unitário por item, para futura ( s )  aquisição ( ões )</w:t>
      </w:r>
      <w:r>
        <w:rPr>
          <w:i/>
        </w:rPr>
        <w:t xml:space="preserve"> de </w:t>
      </w:r>
      <w:r>
        <w:rPr>
          <w:b/>
          <w:i/>
          <w:u w:val="single"/>
        </w:rPr>
        <w:t>Materiais Expediente e Didáticos</w:t>
      </w:r>
      <w:r>
        <w:rPr>
          <w:rFonts w:cs="Arial"/>
          <w:sz w:val="24"/>
          <w:szCs w:val="24"/>
        </w:rPr>
        <w:t>, conforme descrito nesse edital e seus anexos, e nos termos da Lei Federal nº 14.133, de 1º de abril de 2021, e do Decreto Municipal nº 5452/2023.</w:t>
      </w:r>
    </w:p>
    <w:p w:rsidR="00150C33" w:rsidRDefault="00150C33" w:rsidP="00150C33">
      <w:pPr>
        <w:spacing w:line="360" w:lineRule="auto"/>
        <w:jc w:val="both"/>
        <w:rPr>
          <w:rFonts w:cs="Arial"/>
          <w:sz w:val="18"/>
          <w:szCs w:val="18"/>
        </w:rPr>
      </w:pPr>
    </w:p>
    <w:p w:rsidR="00150C33" w:rsidRDefault="00150C33" w:rsidP="00150C33">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19 de novembro de 2025</w:t>
      </w:r>
      <w:r>
        <w:rPr>
          <w:rFonts w:cs="Arial"/>
          <w:bCs/>
          <w:sz w:val="24"/>
          <w:szCs w:val="24"/>
        </w:rPr>
        <w:t>, às 11:30h, podendo as propostas serem enviadas até às 09:00h, sendo que todas as referências de tempo observam o horário de Brasília.</w:t>
      </w:r>
    </w:p>
    <w:p w:rsidR="00150C33" w:rsidRDefault="00150C33" w:rsidP="00150C33">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150C33" w:rsidRDefault="00150C33" w:rsidP="00150C33">
      <w:pPr>
        <w:spacing w:line="360" w:lineRule="auto"/>
        <w:jc w:val="both"/>
        <w:rPr>
          <w:rFonts w:cs="Arial"/>
          <w:bCs/>
          <w:sz w:val="24"/>
          <w:szCs w:val="24"/>
        </w:rPr>
      </w:pPr>
    </w:p>
    <w:p w:rsidR="00150C33" w:rsidRDefault="00150C33" w:rsidP="00150C33">
      <w:pPr>
        <w:spacing w:line="360" w:lineRule="auto"/>
        <w:jc w:val="both"/>
        <w:rPr>
          <w:b/>
          <w:sz w:val="24"/>
          <w:szCs w:val="24"/>
        </w:rPr>
      </w:pPr>
      <w:r>
        <w:rPr>
          <w:b/>
          <w:sz w:val="24"/>
          <w:szCs w:val="24"/>
        </w:rPr>
        <w:t xml:space="preserve">Poderão participar desta licitação pessoas jurídicas do ramo pertinente ao objeto licitado, cuja sede da empresa esteja localizada nos limites geográficos com uma distância máxima de até </w:t>
      </w:r>
      <w:r>
        <w:rPr>
          <w:b/>
          <w:sz w:val="24"/>
          <w:szCs w:val="24"/>
          <w:u w:val="single"/>
        </w:rPr>
        <w:t>500 km da Sede do Município</w:t>
      </w:r>
      <w:r>
        <w:rPr>
          <w:b/>
          <w:sz w:val="24"/>
          <w:szCs w:val="24"/>
        </w:rPr>
        <w:t xml:space="preserve">. A conferência de localização se dará mediante o endereço inscrito no Cadastro Nacional de Pessoa Jurídica. </w:t>
      </w:r>
    </w:p>
    <w:p w:rsidR="00150C33" w:rsidRDefault="00150C33" w:rsidP="00150C33">
      <w:pPr>
        <w:spacing w:line="360" w:lineRule="auto"/>
        <w:jc w:val="both"/>
        <w:rPr>
          <w:b/>
          <w:sz w:val="24"/>
          <w:szCs w:val="24"/>
        </w:rPr>
      </w:pPr>
    </w:p>
    <w:p w:rsidR="00150C33" w:rsidRDefault="00150C33" w:rsidP="00150C33">
      <w:pPr>
        <w:spacing w:line="360" w:lineRule="auto"/>
        <w:jc w:val="both"/>
        <w:rPr>
          <w:rFonts w:cs="Arial"/>
          <w:b/>
          <w:bCs/>
          <w:sz w:val="24"/>
          <w:szCs w:val="24"/>
        </w:rPr>
      </w:pPr>
      <w:r>
        <w:rPr>
          <w:b/>
          <w:sz w:val="24"/>
          <w:szCs w:val="24"/>
        </w:rPr>
        <w:t xml:space="preserve"> Justifica-se a limitação da quilometragem para esse objeto para agilizar a entrega dos materiais, uma vez que em alguns casos se fazem necessários para andamento nas atividades da Secretaria Municipal de Saúde.</w:t>
      </w:r>
    </w:p>
    <w:p w:rsidR="00150C33" w:rsidRDefault="00150C33" w:rsidP="00150C33">
      <w:pPr>
        <w:spacing w:line="360" w:lineRule="auto"/>
        <w:jc w:val="both"/>
        <w:rPr>
          <w:rFonts w:cs="Arial"/>
          <w:b/>
          <w:sz w:val="24"/>
          <w:szCs w:val="24"/>
        </w:rPr>
      </w:pPr>
    </w:p>
    <w:p w:rsidR="00150C33" w:rsidRDefault="00150C33" w:rsidP="00150C33">
      <w:pPr>
        <w:spacing w:line="360" w:lineRule="auto"/>
        <w:jc w:val="both"/>
        <w:rPr>
          <w:rFonts w:cs="Arial"/>
          <w:sz w:val="24"/>
          <w:szCs w:val="24"/>
        </w:rPr>
      </w:pPr>
      <w:r>
        <w:rPr>
          <w:rFonts w:cs="Arial"/>
          <w:b/>
          <w:sz w:val="24"/>
          <w:szCs w:val="24"/>
        </w:rPr>
        <w:t>1. DO OBJETO:</w:t>
      </w:r>
    </w:p>
    <w:p w:rsidR="00150C33" w:rsidRDefault="00150C33" w:rsidP="00150C33">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Pr>
          <w:rFonts w:cs="Arial"/>
          <w:b/>
          <w:i/>
          <w:sz w:val="24"/>
          <w:szCs w:val="24"/>
          <w:u w:val="single"/>
        </w:rPr>
        <w:t>Materiais Expediente e Didáticos, para Secretaria Municipal de Saúde</w:t>
      </w:r>
      <w:r>
        <w:rPr>
          <w:rFonts w:cs="Arial"/>
          <w:sz w:val="24"/>
          <w:szCs w:val="24"/>
        </w:rPr>
        <w:t>, cujas descrições e condições de entrega estão detalhadas no Termo de Referência (Anexo I):</w:t>
      </w:r>
    </w:p>
    <w:p w:rsidR="00150C33" w:rsidRDefault="00150C33" w:rsidP="00150C33">
      <w:pPr>
        <w:pStyle w:val="Recuodecorpodetexto"/>
        <w:spacing w:before="0"/>
        <w:ind w:firstLine="0"/>
        <w:rPr>
          <w:rFonts w:cs="Arial"/>
          <w:sz w:val="24"/>
          <w:szCs w:val="24"/>
        </w:rPr>
      </w:pPr>
    </w:p>
    <w:p w:rsidR="00150C33" w:rsidRDefault="00150C33" w:rsidP="00150C33">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30 ( trinta ) dias úteis da ordem de fornecimento, em horário de expediente, devendo comunicar-se previamente com o fiscal da ata de registro de preços e/ou contrato, para que esse acompanhe a entrega.</w:t>
      </w:r>
    </w:p>
    <w:p w:rsidR="00150C33" w:rsidRDefault="00150C33" w:rsidP="00150C33">
      <w:pPr>
        <w:spacing w:line="360" w:lineRule="auto"/>
        <w:jc w:val="both"/>
        <w:rPr>
          <w:rFonts w:cs="Arial"/>
          <w:sz w:val="24"/>
          <w:szCs w:val="24"/>
        </w:rPr>
      </w:pPr>
    </w:p>
    <w:p w:rsidR="00150C33" w:rsidRDefault="00150C33" w:rsidP="00150C33">
      <w:pPr>
        <w:spacing w:line="360" w:lineRule="auto"/>
        <w:jc w:val="both"/>
        <w:rPr>
          <w:rFonts w:cs="Arial"/>
          <w:b/>
          <w:sz w:val="24"/>
          <w:szCs w:val="24"/>
        </w:rPr>
      </w:pPr>
      <w:r>
        <w:rPr>
          <w:rFonts w:cs="Arial"/>
          <w:b/>
          <w:sz w:val="24"/>
          <w:szCs w:val="24"/>
        </w:rPr>
        <w:t>2. CREDENCIAMENTO E PARTICIPAÇÃO DO CERTAME</w:t>
      </w:r>
    </w:p>
    <w:p w:rsidR="00150C33" w:rsidRDefault="00150C33" w:rsidP="00150C33">
      <w:pPr>
        <w:spacing w:line="360" w:lineRule="auto"/>
        <w:jc w:val="both"/>
        <w:rPr>
          <w:rFonts w:cs="Arial"/>
          <w:bCs/>
          <w:sz w:val="24"/>
          <w:szCs w:val="24"/>
        </w:rPr>
      </w:pPr>
      <w:r>
        <w:rPr>
          <w:rFonts w:cs="Arial"/>
          <w:b/>
          <w:sz w:val="24"/>
          <w:szCs w:val="24"/>
        </w:rPr>
        <w:lastRenderedPageBreak/>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50C33" w:rsidRDefault="00150C33" w:rsidP="00150C33">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150C33" w:rsidRDefault="00150C33" w:rsidP="00150C33">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50C33" w:rsidRDefault="00150C33" w:rsidP="00150C33">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50C33" w:rsidRDefault="00150C33" w:rsidP="00150C33">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50C33" w:rsidRDefault="00150C33" w:rsidP="00150C33">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150C33" w:rsidRDefault="00150C33" w:rsidP="00150C33">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50C33" w:rsidRDefault="00150C33" w:rsidP="00150C33">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50C33" w:rsidRDefault="00150C33" w:rsidP="00150C33">
      <w:pPr>
        <w:spacing w:line="360" w:lineRule="auto"/>
        <w:jc w:val="both"/>
        <w:rPr>
          <w:rFonts w:cs="Arial"/>
          <w:sz w:val="24"/>
          <w:szCs w:val="24"/>
        </w:rPr>
      </w:pPr>
    </w:p>
    <w:p w:rsidR="00150C33" w:rsidRDefault="00150C33" w:rsidP="00150C33">
      <w:pPr>
        <w:spacing w:line="360" w:lineRule="auto"/>
        <w:jc w:val="both"/>
        <w:rPr>
          <w:rFonts w:cs="Arial"/>
          <w:b/>
          <w:sz w:val="24"/>
          <w:szCs w:val="24"/>
        </w:rPr>
      </w:pPr>
      <w:r>
        <w:rPr>
          <w:rFonts w:cs="Arial"/>
          <w:b/>
          <w:sz w:val="24"/>
          <w:szCs w:val="24"/>
        </w:rPr>
        <w:t>3. ENVIO DAS PROPOSTAS</w:t>
      </w:r>
    </w:p>
    <w:p w:rsidR="00150C33" w:rsidRDefault="00150C33" w:rsidP="00150C33">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50C33" w:rsidRDefault="00150C33" w:rsidP="00150C33">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50C33" w:rsidRDefault="00150C33" w:rsidP="00150C33">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50C33" w:rsidRDefault="00150C33" w:rsidP="00150C33">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150C33" w:rsidRDefault="00150C33" w:rsidP="00150C33">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150C33" w:rsidRDefault="00150C33" w:rsidP="00150C33">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1"/>
      </w:r>
      <w:r>
        <w:rPr>
          <w:color w:val="auto"/>
        </w:rPr>
        <w:t>.</w:t>
      </w:r>
    </w:p>
    <w:p w:rsidR="00150C33" w:rsidRDefault="00150C33" w:rsidP="00150C33">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150C33" w:rsidRDefault="00150C33" w:rsidP="00150C33">
      <w:pPr>
        <w:pStyle w:val="Default"/>
        <w:spacing w:line="360" w:lineRule="auto"/>
        <w:jc w:val="both"/>
        <w:rPr>
          <w:b/>
          <w:bCs/>
          <w:color w:val="auto"/>
        </w:rPr>
      </w:pPr>
      <w:r>
        <w:rPr>
          <w:b/>
          <w:bCs/>
          <w:color w:val="auto"/>
        </w:rPr>
        <w:lastRenderedPageBreak/>
        <w:t xml:space="preserve">3.2.6. </w:t>
      </w:r>
      <w:r>
        <w:rPr>
          <w:color w:val="auto"/>
        </w:rPr>
        <w:t>Que atende ao disposto no artigo 7º, inciso XXXIII, da Constituição da República.</w:t>
      </w:r>
    </w:p>
    <w:p w:rsidR="00150C33" w:rsidRDefault="00150C33" w:rsidP="00150C33">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50C33" w:rsidRDefault="00150C33" w:rsidP="00150C33">
      <w:pPr>
        <w:spacing w:line="360" w:lineRule="auto"/>
        <w:jc w:val="both"/>
        <w:rPr>
          <w:rFonts w:cs="Arial"/>
          <w:b/>
          <w:sz w:val="24"/>
          <w:szCs w:val="24"/>
        </w:rPr>
      </w:pPr>
    </w:p>
    <w:p w:rsidR="00150C33" w:rsidRDefault="00150C33" w:rsidP="00150C33">
      <w:pPr>
        <w:spacing w:line="360" w:lineRule="auto"/>
        <w:jc w:val="both"/>
        <w:rPr>
          <w:rFonts w:cs="Arial"/>
          <w:b/>
          <w:sz w:val="24"/>
          <w:szCs w:val="24"/>
        </w:rPr>
      </w:pPr>
    </w:p>
    <w:p w:rsidR="00150C33" w:rsidRDefault="00150C33" w:rsidP="00150C33">
      <w:pPr>
        <w:spacing w:line="360" w:lineRule="auto"/>
        <w:jc w:val="both"/>
        <w:rPr>
          <w:rFonts w:cs="Arial"/>
          <w:b/>
          <w:sz w:val="24"/>
          <w:szCs w:val="24"/>
        </w:rPr>
      </w:pPr>
      <w:r>
        <w:rPr>
          <w:rFonts w:cs="Arial"/>
          <w:b/>
          <w:sz w:val="24"/>
          <w:szCs w:val="24"/>
        </w:rPr>
        <w:t>4. PROPOSTA</w:t>
      </w:r>
    </w:p>
    <w:p w:rsidR="00150C33" w:rsidRDefault="00150C33" w:rsidP="00150C33">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150C33" w:rsidRDefault="00150C33" w:rsidP="00150C33">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50C33" w:rsidRDefault="00150C33" w:rsidP="00150C33">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150C33" w:rsidRDefault="00150C33" w:rsidP="00150C33">
      <w:pPr>
        <w:spacing w:line="360" w:lineRule="auto"/>
        <w:jc w:val="both"/>
        <w:rPr>
          <w:rFonts w:cs="Arial"/>
          <w:bCs/>
          <w:sz w:val="24"/>
          <w:szCs w:val="24"/>
        </w:rPr>
      </w:pPr>
    </w:p>
    <w:p w:rsidR="00150C33" w:rsidRDefault="00150C33" w:rsidP="00150C33">
      <w:pPr>
        <w:spacing w:line="360" w:lineRule="auto"/>
        <w:jc w:val="both"/>
        <w:rPr>
          <w:rFonts w:cs="Arial"/>
          <w:b/>
          <w:sz w:val="24"/>
          <w:szCs w:val="24"/>
        </w:rPr>
      </w:pPr>
      <w:r>
        <w:rPr>
          <w:rFonts w:cs="Arial"/>
          <w:b/>
          <w:sz w:val="24"/>
          <w:szCs w:val="24"/>
        </w:rPr>
        <w:lastRenderedPageBreak/>
        <w:t>5. DOCUMENTOS DE HABILITAÇÃO</w:t>
      </w:r>
    </w:p>
    <w:p w:rsidR="00150C33" w:rsidRDefault="00150C33" w:rsidP="00150C33">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150C33" w:rsidRDefault="00150C33" w:rsidP="00150C33">
      <w:pPr>
        <w:tabs>
          <w:tab w:val="left" w:pos="1134"/>
        </w:tabs>
        <w:spacing w:line="360" w:lineRule="auto"/>
        <w:jc w:val="both"/>
        <w:rPr>
          <w:rFonts w:cs="Arial"/>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5.1. HABILITAÇÃO JURÍDICA</w:t>
      </w:r>
    </w:p>
    <w:p w:rsidR="00150C33" w:rsidRDefault="00150C33" w:rsidP="00150C33">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50C33" w:rsidRDefault="00150C33" w:rsidP="00150C33">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50C33" w:rsidRDefault="00150C33" w:rsidP="00150C33">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50C33" w:rsidRDefault="00150C33" w:rsidP="00150C33">
      <w:pPr>
        <w:tabs>
          <w:tab w:val="left" w:pos="1134"/>
        </w:tabs>
        <w:spacing w:line="360" w:lineRule="auto"/>
        <w:jc w:val="both"/>
        <w:rPr>
          <w:rFonts w:cs="Arial"/>
          <w:b/>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5.2. HABILITAÇÃO FISCAL, SOCIAL E TRABALHISTA</w:t>
      </w:r>
    </w:p>
    <w:p w:rsidR="00150C33" w:rsidRDefault="00150C33" w:rsidP="00150C33">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50C33" w:rsidRDefault="00150C33" w:rsidP="00150C33">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150C33" w:rsidRDefault="00150C33" w:rsidP="00150C33">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150C33" w:rsidRDefault="00150C33" w:rsidP="00150C33">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150C33" w:rsidRDefault="00150C33" w:rsidP="00150C33">
      <w:pPr>
        <w:pStyle w:val="NormalWeb"/>
        <w:spacing w:before="0" w:beforeAutospacing="0" w:after="0" w:afterAutospacing="0" w:line="360" w:lineRule="auto"/>
        <w:jc w:val="both"/>
        <w:rPr>
          <w:rFonts w:ascii="Arial" w:hAnsi="Arial" w:cs="Arial"/>
        </w:rPr>
      </w:pPr>
    </w:p>
    <w:p w:rsidR="00150C33" w:rsidRDefault="00150C33" w:rsidP="00150C33">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150C33" w:rsidRDefault="00150C33" w:rsidP="00150C33">
      <w:pPr>
        <w:spacing w:line="360" w:lineRule="auto"/>
        <w:jc w:val="both"/>
        <w:rPr>
          <w:rFonts w:cs="Arial"/>
          <w:b/>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150C33" w:rsidRDefault="00150C33" w:rsidP="00150C33">
      <w:pPr>
        <w:pStyle w:val="Default"/>
        <w:spacing w:line="360" w:lineRule="auto"/>
        <w:jc w:val="both"/>
        <w:rPr>
          <w:b/>
          <w:bCs/>
          <w:color w:val="FF0000"/>
        </w:rPr>
      </w:pPr>
    </w:p>
    <w:p w:rsidR="00150C33" w:rsidRDefault="00150C33" w:rsidP="00150C33">
      <w:pPr>
        <w:spacing w:line="360" w:lineRule="auto"/>
        <w:jc w:val="both"/>
        <w:rPr>
          <w:rFonts w:cs="Arial"/>
          <w:b/>
          <w:sz w:val="24"/>
          <w:szCs w:val="24"/>
        </w:rPr>
      </w:pPr>
      <w:r>
        <w:rPr>
          <w:rFonts w:cs="Arial"/>
          <w:b/>
          <w:sz w:val="24"/>
          <w:szCs w:val="24"/>
        </w:rPr>
        <w:t>6. VEDAÇÕES</w:t>
      </w:r>
    </w:p>
    <w:p w:rsidR="00150C33" w:rsidRDefault="00150C33" w:rsidP="00150C33">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150C33" w:rsidRDefault="00150C33" w:rsidP="00150C33">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150C33" w:rsidRDefault="00150C33" w:rsidP="00150C33">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150C33" w:rsidRDefault="00150C33" w:rsidP="00150C33">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150C33" w:rsidRDefault="00150C33" w:rsidP="00150C33">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w:t>
      </w:r>
      <w:r>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150C33" w:rsidRDefault="00150C33" w:rsidP="00150C33">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2"/>
      </w:r>
      <w:r>
        <w:rPr>
          <w:rFonts w:cs="Arial"/>
          <w:sz w:val="24"/>
          <w:szCs w:val="24"/>
        </w:rPr>
        <w:t>.</w:t>
      </w:r>
    </w:p>
    <w:p w:rsidR="00150C33" w:rsidRDefault="00150C33" w:rsidP="00150C33">
      <w:pPr>
        <w:tabs>
          <w:tab w:val="left" w:pos="1134"/>
        </w:tabs>
        <w:spacing w:line="360" w:lineRule="auto"/>
        <w:jc w:val="both"/>
        <w:rPr>
          <w:rFonts w:cs="Arial"/>
          <w:sz w:val="24"/>
          <w:szCs w:val="24"/>
        </w:rPr>
      </w:pPr>
    </w:p>
    <w:p w:rsidR="00150C33" w:rsidRDefault="00150C33" w:rsidP="00150C33">
      <w:pPr>
        <w:spacing w:line="360" w:lineRule="auto"/>
        <w:jc w:val="both"/>
        <w:rPr>
          <w:rFonts w:cs="Arial"/>
          <w:b/>
          <w:sz w:val="24"/>
          <w:szCs w:val="24"/>
        </w:rPr>
      </w:pPr>
      <w:r>
        <w:rPr>
          <w:rFonts w:cs="Arial"/>
          <w:b/>
          <w:sz w:val="24"/>
          <w:szCs w:val="24"/>
        </w:rPr>
        <w:t>7. ABERTURA DA SESSÃO PÚBLICA</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150C33" w:rsidRDefault="00150C33" w:rsidP="00150C33">
      <w:pPr>
        <w:tabs>
          <w:tab w:val="left" w:pos="1134"/>
        </w:tabs>
        <w:spacing w:line="360" w:lineRule="auto"/>
        <w:jc w:val="both"/>
        <w:rPr>
          <w:rFonts w:cs="Arial"/>
          <w:bCs/>
          <w:sz w:val="24"/>
          <w:szCs w:val="24"/>
        </w:rPr>
      </w:pPr>
    </w:p>
    <w:p w:rsidR="00150C33" w:rsidRDefault="00150C33" w:rsidP="00150C33">
      <w:pPr>
        <w:spacing w:line="360" w:lineRule="auto"/>
        <w:jc w:val="both"/>
        <w:rPr>
          <w:rFonts w:cs="Arial"/>
          <w:b/>
          <w:sz w:val="24"/>
          <w:szCs w:val="24"/>
        </w:rPr>
      </w:pPr>
      <w:r>
        <w:rPr>
          <w:rFonts w:cs="Arial"/>
          <w:b/>
          <w:sz w:val="24"/>
          <w:szCs w:val="24"/>
        </w:rPr>
        <w:t>8. CLASSIFICAÇÃO INICIAL DAS PROPOSTAS E FORMULAÇÃO DE LANCES</w:t>
      </w:r>
    </w:p>
    <w:p w:rsidR="00150C33" w:rsidRDefault="00150C33" w:rsidP="00150C33">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O pregoeiro verificará as propostas apresentadas e desclassificará fundamentadamente aquelas que não estejam em conformidade com os requisitos estabelecidos no edital.</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50C33" w:rsidRDefault="00150C33" w:rsidP="00150C33">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150C33" w:rsidRDefault="00150C33" w:rsidP="00150C33">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150C33" w:rsidRDefault="00150C33" w:rsidP="00150C33">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150C33" w:rsidRDefault="00150C33" w:rsidP="00150C33">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150C33" w:rsidRDefault="00150C33" w:rsidP="00150C33">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150C33" w:rsidRDefault="00150C33" w:rsidP="00150C33">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150C33" w:rsidRDefault="00150C33" w:rsidP="00150C33">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150C33" w:rsidRDefault="00150C33" w:rsidP="00150C33">
      <w:pPr>
        <w:tabs>
          <w:tab w:val="left" w:pos="1134"/>
        </w:tabs>
        <w:spacing w:line="360" w:lineRule="auto"/>
        <w:jc w:val="both"/>
        <w:rPr>
          <w:rFonts w:cs="Arial"/>
          <w:sz w:val="24"/>
          <w:szCs w:val="24"/>
        </w:rPr>
      </w:pPr>
      <w:r>
        <w:rPr>
          <w:rFonts w:cs="Arial"/>
          <w:b/>
          <w:bCs/>
          <w:sz w:val="24"/>
          <w:szCs w:val="24"/>
        </w:rPr>
        <w:lastRenderedPageBreak/>
        <w:t xml:space="preserve">8.7.2. </w:t>
      </w:r>
      <w:r>
        <w:rPr>
          <w:rFonts w:cs="Arial"/>
          <w:sz w:val="24"/>
          <w:szCs w:val="24"/>
        </w:rPr>
        <w:t>O licitante somente poderá oferecer valor inferior ao último lance por ele ofertado e registrado pelo sistema.</w:t>
      </w:r>
    </w:p>
    <w:p w:rsidR="00150C33" w:rsidRDefault="00150C33" w:rsidP="00150C33">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150C33" w:rsidRDefault="00150C33" w:rsidP="00150C33">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R$ 0,05 ( cinco centavos ), que incidirá tanto em relação aos lances intermediários, quanto em relação do lance que cobrir a melhor oferta.</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150C33" w:rsidRDefault="00150C33" w:rsidP="00150C33">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150C33" w:rsidRDefault="00150C33" w:rsidP="00150C33">
      <w:pPr>
        <w:pStyle w:val="NormalWeb"/>
        <w:spacing w:before="0" w:beforeAutospacing="0" w:after="0" w:afterAutospacing="0" w:line="360" w:lineRule="auto"/>
        <w:jc w:val="both"/>
        <w:rPr>
          <w:rFonts w:ascii="Arial" w:hAnsi="Arial" w:cs="Arial"/>
          <w:b/>
          <w:sz w:val="22"/>
          <w:szCs w:val="22"/>
        </w:rPr>
      </w:pPr>
    </w:p>
    <w:p w:rsidR="00150C33" w:rsidRDefault="00150C33" w:rsidP="00150C33">
      <w:pPr>
        <w:tabs>
          <w:tab w:val="left" w:pos="1134"/>
        </w:tabs>
        <w:spacing w:line="360" w:lineRule="auto"/>
        <w:jc w:val="both"/>
        <w:rPr>
          <w:rFonts w:cs="Arial"/>
          <w:b/>
          <w:sz w:val="24"/>
          <w:szCs w:val="24"/>
        </w:rPr>
      </w:pPr>
      <w:r>
        <w:rPr>
          <w:rFonts w:cs="Arial"/>
          <w:b/>
          <w:sz w:val="24"/>
          <w:szCs w:val="24"/>
        </w:rPr>
        <w:t>9. MODO DE DISPUTA</w:t>
      </w:r>
    </w:p>
    <w:p w:rsidR="00150C33" w:rsidRDefault="00150C33" w:rsidP="00150C33">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150C33" w:rsidRDefault="00150C33" w:rsidP="00150C33">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150C33" w:rsidRDefault="00150C33" w:rsidP="00150C33">
      <w:pPr>
        <w:tabs>
          <w:tab w:val="left" w:pos="1134"/>
        </w:tabs>
        <w:spacing w:line="360" w:lineRule="auto"/>
        <w:jc w:val="both"/>
        <w:rPr>
          <w:rFonts w:cs="Arial"/>
          <w:sz w:val="24"/>
          <w:szCs w:val="24"/>
        </w:rPr>
      </w:pPr>
      <w:r>
        <w:rPr>
          <w:rFonts w:cs="Arial"/>
          <w:b/>
          <w:bCs/>
          <w:sz w:val="24"/>
          <w:szCs w:val="24"/>
        </w:rPr>
        <w:lastRenderedPageBreak/>
        <w:t xml:space="preserve">9.4. </w:t>
      </w:r>
      <w:r>
        <w:rPr>
          <w:rFonts w:cs="Arial"/>
          <w:sz w:val="24"/>
          <w:szCs w:val="24"/>
        </w:rPr>
        <w:t>Na hipótese de não haver novos lances, a sessão pública será encerrada automaticamente.</w:t>
      </w:r>
    </w:p>
    <w:p w:rsidR="00150C33" w:rsidRDefault="00150C33" w:rsidP="00150C33">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50C33" w:rsidRDefault="00150C33" w:rsidP="00150C33">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150C33" w:rsidRDefault="00150C33" w:rsidP="00150C33">
      <w:pPr>
        <w:tabs>
          <w:tab w:val="left" w:pos="1134"/>
        </w:tabs>
        <w:spacing w:line="360" w:lineRule="auto"/>
        <w:jc w:val="both"/>
        <w:rPr>
          <w:rFonts w:cs="Arial"/>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10. CRITÉRIOS DE DESEMPATE</w:t>
      </w:r>
    </w:p>
    <w:p w:rsidR="00150C33" w:rsidRDefault="00150C33" w:rsidP="00150C33">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150C33" w:rsidRDefault="00150C33" w:rsidP="00150C33">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150C33" w:rsidRDefault="00150C33" w:rsidP="00150C33">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150C33" w:rsidRDefault="00150C33" w:rsidP="00150C33">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50C33" w:rsidRDefault="00150C33" w:rsidP="00150C33">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50C33" w:rsidRDefault="00150C33" w:rsidP="00150C33">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50C33" w:rsidRDefault="00150C33" w:rsidP="00150C33">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150C33" w:rsidRDefault="00150C33" w:rsidP="00150C33">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150C33" w:rsidRDefault="00150C33" w:rsidP="00150C33">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150C33" w:rsidRDefault="00150C33" w:rsidP="00150C33">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150C33" w:rsidRDefault="00150C33" w:rsidP="00150C33">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150C33" w:rsidRDefault="00150C33" w:rsidP="00150C33">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150C33" w:rsidRDefault="00150C33" w:rsidP="00150C33">
      <w:pPr>
        <w:tabs>
          <w:tab w:val="left" w:pos="1134"/>
        </w:tabs>
        <w:spacing w:line="360" w:lineRule="auto"/>
        <w:jc w:val="both"/>
        <w:rPr>
          <w:rFonts w:cs="Arial"/>
          <w:b/>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11. NEGOCIAÇÃO E JULGAMENTO</w:t>
      </w:r>
    </w:p>
    <w:p w:rsidR="00150C33" w:rsidRDefault="00150C33" w:rsidP="00150C33">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50C33" w:rsidRDefault="00150C33" w:rsidP="00150C33">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50C33" w:rsidRDefault="00150C33" w:rsidP="00150C33">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50C33" w:rsidRDefault="00150C33" w:rsidP="00150C33">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150C33" w:rsidRDefault="00150C33" w:rsidP="00150C33">
      <w:pPr>
        <w:spacing w:line="360" w:lineRule="auto"/>
        <w:jc w:val="both"/>
        <w:rPr>
          <w:rFonts w:cs="Arial"/>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12. VERIFICAÇÃO DA HABILITAÇÃO</w:t>
      </w:r>
    </w:p>
    <w:p w:rsidR="00150C33" w:rsidRDefault="00150C33" w:rsidP="00150C33">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150C33" w:rsidRDefault="00150C33" w:rsidP="00150C33">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150C33" w:rsidRDefault="00150C33" w:rsidP="00150C33">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150C33" w:rsidRDefault="00150C33" w:rsidP="00150C33">
      <w:pPr>
        <w:pStyle w:val="Default"/>
        <w:spacing w:line="360" w:lineRule="auto"/>
        <w:jc w:val="both"/>
      </w:pPr>
      <w:r>
        <w:rPr>
          <w:b/>
          <w:bCs/>
        </w:rPr>
        <w:t>b)</w:t>
      </w:r>
      <w:r>
        <w:t xml:space="preserve"> atualização de documentos cuja validade tenha expirado após a data de recebimento das propostas.</w:t>
      </w:r>
    </w:p>
    <w:p w:rsidR="00150C33" w:rsidRDefault="00150C33" w:rsidP="00150C33">
      <w:pPr>
        <w:pStyle w:val="Default"/>
        <w:spacing w:line="360" w:lineRule="auto"/>
        <w:jc w:val="both"/>
      </w:pPr>
      <w:bookmarkStart w:id="31" w:name="_Hlk136337610"/>
      <w:bookmarkEnd w:id="28"/>
      <w:r>
        <w:rPr>
          <w:b/>
          <w:bCs/>
        </w:rPr>
        <w:lastRenderedPageBreak/>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50C33" w:rsidRDefault="00150C33" w:rsidP="00150C33">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150C33" w:rsidRDefault="00150C33" w:rsidP="00150C33">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50C33" w:rsidRDefault="00150C33" w:rsidP="00150C33">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150C33" w:rsidRDefault="00150C33" w:rsidP="00150C33">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150C33" w:rsidRDefault="00150C33" w:rsidP="00150C33">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150C33" w:rsidRDefault="00150C33" w:rsidP="00150C33">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150C33" w:rsidRDefault="00150C33" w:rsidP="00150C33">
      <w:pPr>
        <w:spacing w:line="360" w:lineRule="auto"/>
        <w:jc w:val="both"/>
        <w:rPr>
          <w:rFonts w:cs="Arial"/>
          <w:b/>
          <w:bCs/>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 xml:space="preserve">13. DOS RECURSOS </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50C33" w:rsidRDefault="00150C33" w:rsidP="00150C33">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50C33" w:rsidRDefault="00150C33" w:rsidP="00150C33">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150C33" w:rsidRDefault="00150C33" w:rsidP="00150C33">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150C33" w:rsidRDefault="00150C33" w:rsidP="00150C33">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150C33" w:rsidRDefault="00150C33" w:rsidP="00150C33">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150C33" w:rsidRDefault="00150C33" w:rsidP="00150C33">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50C33" w:rsidRDefault="00150C33" w:rsidP="00150C33">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lastRenderedPageBreak/>
        <w:t>13.6.</w:t>
      </w:r>
      <w:r>
        <w:rPr>
          <w:rFonts w:ascii="Arial" w:hAnsi="Arial" w:cs="Arial"/>
        </w:rPr>
        <w:t xml:space="preserve"> O recurso interposto dará efeito suspensivo ao ato ou à decisão recorrida, até que sobrevenha decisão final da autoridade competente.</w:t>
      </w:r>
    </w:p>
    <w:p w:rsidR="00150C33" w:rsidRDefault="00150C33" w:rsidP="00150C33">
      <w:pPr>
        <w:pStyle w:val="NormalWeb"/>
        <w:spacing w:before="0" w:beforeAutospacing="0" w:after="0" w:afterAutospacing="0" w:line="360" w:lineRule="auto"/>
        <w:jc w:val="both"/>
        <w:rPr>
          <w:rFonts w:ascii="Arial" w:hAnsi="Arial" w:cs="Arial"/>
        </w:rPr>
      </w:pPr>
    </w:p>
    <w:p w:rsidR="00150C33" w:rsidRDefault="00150C33" w:rsidP="00150C33">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150C33" w:rsidRDefault="00150C33" w:rsidP="00150C33">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150C33" w:rsidRDefault="00150C33" w:rsidP="00150C33">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150C33" w:rsidRDefault="00150C33" w:rsidP="00150C33">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50C33" w:rsidRDefault="00150C33" w:rsidP="00150C33">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150C33" w:rsidRDefault="00150C33" w:rsidP="00150C33">
      <w:pPr>
        <w:tabs>
          <w:tab w:val="left" w:pos="1134"/>
        </w:tabs>
        <w:spacing w:line="360" w:lineRule="auto"/>
        <w:jc w:val="both"/>
        <w:rPr>
          <w:rFonts w:cs="Arial"/>
          <w:b/>
          <w:sz w:val="24"/>
          <w:szCs w:val="24"/>
        </w:rPr>
      </w:pPr>
      <w:bookmarkStart w:id="45" w:name="art71§1"/>
      <w:bookmarkEnd w:id="45"/>
    </w:p>
    <w:p w:rsidR="00150C33" w:rsidRDefault="00150C33" w:rsidP="00150C33">
      <w:pPr>
        <w:tabs>
          <w:tab w:val="left" w:pos="1134"/>
        </w:tabs>
        <w:spacing w:line="360" w:lineRule="auto"/>
        <w:jc w:val="both"/>
        <w:rPr>
          <w:rFonts w:cs="Arial"/>
          <w:b/>
          <w:sz w:val="24"/>
          <w:szCs w:val="24"/>
        </w:rPr>
      </w:pPr>
      <w:r>
        <w:rPr>
          <w:rFonts w:cs="Arial"/>
          <w:b/>
          <w:sz w:val="24"/>
          <w:szCs w:val="24"/>
        </w:rPr>
        <w:t>15. CONDIÇÕES DE CONTRATAÇÃO</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150C33" w:rsidRDefault="00150C33" w:rsidP="00150C33">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50C33" w:rsidRDefault="00150C33" w:rsidP="00150C33">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150C33" w:rsidRDefault="00150C33" w:rsidP="00150C33">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lastRenderedPageBreak/>
        <w:t>15.4.</w:t>
      </w:r>
      <w:r>
        <w:rPr>
          <w:rFonts w:ascii="Arial" w:hAnsi="Arial" w:cs="Arial"/>
        </w:rPr>
        <w:t xml:space="preserve"> Decorrido o prazo de validade da proposta indicado no item 4.1 deste Edital, sem convocação para a contratação, ficarão os licitantes liberados dos compromissos assumidos.</w:t>
      </w:r>
    </w:p>
    <w:p w:rsidR="00150C33" w:rsidRDefault="00150C33" w:rsidP="00150C33">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150C33" w:rsidRDefault="00150C33" w:rsidP="00150C33">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50C33" w:rsidRDefault="00150C33" w:rsidP="00150C33">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150C33" w:rsidRDefault="00150C33" w:rsidP="00150C33">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50C33" w:rsidRDefault="00150C33" w:rsidP="00150C33">
      <w:pPr>
        <w:pStyle w:val="NormalWeb"/>
        <w:spacing w:before="0" w:beforeAutospacing="0" w:after="0" w:afterAutospacing="0" w:line="360" w:lineRule="auto"/>
        <w:jc w:val="both"/>
        <w:rPr>
          <w:rFonts w:ascii="Arial" w:hAnsi="Arial" w:cs="Arial"/>
        </w:rPr>
      </w:pPr>
    </w:p>
    <w:p w:rsidR="00150C33" w:rsidRDefault="00150C33" w:rsidP="00150C33">
      <w:pPr>
        <w:pStyle w:val="NormalWeb"/>
        <w:spacing w:before="0" w:beforeAutospacing="0" w:after="0" w:afterAutospacing="0" w:line="360" w:lineRule="auto"/>
        <w:jc w:val="both"/>
        <w:rPr>
          <w:rFonts w:ascii="Arial" w:hAnsi="Arial" w:cs="Arial"/>
        </w:rPr>
      </w:pPr>
    </w:p>
    <w:p w:rsidR="00150C33" w:rsidRDefault="00150C33" w:rsidP="00150C33">
      <w:pPr>
        <w:tabs>
          <w:tab w:val="left" w:pos="1134"/>
        </w:tabs>
        <w:spacing w:line="360" w:lineRule="auto"/>
        <w:jc w:val="both"/>
        <w:rPr>
          <w:rFonts w:cs="Arial"/>
          <w:b/>
          <w:sz w:val="24"/>
          <w:szCs w:val="24"/>
        </w:rPr>
      </w:pPr>
      <w:r>
        <w:rPr>
          <w:rFonts w:cs="Arial"/>
          <w:b/>
          <w:sz w:val="24"/>
          <w:szCs w:val="24"/>
        </w:rPr>
        <w:t>16. VIGÊNCIA DA ATA DE REGISTRO DE PREÇOS E/OU CONTRATO</w:t>
      </w:r>
    </w:p>
    <w:p w:rsidR="00150C33" w:rsidRDefault="00150C33" w:rsidP="00150C33">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150C33" w:rsidRDefault="00150C33" w:rsidP="00150C33">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150C33" w:rsidRDefault="00150C33" w:rsidP="00150C33">
      <w:pPr>
        <w:spacing w:line="360" w:lineRule="auto"/>
        <w:rPr>
          <w:rFonts w:cs="Arial"/>
          <w:b/>
          <w:sz w:val="24"/>
          <w:szCs w:val="24"/>
        </w:rPr>
      </w:pPr>
    </w:p>
    <w:p w:rsidR="00150C33" w:rsidRDefault="00150C33" w:rsidP="00150C33">
      <w:pPr>
        <w:spacing w:line="360" w:lineRule="auto"/>
        <w:jc w:val="both"/>
        <w:rPr>
          <w:rFonts w:cs="Arial"/>
          <w:b/>
          <w:bCs/>
          <w:sz w:val="24"/>
          <w:szCs w:val="24"/>
        </w:rPr>
      </w:pPr>
      <w:r>
        <w:rPr>
          <w:rFonts w:cs="Arial"/>
          <w:b/>
          <w:bCs/>
          <w:sz w:val="24"/>
          <w:szCs w:val="24"/>
        </w:rPr>
        <w:lastRenderedPageBreak/>
        <w:t>17. DAS HIPÓTESES DE CANCELAMENTO DA ATA:</w:t>
      </w:r>
    </w:p>
    <w:p w:rsidR="00150C33" w:rsidRDefault="00150C33" w:rsidP="00150C33">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150C33" w:rsidRDefault="00150C33" w:rsidP="00150C33">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150C33" w:rsidRDefault="00150C33" w:rsidP="00150C33">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50C33" w:rsidRDefault="00150C33" w:rsidP="00150C33">
      <w:pPr>
        <w:spacing w:line="360" w:lineRule="auto"/>
        <w:jc w:val="both"/>
        <w:rPr>
          <w:rFonts w:cs="Arial"/>
          <w:sz w:val="24"/>
          <w:szCs w:val="24"/>
        </w:rPr>
      </w:pPr>
    </w:p>
    <w:p w:rsidR="00150C33" w:rsidRDefault="00150C33" w:rsidP="00150C33">
      <w:pPr>
        <w:spacing w:line="360" w:lineRule="auto"/>
        <w:jc w:val="both"/>
        <w:rPr>
          <w:rFonts w:cs="Arial"/>
          <w:b/>
          <w:bCs/>
          <w:sz w:val="24"/>
          <w:szCs w:val="24"/>
        </w:rPr>
      </w:pPr>
      <w:r>
        <w:rPr>
          <w:rFonts w:cs="Arial"/>
          <w:b/>
          <w:bCs/>
          <w:sz w:val="24"/>
          <w:szCs w:val="24"/>
        </w:rPr>
        <w:t>18. DAS CONDIÇÕES PARA ALTERAÇÃO DOS PREÇOS REGISTRADOS:</w:t>
      </w:r>
    </w:p>
    <w:p w:rsidR="00150C33" w:rsidRDefault="00150C33" w:rsidP="00150C33">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50C33" w:rsidRDefault="00150C33" w:rsidP="00150C33">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150C33" w:rsidRDefault="00150C33" w:rsidP="00150C33">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150C33" w:rsidRDefault="00150C33" w:rsidP="00150C33">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150C33" w:rsidRDefault="00150C33" w:rsidP="00150C33">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150C33" w:rsidRDefault="00150C33" w:rsidP="00150C33">
      <w:pPr>
        <w:spacing w:line="360" w:lineRule="auto"/>
        <w:jc w:val="both"/>
        <w:rPr>
          <w:rFonts w:cs="Arial"/>
          <w:sz w:val="24"/>
          <w:szCs w:val="24"/>
        </w:rPr>
      </w:pPr>
    </w:p>
    <w:p w:rsidR="00150C33" w:rsidRDefault="00150C33" w:rsidP="00150C33">
      <w:pPr>
        <w:spacing w:line="360" w:lineRule="auto"/>
        <w:jc w:val="both"/>
        <w:rPr>
          <w:rFonts w:cs="Arial"/>
          <w:b/>
          <w:bCs/>
          <w:sz w:val="24"/>
          <w:szCs w:val="24"/>
        </w:rPr>
      </w:pPr>
      <w:r>
        <w:rPr>
          <w:rFonts w:cs="Arial"/>
          <w:b/>
          <w:bCs/>
          <w:sz w:val="24"/>
          <w:szCs w:val="24"/>
        </w:rPr>
        <w:t>19. FORMALIZAÇÃO DO CADASTRO RESERVA:</w:t>
      </w:r>
    </w:p>
    <w:p w:rsidR="00150C33" w:rsidRDefault="00150C33" w:rsidP="00150C33">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150C33" w:rsidRDefault="00150C33" w:rsidP="00150C33">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150C33" w:rsidRDefault="00150C33" w:rsidP="00150C33">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150C33" w:rsidRDefault="00150C33" w:rsidP="00150C33">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150C33" w:rsidRDefault="00150C33" w:rsidP="00150C33">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150C33" w:rsidRDefault="00150C33" w:rsidP="00150C33">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150C33" w:rsidRDefault="00150C33" w:rsidP="00150C33">
      <w:pPr>
        <w:spacing w:before="100" w:beforeAutospacing="1" w:line="360" w:lineRule="auto"/>
        <w:jc w:val="both"/>
        <w:rPr>
          <w:rFonts w:cs="Arial"/>
          <w:color w:val="000000"/>
          <w:sz w:val="16"/>
          <w:szCs w:val="16"/>
          <w:lang w:eastAsia="pt-BR"/>
        </w:rPr>
      </w:pPr>
    </w:p>
    <w:p w:rsidR="00150C33" w:rsidRDefault="00150C33" w:rsidP="00150C33">
      <w:pPr>
        <w:spacing w:line="360" w:lineRule="auto"/>
        <w:jc w:val="both"/>
        <w:rPr>
          <w:rFonts w:cs="Arial"/>
          <w:b/>
          <w:bCs/>
          <w:sz w:val="24"/>
          <w:szCs w:val="24"/>
        </w:rPr>
      </w:pPr>
      <w:r>
        <w:rPr>
          <w:rFonts w:cs="Arial"/>
          <w:b/>
          <w:bCs/>
          <w:sz w:val="24"/>
          <w:szCs w:val="24"/>
        </w:rPr>
        <w:t>20. DA CARONA:</w:t>
      </w:r>
    </w:p>
    <w:p w:rsidR="00150C33" w:rsidRDefault="00150C33" w:rsidP="00150C33">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150C33" w:rsidRDefault="00150C33" w:rsidP="00150C33">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150C33" w:rsidRDefault="00150C33" w:rsidP="00150C33">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150C33" w:rsidRDefault="00150C33" w:rsidP="00150C33">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lastRenderedPageBreak/>
        <w:t>c)</w:t>
      </w:r>
      <w:r>
        <w:rPr>
          <w:rFonts w:ascii="Arial" w:hAnsi="Arial" w:cs="Arial"/>
          <w:color w:val="000000"/>
        </w:rPr>
        <w:t xml:space="preserve"> - prévias consulta e aceitação do órgão ou entidade gerenciadora e do fornecedor.</w:t>
      </w:r>
    </w:p>
    <w:p w:rsidR="00150C33" w:rsidRDefault="00150C33" w:rsidP="00150C33">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150C33" w:rsidRDefault="00150C33" w:rsidP="00150C33">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150C33" w:rsidRDefault="00150C33" w:rsidP="00150C33">
      <w:pPr>
        <w:pStyle w:val="NormalWeb"/>
        <w:spacing w:before="0" w:beforeAutospacing="0" w:after="0" w:afterAutospacing="0" w:line="360" w:lineRule="auto"/>
        <w:jc w:val="both"/>
        <w:rPr>
          <w:rFonts w:ascii="Arial" w:hAnsi="Arial" w:cs="Arial"/>
          <w:color w:val="000000"/>
        </w:rPr>
      </w:pPr>
    </w:p>
    <w:p w:rsidR="00150C33" w:rsidRDefault="00150C33" w:rsidP="00150C33">
      <w:pPr>
        <w:tabs>
          <w:tab w:val="left" w:pos="1134"/>
        </w:tabs>
        <w:spacing w:line="360" w:lineRule="auto"/>
        <w:jc w:val="both"/>
        <w:rPr>
          <w:rFonts w:cs="Arial"/>
          <w:b/>
          <w:sz w:val="24"/>
          <w:szCs w:val="24"/>
        </w:rPr>
      </w:pPr>
      <w:r>
        <w:rPr>
          <w:rFonts w:cs="Arial"/>
          <w:b/>
          <w:sz w:val="24"/>
          <w:szCs w:val="24"/>
        </w:rPr>
        <w:t>21. DO RECEBIMENTO DO OBJETO:</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será de até 30 ( trinta ) dias úteis, a contar da emissão da ordem de fornecimento.</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na Sede Administrativa, sito a Avenida Prefeito José Nunes de Abreu, 6.000, centro,  Santo Antônio das Missões-RS,  no horário das 08:00 ás 14:00 horas.</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150C33" w:rsidRDefault="00150C33" w:rsidP="00150C33">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150C33" w:rsidRDefault="00150C33" w:rsidP="00150C33">
      <w:pPr>
        <w:spacing w:line="360" w:lineRule="auto"/>
        <w:rPr>
          <w:rFonts w:cs="Arial"/>
          <w:b/>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22. PRAZOS E CONDIÇÕES DE PAGAMENTO:</w:t>
      </w:r>
    </w:p>
    <w:p w:rsidR="00150C33" w:rsidRDefault="00150C33" w:rsidP="00150C33">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150C33" w:rsidRDefault="00150C33" w:rsidP="00150C33">
      <w:pPr>
        <w:tabs>
          <w:tab w:val="left" w:pos="1134"/>
        </w:tabs>
        <w:spacing w:line="360" w:lineRule="auto"/>
        <w:jc w:val="both"/>
        <w:rPr>
          <w:rFonts w:cs="Arial"/>
          <w:sz w:val="24"/>
          <w:szCs w:val="24"/>
        </w:rPr>
      </w:pPr>
      <w:r>
        <w:rPr>
          <w:rFonts w:cs="Arial"/>
          <w:b/>
          <w:sz w:val="24"/>
          <w:szCs w:val="24"/>
        </w:rPr>
        <w:lastRenderedPageBreak/>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15 ( quinze ) dias úteis da entrega total dos Equipamentos.</w:t>
      </w:r>
    </w:p>
    <w:p w:rsidR="00150C33" w:rsidRDefault="00150C33" w:rsidP="00150C33">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150C33" w:rsidRDefault="00150C33" w:rsidP="00150C33">
      <w:pPr>
        <w:tabs>
          <w:tab w:val="left" w:pos="1134"/>
        </w:tabs>
        <w:spacing w:line="360" w:lineRule="auto"/>
        <w:jc w:val="both"/>
        <w:rPr>
          <w:rFonts w:cs="Arial"/>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23. SANÇÕES ADMINISTRATIVAS</w:t>
      </w:r>
    </w:p>
    <w:p w:rsidR="00150C33" w:rsidRDefault="00150C33" w:rsidP="00150C33">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50C33" w:rsidRDefault="00150C33" w:rsidP="00150C33">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150C33" w:rsidRDefault="00150C33" w:rsidP="00150C33">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150C33" w:rsidRDefault="00150C33" w:rsidP="00150C33">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150C33" w:rsidRDefault="00150C33" w:rsidP="00150C33">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150C33" w:rsidRDefault="00150C33" w:rsidP="00150C33">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150C33" w:rsidRDefault="00150C33" w:rsidP="00150C33">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150C33" w:rsidRDefault="00150C33" w:rsidP="00150C33">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150C33" w:rsidRDefault="00150C33" w:rsidP="00150C33">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150C33" w:rsidRDefault="00150C33" w:rsidP="00150C33">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150C33" w:rsidRDefault="00150C33" w:rsidP="00150C33">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150C33" w:rsidRDefault="00150C33" w:rsidP="00150C33">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150C33" w:rsidRDefault="00150C33" w:rsidP="00150C33">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150C33" w:rsidRDefault="00150C33" w:rsidP="00150C33">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3"/>
      </w:r>
      <w:r>
        <w:rPr>
          <w:rFonts w:ascii="Arial" w:hAnsi="Arial" w:cs="Arial"/>
        </w:rPr>
        <w:t>:</w:t>
      </w:r>
    </w:p>
    <w:p w:rsidR="00150C33" w:rsidRDefault="00150C33" w:rsidP="00150C33">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150C33" w:rsidRDefault="00150C33" w:rsidP="00150C33">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50C33" w:rsidRDefault="00150C33" w:rsidP="00150C33">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50C33" w:rsidRDefault="00150C33" w:rsidP="00150C33">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150C33" w:rsidRDefault="00150C33" w:rsidP="00150C33">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150C33" w:rsidRDefault="00150C33" w:rsidP="00150C33">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lastRenderedPageBreak/>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50C33" w:rsidRDefault="00150C33" w:rsidP="00150C33">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150C33" w:rsidRDefault="00150C33" w:rsidP="00150C33">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150C33" w:rsidRDefault="00150C33" w:rsidP="00150C33">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150C33" w:rsidRDefault="00150C33" w:rsidP="00150C33">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50C33" w:rsidRDefault="00150C33" w:rsidP="00150C33">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150C33" w:rsidRDefault="00150C33" w:rsidP="00150C33">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50C33" w:rsidRDefault="00150C33" w:rsidP="00150C33">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lastRenderedPageBreak/>
        <w:t>23.12.</w:t>
      </w:r>
      <w:r>
        <w:rPr>
          <w:rFonts w:ascii="Arial" w:hAnsi="Arial" w:cs="Arial"/>
        </w:rPr>
        <w:t xml:space="preserve"> É admitida a reabilitação do licitante ou contratado perante a própria autoridade que aplicou a penalidade, exigidos, cumulativamente:</w:t>
      </w:r>
    </w:p>
    <w:p w:rsidR="00150C33" w:rsidRDefault="00150C33" w:rsidP="00150C33">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150C33" w:rsidRDefault="00150C33" w:rsidP="00150C33">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150C33" w:rsidRDefault="00150C33" w:rsidP="00150C33">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150C33" w:rsidRDefault="00150C33" w:rsidP="00150C33">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150C33" w:rsidRDefault="00150C33" w:rsidP="00150C33">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150C33" w:rsidRDefault="00150C33" w:rsidP="00150C33">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150C33" w:rsidRDefault="00150C33" w:rsidP="00150C33">
      <w:pPr>
        <w:tabs>
          <w:tab w:val="left" w:pos="1134"/>
        </w:tabs>
        <w:spacing w:line="360" w:lineRule="auto"/>
        <w:jc w:val="both"/>
        <w:rPr>
          <w:rFonts w:cs="Arial"/>
          <w:b/>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24. PEDIDOS DE ESCLARECIMENTOS E IMPUGNAÇÕES</w:t>
      </w:r>
    </w:p>
    <w:p w:rsidR="00150C33" w:rsidRDefault="00150C33" w:rsidP="00150C33">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150C33" w:rsidRDefault="00150C33" w:rsidP="00150C33">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150C33" w:rsidRDefault="00150C33" w:rsidP="00150C33">
      <w:pPr>
        <w:spacing w:line="360" w:lineRule="auto"/>
        <w:jc w:val="both"/>
        <w:rPr>
          <w:rFonts w:cs="Arial"/>
          <w:sz w:val="24"/>
          <w:szCs w:val="24"/>
        </w:rPr>
      </w:pPr>
    </w:p>
    <w:p w:rsidR="00150C33" w:rsidRDefault="00150C33" w:rsidP="00150C33">
      <w:pPr>
        <w:tabs>
          <w:tab w:val="left" w:pos="1134"/>
        </w:tabs>
        <w:spacing w:line="360" w:lineRule="auto"/>
        <w:jc w:val="both"/>
        <w:rPr>
          <w:rFonts w:cs="Arial"/>
          <w:b/>
          <w:sz w:val="24"/>
          <w:szCs w:val="24"/>
        </w:rPr>
      </w:pPr>
      <w:r>
        <w:rPr>
          <w:rFonts w:cs="Arial"/>
          <w:b/>
          <w:sz w:val="24"/>
          <w:szCs w:val="24"/>
        </w:rPr>
        <w:t>25. DAS DISPOSIÇÕES GERAIS:</w:t>
      </w:r>
    </w:p>
    <w:p w:rsidR="00150C33" w:rsidRDefault="00150C33" w:rsidP="00150C33">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150C33" w:rsidRDefault="00150C33" w:rsidP="00150C33">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150C33" w:rsidRDefault="00150C33" w:rsidP="00150C33">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150C33" w:rsidRDefault="00150C33" w:rsidP="00150C33">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150C33" w:rsidRDefault="00150C33" w:rsidP="00150C33">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150C33" w:rsidRDefault="00150C33" w:rsidP="00150C33">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150C33" w:rsidRDefault="00150C33" w:rsidP="00150C33">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150C33" w:rsidRDefault="00150C33" w:rsidP="00150C33">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150C33" w:rsidRDefault="00150C33" w:rsidP="00150C33">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150C33" w:rsidRDefault="00150C33" w:rsidP="00150C33">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150C33" w:rsidRDefault="00150C33" w:rsidP="00150C33">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150C33" w:rsidRDefault="00150C33" w:rsidP="00150C33">
      <w:pPr>
        <w:pStyle w:val="Nivel2"/>
        <w:numPr>
          <w:ilvl w:val="0"/>
          <w:numId w:val="0"/>
        </w:numPr>
        <w:spacing w:before="0" w:after="0" w:line="360" w:lineRule="auto"/>
        <w:rPr>
          <w:sz w:val="24"/>
          <w:szCs w:val="24"/>
        </w:rPr>
      </w:pPr>
    </w:p>
    <w:p w:rsidR="00150C33" w:rsidRDefault="00150C33" w:rsidP="00150C33">
      <w:pPr>
        <w:tabs>
          <w:tab w:val="left" w:pos="1134"/>
        </w:tabs>
        <w:spacing w:line="360" w:lineRule="auto"/>
        <w:jc w:val="center"/>
        <w:rPr>
          <w:rFonts w:cs="Arial"/>
          <w:b/>
          <w:bCs/>
          <w:sz w:val="24"/>
          <w:szCs w:val="24"/>
        </w:rPr>
      </w:pPr>
      <w:r>
        <w:rPr>
          <w:rFonts w:cs="Arial"/>
          <w:b/>
          <w:bCs/>
          <w:sz w:val="24"/>
          <w:szCs w:val="24"/>
        </w:rPr>
        <w:t>Santo Antônio das Missões-RS, 05 de novembro de 2025.</w:t>
      </w:r>
    </w:p>
    <w:p w:rsidR="00150C33" w:rsidRDefault="00150C33" w:rsidP="00150C33">
      <w:pPr>
        <w:tabs>
          <w:tab w:val="left" w:pos="1134"/>
        </w:tabs>
        <w:spacing w:line="360" w:lineRule="auto"/>
        <w:jc w:val="both"/>
        <w:rPr>
          <w:rFonts w:cs="Arial"/>
          <w:b/>
          <w:bCs/>
          <w:sz w:val="24"/>
          <w:szCs w:val="24"/>
        </w:rPr>
      </w:pPr>
    </w:p>
    <w:p w:rsidR="00150C33" w:rsidRDefault="00150C33" w:rsidP="00150C33">
      <w:pPr>
        <w:pStyle w:val="Corpodetexto"/>
        <w:jc w:val="center"/>
        <w:rPr>
          <w:sz w:val="24"/>
          <w:szCs w:val="24"/>
        </w:rPr>
      </w:pPr>
      <w:r>
        <w:rPr>
          <w:sz w:val="24"/>
          <w:szCs w:val="24"/>
        </w:rPr>
        <w:t>_________________________________________</w:t>
      </w:r>
    </w:p>
    <w:p w:rsidR="00150C33" w:rsidRDefault="00150C33" w:rsidP="00150C33">
      <w:pPr>
        <w:pStyle w:val="Corpodetexto"/>
        <w:jc w:val="center"/>
        <w:rPr>
          <w:sz w:val="24"/>
          <w:szCs w:val="24"/>
        </w:rPr>
      </w:pPr>
      <w:r>
        <w:rPr>
          <w:sz w:val="24"/>
          <w:szCs w:val="24"/>
        </w:rPr>
        <w:t>FELISBERTO DOS SANTOS FERREIRA</w:t>
      </w:r>
    </w:p>
    <w:p w:rsidR="00150C33" w:rsidRDefault="00150C33" w:rsidP="00150C33">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50C33" w:rsidRDefault="00150C33" w:rsidP="00150C3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50C33" w:rsidRDefault="00150C33" w:rsidP="00150C3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50C33" w:rsidRDefault="00150C33" w:rsidP="00150C33">
                            <w:pPr>
                              <w:pStyle w:val="Corpodetexto"/>
                              <w:rPr>
                                <w:sz w:val="24"/>
                              </w:rPr>
                            </w:pPr>
                          </w:p>
                          <w:p w:rsidR="00150C33" w:rsidRDefault="00150C33" w:rsidP="00150C33">
                            <w:pPr>
                              <w:pStyle w:val="Corpodetexto"/>
                              <w:rPr>
                                <w:sz w:val="24"/>
                              </w:rPr>
                            </w:pPr>
                          </w:p>
                          <w:p w:rsidR="00150C33" w:rsidRDefault="00150C33" w:rsidP="00150C33">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50C33" w:rsidRDefault="00150C33" w:rsidP="00150C3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50C33" w:rsidRDefault="00150C33" w:rsidP="00150C3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50C33" w:rsidRDefault="00150C33" w:rsidP="00150C33">
                      <w:pPr>
                        <w:pStyle w:val="Corpodetexto"/>
                        <w:rPr>
                          <w:sz w:val="24"/>
                        </w:rPr>
                      </w:pPr>
                    </w:p>
                    <w:p w:rsidR="00150C33" w:rsidRDefault="00150C33" w:rsidP="00150C33">
                      <w:pPr>
                        <w:pStyle w:val="Corpodetexto"/>
                        <w:rPr>
                          <w:sz w:val="24"/>
                        </w:rPr>
                      </w:pPr>
                    </w:p>
                    <w:p w:rsidR="00150C33" w:rsidRDefault="00150C33" w:rsidP="00150C3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3439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50C33" w:rsidRDefault="00150C33" w:rsidP="00150C33">
      <w:pPr>
        <w:pStyle w:val="Corpodetexto"/>
        <w:jc w:val="center"/>
        <w:rPr>
          <w:sz w:val="24"/>
          <w:szCs w:val="24"/>
        </w:rPr>
      </w:pPr>
    </w:p>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655FEF" w:rsidRDefault="00655FEF" w:rsidP="00150C33"/>
    <w:p w:rsidR="00655FEF" w:rsidRDefault="00655FEF" w:rsidP="00150C33"/>
    <w:p w:rsidR="00655FEF" w:rsidRDefault="00655FEF" w:rsidP="00150C33"/>
    <w:p w:rsidR="00150C33" w:rsidRDefault="00150C33" w:rsidP="00150C33"/>
    <w:p w:rsidR="00150C33" w:rsidRDefault="00150C33" w:rsidP="00150C33">
      <w:pPr>
        <w:rPr>
          <w:b/>
        </w:rPr>
      </w:pPr>
      <w:r>
        <w:rPr>
          <w:b/>
        </w:rPr>
        <w:t xml:space="preserve">ANEXO  II </w:t>
      </w:r>
    </w:p>
    <w:p w:rsidR="00150C33" w:rsidRDefault="00150C33" w:rsidP="00150C33">
      <w:pPr>
        <w:rPr>
          <w:b/>
        </w:rPr>
      </w:pPr>
    </w:p>
    <w:p w:rsidR="00150C33" w:rsidRDefault="00655FEF" w:rsidP="00150C33">
      <w:pPr>
        <w:rPr>
          <w:b/>
        </w:rPr>
      </w:pPr>
      <w:r>
        <w:rPr>
          <w:b/>
        </w:rPr>
        <w:t>PREGÃO ELETRÔNICO 131</w:t>
      </w:r>
      <w:r w:rsidR="00150C33">
        <w:rPr>
          <w:b/>
        </w:rPr>
        <w:t>-2025.</w:t>
      </w:r>
    </w:p>
    <w:p w:rsidR="00150C33" w:rsidRDefault="00150C33" w:rsidP="00150C33">
      <w:pPr>
        <w:rPr>
          <w:b/>
        </w:rPr>
      </w:pPr>
      <w:r>
        <w:rPr>
          <w:b/>
        </w:rPr>
        <w:t>MATERIAIS</w:t>
      </w:r>
      <w:r w:rsidR="00655FEF">
        <w:rPr>
          <w:b/>
        </w:rPr>
        <w:t xml:space="preserve"> EXPEDIENTE E DIDÁTICOS</w:t>
      </w:r>
      <w:r>
        <w:rPr>
          <w:b/>
        </w:rPr>
        <w:t>SECRETARIA MUNICIPAL DE SAÚDE.</w:t>
      </w:r>
    </w:p>
    <w:p w:rsidR="00150C33" w:rsidRDefault="00150C33" w:rsidP="00150C33">
      <w:pPr>
        <w:rPr>
          <w:b/>
        </w:rPr>
      </w:pPr>
    </w:p>
    <w:p w:rsidR="00150C33" w:rsidRDefault="00150C33" w:rsidP="00150C33">
      <w:pPr>
        <w:rPr>
          <w:b/>
        </w:rPr>
      </w:pPr>
    </w:p>
    <w:p w:rsidR="00150C33" w:rsidRDefault="00150C33" w:rsidP="00150C33">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150C33" w:rsidTr="00150C33">
        <w:tc>
          <w:tcPr>
            <w:tcW w:w="670" w:type="dxa"/>
            <w:tcBorders>
              <w:top w:val="single" w:sz="4" w:space="0" w:color="auto"/>
              <w:left w:val="single" w:sz="4" w:space="0" w:color="auto"/>
              <w:bottom w:val="single" w:sz="4" w:space="0" w:color="auto"/>
              <w:right w:val="single" w:sz="4" w:space="0" w:color="auto"/>
            </w:tcBorders>
            <w:hideMark/>
          </w:tcPr>
          <w:p w:rsidR="00150C33" w:rsidRDefault="00150C33">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150C33" w:rsidRDefault="00150C33">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150C33" w:rsidRDefault="00150C33">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150C33" w:rsidRDefault="00150C33">
            <w:pPr>
              <w:rPr>
                <w:bCs/>
              </w:rPr>
            </w:pPr>
            <w:r>
              <w:rPr>
                <w:bCs/>
              </w:rPr>
              <w:t>V. Unt</w:t>
            </w:r>
          </w:p>
        </w:tc>
      </w:tr>
      <w:tr w:rsidR="00150C33" w:rsidTr="00150C33">
        <w:tc>
          <w:tcPr>
            <w:tcW w:w="670" w:type="dxa"/>
            <w:tcBorders>
              <w:top w:val="single" w:sz="4" w:space="0" w:color="auto"/>
              <w:left w:val="single" w:sz="4" w:space="0" w:color="auto"/>
              <w:bottom w:val="single" w:sz="4" w:space="0" w:color="auto"/>
              <w:right w:val="single" w:sz="4" w:space="0" w:color="auto"/>
            </w:tcBorders>
          </w:tcPr>
          <w:p w:rsidR="00150C33" w:rsidRDefault="00150C33"/>
        </w:tc>
        <w:tc>
          <w:tcPr>
            <w:tcW w:w="1706" w:type="dxa"/>
            <w:tcBorders>
              <w:top w:val="single" w:sz="4" w:space="0" w:color="auto"/>
              <w:left w:val="single" w:sz="4" w:space="0" w:color="auto"/>
              <w:bottom w:val="single" w:sz="4" w:space="0" w:color="auto"/>
              <w:right w:val="single" w:sz="4" w:space="0" w:color="auto"/>
            </w:tcBorders>
          </w:tcPr>
          <w:p w:rsidR="00150C33" w:rsidRDefault="00150C33"/>
        </w:tc>
        <w:tc>
          <w:tcPr>
            <w:tcW w:w="4560" w:type="dxa"/>
            <w:tcBorders>
              <w:top w:val="single" w:sz="4" w:space="0" w:color="auto"/>
              <w:left w:val="single" w:sz="4" w:space="0" w:color="auto"/>
              <w:bottom w:val="single" w:sz="4" w:space="0" w:color="auto"/>
              <w:right w:val="single" w:sz="4" w:space="0" w:color="auto"/>
            </w:tcBorders>
          </w:tcPr>
          <w:p w:rsidR="00150C33" w:rsidRDefault="00150C33"/>
        </w:tc>
        <w:tc>
          <w:tcPr>
            <w:tcW w:w="1701" w:type="dxa"/>
            <w:tcBorders>
              <w:top w:val="single" w:sz="4" w:space="0" w:color="auto"/>
              <w:left w:val="single" w:sz="4" w:space="0" w:color="auto"/>
              <w:bottom w:val="single" w:sz="4" w:space="0" w:color="auto"/>
              <w:right w:val="single" w:sz="4" w:space="0" w:color="auto"/>
            </w:tcBorders>
          </w:tcPr>
          <w:p w:rsidR="00150C33" w:rsidRDefault="00150C33"/>
        </w:tc>
      </w:tr>
    </w:tbl>
    <w:p w:rsidR="00150C33" w:rsidRDefault="00150C33" w:rsidP="00150C33">
      <w:pPr>
        <w:jc w:val="both"/>
        <w:rPr>
          <w:b/>
        </w:rPr>
      </w:pPr>
    </w:p>
    <w:p w:rsidR="00150C33" w:rsidRDefault="00150C33" w:rsidP="00150C33">
      <w:pPr>
        <w:jc w:val="both"/>
        <w:rPr>
          <w:b/>
        </w:rPr>
      </w:pPr>
    </w:p>
    <w:p w:rsidR="00150C33" w:rsidRDefault="00150C33" w:rsidP="00150C33">
      <w:pPr>
        <w:jc w:val="both"/>
        <w:rPr>
          <w:b/>
        </w:rPr>
      </w:pPr>
    </w:p>
    <w:p w:rsidR="00150C33" w:rsidRDefault="00150C33" w:rsidP="00150C33">
      <w:pPr>
        <w:jc w:val="both"/>
        <w:rPr>
          <w:rFonts w:cs="Arial"/>
        </w:rPr>
      </w:pPr>
      <w:r>
        <w:rPr>
          <w:rFonts w:cs="Arial"/>
        </w:rPr>
        <w:t>Empresa:...........................................................................................................................</w:t>
      </w:r>
    </w:p>
    <w:p w:rsidR="00150C33" w:rsidRDefault="00150C33" w:rsidP="00150C33">
      <w:pPr>
        <w:jc w:val="both"/>
        <w:rPr>
          <w:rFonts w:cs="Arial"/>
        </w:rPr>
      </w:pPr>
    </w:p>
    <w:p w:rsidR="00150C33" w:rsidRDefault="00150C33" w:rsidP="00150C33">
      <w:pPr>
        <w:jc w:val="both"/>
        <w:rPr>
          <w:rFonts w:cs="Arial"/>
        </w:rPr>
      </w:pPr>
      <w:r>
        <w:rPr>
          <w:rFonts w:cs="Arial"/>
        </w:rPr>
        <w:t>CNPJ - ..............................................................................................................................</w:t>
      </w:r>
    </w:p>
    <w:p w:rsidR="00150C33" w:rsidRDefault="00150C33" w:rsidP="00150C33">
      <w:pPr>
        <w:jc w:val="both"/>
        <w:rPr>
          <w:rFonts w:cs="Arial"/>
        </w:rPr>
      </w:pPr>
    </w:p>
    <w:p w:rsidR="00150C33" w:rsidRDefault="00150C33" w:rsidP="00150C33">
      <w:pPr>
        <w:jc w:val="both"/>
        <w:rPr>
          <w:rFonts w:cs="Arial"/>
        </w:rPr>
      </w:pPr>
    </w:p>
    <w:p w:rsidR="00150C33" w:rsidRDefault="00150C33" w:rsidP="00150C33">
      <w:pPr>
        <w:jc w:val="both"/>
        <w:rPr>
          <w:rFonts w:cs="Arial"/>
        </w:rPr>
      </w:pPr>
      <w:r>
        <w:rPr>
          <w:rFonts w:cs="Arial"/>
        </w:rPr>
        <w:t>Valor R$ -..................................................................................................................</w:t>
      </w:r>
    </w:p>
    <w:p w:rsidR="00150C33" w:rsidRDefault="00150C33" w:rsidP="00150C33">
      <w:pPr>
        <w:jc w:val="both"/>
        <w:rPr>
          <w:rFonts w:cs="Arial"/>
        </w:rPr>
      </w:pPr>
    </w:p>
    <w:p w:rsidR="00150C33" w:rsidRDefault="00150C33" w:rsidP="00150C33">
      <w:pPr>
        <w:jc w:val="both"/>
        <w:rPr>
          <w:rFonts w:cs="Arial"/>
        </w:rPr>
      </w:pPr>
    </w:p>
    <w:p w:rsidR="00150C33" w:rsidRDefault="00150C33" w:rsidP="00150C33">
      <w:pPr>
        <w:jc w:val="both"/>
        <w:rPr>
          <w:rFonts w:cs="Arial"/>
        </w:rPr>
      </w:pPr>
    </w:p>
    <w:p w:rsidR="00150C33" w:rsidRDefault="00150C33" w:rsidP="00150C33">
      <w:pPr>
        <w:jc w:val="both"/>
        <w:rPr>
          <w:rFonts w:cs="Arial"/>
        </w:rPr>
      </w:pPr>
      <w:r>
        <w:rPr>
          <w:rFonts w:cs="Arial"/>
        </w:rPr>
        <w:t>Data:</w:t>
      </w:r>
    </w:p>
    <w:p w:rsidR="00150C33" w:rsidRDefault="00150C33" w:rsidP="00150C33">
      <w:pPr>
        <w:jc w:val="both"/>
        <w:rPr>
          <w:rFonts w:cs="Arial"/>
        </w:rPr>
      </w:pPr>
    </w:p>
    <w:p w:rsidR="00150C33" w:rsidRDefault="00150C33" w:rsidP="00150C33">
      <w:pPr>
        <w:jc w:val="both"/>
        <w:rPr>
          <w:rFonts w:cs="Arial"/>
        </w:rPr>
      </w:pPr>
    </w:p>
    <w:p w:rsidR="00150C33" w:rsidRDefault="00150C33" w:rsidP="00150C33">
      <w:pPr>
        <w:jc w:val="both"/>
        <w:rPr>
          <w:rFonts w:cs="Arial"/>
        </w:rPr>
      </w:pPr>
    </w:p>
    <w:p w:rsidR="00150C33" w:rsidRDefault="00150C33" w:rsidP="00150C33">
      <w:pPr>
        <w:jc w:val="both"/>
        <w:rPr>
          <w:rFonts w:cs="Arial"/>
        </w:rPr>
      </w:pPr>
    </w:p>
    <w:p w:rsidR="00150C33" w:rsidRDefault="00150C33" w:rsidP="00150C33">
      <w:pPr>
        <w:jc w:val="both"/>
        <w:rPr>
          <w:rFonts w:cs="Arial"/>
        </w:rPr>
      </w:pPr>
      <w:r>
        <w:rPr>
          <w:rFonts w:cs="Arial"/>
        </w:rPr>
        <w:t>______________________________</w:t>
      </w:r>
    </w:p>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150C33" w:rsidRDefault="00150C33" w:rsidP="00150C33"/>
    <w:p w:rsidR="00B437A4" w:rsidRDefault="00B437A4"/>
    <w:sectPr w:rsidR="00B437A4" w:rsidSect="00150C33">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CFE" w:rsidRDefault="00580CFE" w:rsidP="00150C33">
      <w:r>
        <w:separator/>
      </w:r>
    </w:p>
  </w:endnote>
  <w:endnote w:type="continuationSeparator" w:id="0">
    <w:p w:rsidR="00580CFE" w:rsidRDefault="00580CFE" w:rsidP="0015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CFE" w:rsidRDefault="00580CFE" w:rsidP="00150C33">
      <w:r>
        <w:separator/>
      </w:r>
    </w:p>
  </w:footnote>
  <w:footnote w:type="continuationSeparator" w:id="0">
    <w:p w:rsidR="00580CFE" w:rsidRDefault="00580CFE" w:rsidP="00150C33">
      <w:r>
        <w:continuationSeparator/>
      </w:r>
    </w:p>
  </w:footnote>
  <w:footnote w:id="1">
    <w:p w:rsidR="00150C33" w:rsidRDefault="00150C33" w:rsidP="00150C33">
      <w:pPr>
        <w:pStyle w:val="Textodenotaderodap"/>
        <w:rPr>
          <w:rFonts w:ascii="Arial" w:hAnsi="Arial" w:cs="Arial"/>
          <w:lang w:val="en-US"/>
        </w:rPr>
      </w:pPr>
    </w:p>
    <w:p w:rsidR="00150C33" w:rsidRDefault="00150C33" w:rsidP="00150C33">
      <w:pPr>
        <w:pStyle w:val="Textodenotaderodap"/>
        <w:rPr>
          <w:rFonts w:ascii="Arial" w:hAnsi="Arial" w:cs="Arial"/>
          <w:sz w:val="16"/>
          <w:szCs w:val="16"/>
          <w:lang w:val="en-US"/>
        </w:rPr>
      </w:pPr>
    </w:p>
  </w:footnote>
  <w:footnote w:id="2">
    <w:p w:rsidR="00150C33" w:rsidRDefault="00150C33" w:rsidP="00150C33">
      <w:pPr>
        <w:pStyle w:val="Textodenotaderodap"/>
        <w:rPr>
          <w:rFonts w:ascii="Arial" w:hAnsi="Arial" w:cs="Arial"/>
          <w:color w:val="FF0000"/>
          <w:lang w:val="en-US"/>
        </w:rPr>
      </w:pPr>
    </w:p>
  </w:footnote>
  <w:footnote w:id="3">
    <w:p w:rsidR="00150C33" w:rsidRDefault="00150C33" w:rsidP="00150C33">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150C33" w:rsidRDefault="00150C33" w:rsidP="00150C33">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0AA" w:rsidRPr="00192798" w:rsidRDefault="007350AA" w:rsidP="007350A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7E6697D" wp14:editId="5D69C975">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0AA" w:rsidRDefault="007350AA" w:rsidP="007350AA">
                          <w:pPr>
                            <w:jc w:val="center"/>
                          </w:pPr>
                        </w:p>
                        <w:p w:rsidR="007350AA" w:rsidRDefault="007350AA" w:rsidP="007350AA">
                          <w:pPr>
                            <w:jc w:val="center"/>
                          </w:pPr>
                        </w:p>
                        <w:p w:rsidR="007350AA" w:rsidRPr="007E31E4" w:rsidRDefault="007350AA" w:rsidP="007350AA">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350AA" w:rsidRPr="007E31E4" w:rsidRDefault="007350AA" w:rsidP="007350AA">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350AA" w:rsidRPr="000C2407" w:rsidRDefault="007350AA" w:rsidP="007350AA">
                          <w:pPr>
                            <w:jc w:val="both"/>
                            <w:rPr>
                              <w:rFonts w:asciiTheme="minorHAnsi" w:hAnsiTheme="minorHAnsi"/>
                              <w:szCs w:val="22"/>
                            </w:rPr>
                          </w:pPr>
                          <w:r>
                            <w:rPr>
                              <w:rFonts w:asciiTheme="minorHAnsi" w:hAnsiTheme="minorHAnsi" w:cs="Arial"/>
                              <w:b/>
                              <w:szCs w:val="22"/>
                            </w:rPr>
                            <w:t>Av. José Nunes Abreu, 6.000 – CNPJ: 87.612.974/0001-04, fone: (55) 3367 2000</w:t>
                          </w:r>
                        </w:p>
                        <w:p w:rsidR="007350AA" w:rsidRDefault="007350AA" w:rsidP="007350AA">
                          <w:pPr>
                            <w:jc w:val="center"/>
                          </w:pPr>
                        </w:p>
                        <w:p w:rsidR="007350AA" w:rsidRDefault="007350AA" w:rsidP="007350A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6697D"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7350AA" w:rsidRDefault="007350AA" w:rsidP="007350AA">
                    <w:pPr>
                      <w:jc w:val="center"/>
                    </w:pPr>
                  </w:p>
                  <w:p w:rsidR="007350AA" w:rsidRDefault="007350AA" w:rsidP="007350AA">
                    <w:pPr>
                      <w:jc w:val="center"/>
                    </w:pPr>
                  </w:p>
                  <w:p w:rsidR="007350AA" w:rsidRPr="007E31E4" w:rsidRDefault="007350AA" w:rsidP="007350AA">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350AA" w:rsidRPr="007E31E4" w:rsidRDefault="007350AA" w:rsidP="007350AA">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350AA" w:rsidRPr="000C2407" w:rsidRDefault="007350AA" w:rsidP="007350AA">
                    <w:pPr>
                      <w:jc w:val="both"/>
                      <w:rPr>
                        <w:rFonts w:asciiTheme="minorHAnsi" w:hAnsiTheme="minorHAnsi"/>
                        <w:szCs w:val="22"/>
                      </w:rPr>
                    </w:pPr>
                    <w:r>
                      <w:rPr>
                        <w:rFonts w:asciiTheme="minorHAnsi" w:hAnsiTheme="minorHAnsi" w:cs="Arial"/>
                        <w:b/>
                        <w:szCs w:val="22"/>
                      </w:rPr>
                      <w:t>Av. José Nunes Abreu, 6.000 – CNPJ: 87.612.974/0001-04, fone: (55) 3367 2000</w:t>
                    </w:r>
                  </w:p>
                  <w:p w:rsidR="007350AA" w:rsidRDefault="007350AA" w:rsidP="007350AA">
                    <w:pPr>
                      <w:jc w:val="center"/>
                    </w:pPr>
                  </w:p>
                  <w:p w:rsidR="007350AA" w:rsidRDefault="007350AA" w:rsidP="007350AA">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3843355" r:id="rId2"/>
      </w:object>
    </w:r>
  </w:p>
  <w:p w:rsidR="007350AA" w:rsidRDefault="007350AA">
    <w:pPr>
      <w:pStyle w:val="Cabealho"/>
    </w:pPr>
  </w:p>
  <w:p w:rsidR="007350AA" w:rsidRDefault="007350A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33"/>
    <w:rsid w:val="00150C33"/>
    <w:rsid w:val="00570600"/>
    <w:rsid w:val="00580CFE"/>
    <w:rsid w:val="005F2508"/>
    <w:rsid w:val="00655FEF"/>
    <w:rsid w:val="007350AA"/>
    <w:rsid w:val="0099325C"/>
    <w:rsid w:val="00B437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D38787-74FA-4CA6-A74E-F77DE1B4F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C3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50C3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50C33"/>
    <w:rPr>
      <w:color w:val="0000FF"/>
      <w:u w:val="single"/>
    </w:rPr>
  </w:style>
  <w:style w:type="paragraph" w:styleId="NormalWeb">
    <w:name w:val="Normal (Web)"/>
    <w:basedOn w:val="Normal"/>
    <w:uiPriority w:val="99"/>
    <w:semiHidden/>
    <w:unhideWhenUsed/>
    <w:rsid w:val="00150C33"/>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50C33"/>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50C33"/>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50C33"/>
    <w:pPr>
      <w:spacing w:after="120"/>
    </w:pPr>
  </w:style>
  <w:style w:type="character" w:customStyle="1" w:styleId="CorpodetextoChar">
    <w:name w:val="Corpo de texto Char"/>
    <w:basedOn w:val="Fontepargpadro"/>
    <w:link w:val="Corpodetexto"/>
    <w:uiPriority w:val="99"/>
    <w:semiHidden/>
    <w:rsid w:val="00150C33"/>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150C33"/>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150C33"/>
    <w:rPr>
      <w:rFonts w:ascii="Arial" w:eastAsia="Times New Roman" w:hAnsi="Arial" w:cs="Times New Roman"/>
      <w:szCs w:val="20"/>
    </w:rPr>
  </w:style>
  <w:style w:type="paragraph" w:customStyle="1" w:styleId="Textoembloco1">
    <w:name w:val="Texto em bloco1"/>
    <w:basedOn w:val="Normal"/>
    <w:uiPriority w:val="99"/>
    <w:semiHidden/>
    <w:rsid w:val="00150C33"/>
    <w:pPr>
      <w:ind w:left="4253" w:right="57" w:firstLine="1134"/>
      <w:jc w:val="both"/>
    </w:pPr>
    <w:rPr>
      <w:i/>
      <w:spacing w:val="14"/>
    </w:rPr>
  </w:style>
  <w:style w:type="paragraph" w:customStyle="1" w:styleId="Default">
    <w:name w:val="Default"/>
    <w:uiPriority w:val="99"/>
    <w:semiHidden/>
    <w:rsid w:val="00150C33"/>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150C3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150C33"/>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150C3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150C3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150C33"/>
    <w:pPr>
      <w:numPr>
        <w:ilvl w:val="3"/>
      </w:numPr>
      <w:ind w:left="851" w:firstLine="0"/>
    </w:pPr>
    <w:rPr>
      <w:color w:val="auto"/>
    </w:rPr>
  </w:style>
  <w:style w:type="paragraph" w:customStyle="1" w:styleId="Nivel5">
    <w:name w:val="Nivel 5"/>
    <w:basedOn w:val="Nivel4"/>
    <w:uiPriority w:val="99"/>
    <w:semiHidden/>
    <w:qFormat/>
    <w:rsid w:val="00150C33"/>
    <w:pPr>
      <w:numPr>
        <w:ilvl w:val="4"/>
      </w:numPr>
      <w:ind w:left="851" w:firstLine="0"/>
    </w:pPr>
  </w:style>
  <w:style w:type="character" w:styleId="Refdenotaderodap">
    <w:name w:val="footnote reference"/>
    <w:uiPriority w:val="99"/>
    <w:semiHidden/>
    <w:unhideWhenUsed/>
    <w:rsid w:val="00150C33"/>
    <w:rPr>
      <w:vertAlign w:val="superscript"/>
    </w:rPr>
  </w:style>
  <w:style w:type="table" w:styleId="Tabelacomgrade">
    <w:name w:val="Table Grid"/>
    <w:basedOn w:val="Tabelanormal"/>
    <w:uiPriority w:val="59"/>
    <w:rsid w:val="00150C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150C33"/>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7350AA"/>
    <w:rPr>
      <w:rFonts w:ascii="Segoe UI" w:hAnsi="Segoe UI" w:cs="Segoe UI"/>
      <w:sz w:val="18"/>
      <w:szCs w:val="18"/>
    </w:rPr>
  </w:style>
  <w:style w:type="character" w:customStyle="1" w:styleId="TextodebaloChar">
    <w:name w:val="Texto de balão Char"/>
    <w:basedOn w:val="Fontepargpadro"/>
    <w:link w:val="Textodebalo"/>
    <w:uiPriority w:val="99"/>
    <w:semiHidden/>
    <w:rsid w:val="007350AA"/>
    <w:rPr>
      <w:rFonts w:ascii="Segoe UI" w:eastAsia="Times New Roman" w:hAnsi="Segoe UI" w:cs="Segoe UI"/>
      <w:sz w:val="18"/>
      <w:szCs w:val="18"/>
    </w:rPr>
  </w:style>
  <w:style w:type="paragraph" w:styleId="Cabealho">
    <w:name w:val="header"/>
    <w:basedOn w:val="Normal"/>
    <w:link w:val="CabealhoChar"/>
    <w:uiPriority w:val="99"/>
    <w:unhideWhenUsed/>
    <w:rsid w:val="007350AA"/>
    <w:pPr>
      <w:tabs>
        <w:tab w:val="center" w:pos="4252"/>
        <w:tab w:val="right" w:pos="8504"/>
      </w:tabs>
    </w:pPr>
  </w:style>
  <w:style w:type="character" w:customStyle="1" w:styleId="CabealhoChar">
    <w:name w:val="Cabeçalho Char"/>
    <w:basedOn w:val="Fontepargpadro"/>
    <w:link w:val="Cabealho"/>
    <w:uiPriority w:val="99"/>
    <w:rsid w:val="007350AA"/>
    <w:rPr>
      <w:rFonts w:ascii="Arial" w:eastAsia="Times New Roman" w:hAnsi="Arial" w:cs="Times New Roman"/>
      <w:szCs w:val="20"/>
    </w:rPr>
  </w:style>
  <w:style w:type="paragraph" w:styleId="Rodap">
    <w:name w:val="footer"/>
    <w:basedOn w:val="Normal"/>
    <w:link w:val="RodapChar"/>
    <w:uiPriority w:val="99"/>
    <w:unhideWhenUsed/>
    <w:rsid w:val="007350AA"/>
    <w:pPr>
      <w:tabs>
        <w:tab w:val="center" w:pos="4252"/>
        <w:tab w:val="right" w:pos="8504"/>
      </w:tabs>
    </w:pPr>
  </w:style>
  <w:style w:type="character" w:customStyle="1" w:styleId="RodapChar">
    <w:name w:val="Rodapé Char"/>
    <w:basedOn w:val="Fontepargpadro"/>
    <w:link w:val="Rodap"/>
    <w:uiPriority w:val="99"/>
    <w:rsid w:val="007350A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90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6564</Words>
  <Characters>35447</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2025-11-05T13:09:00Z</cp:lastPrinted>
  <dcterms:created xsi:type="dcterms:W3CDTF">2025-11-05T13:23:00Z</dcterms:created>
  <dcterms:modified xsi:type="dcterms:W3CDTF">2025-11-05T13:23:00Z</dcterms:modified>
</cp:coreProperties>
</file>