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646" w:rsidRPr="00E37772" w:rsidRDefault="00E37772" w:rsidP="00E37772">
      <w:pPr>
        <w:jc w:val="center"/>
        <w:rPr>
          <w:rFonts w:ascii="Arial" w:hAnsi="Arial" w:cs="Arial"/>
          <w:b/>
          <w:sz w:val="24"/>
          <w:szCs w:val="24"/>
        </w:rPr>
      </w:pPr>
      <w:r w:rsidRPr="00E37772">
        <w:rPr>
          <w:rFonts w:ascii="Arial" w:hAnsi="Arial" w:cs="Arial"/>
          <w:b/>
          <w:sz w:val="24"/>
          <w:szCs w:val="24"/>
        </w:rPr>
        <w:t>PEDIDO DE DILIGÊNCIA</w:t>
      </w:r>
    </w:p>
    <w:p w:rsidR="00E37772" w:rsidRPr="00E37772" w:rsidRDefault="00E37772" w:rsidP="00E37772">
      <w:pPr>
        <w:jc w:val="center"/>
        <w:rPr>
          <w:rFonts w:ascii="Arial" w:hAnsi="Arial" w:cs="Arial"/>
          <w:b/>
          <w:sz w:val="24"/>
          <w:szCs w:val="24"/>
        </w:rPr>
      </w:pPr>
      <w:r w:rsidRPr="00E37772">
        <w:rPr>
          <w:rFonts w:ascii="Arial" w:hAnsi="Arial" w:cs="Arial"/>
          <w:b/>
          <w:sz w:val="24"/>
          <w:szCs w:val="24"/>
        </w:rPr>
        <w:t>PREGÃO ELETRÔNICO 142-2025</w:t>
      </w:r>
    </w:p>
    <w:p w:rsidR="00E37772" w:rsidRDefault="00E37772" w:rsidP="00E37772">
      <w:pPr>
        <w:jc w:val="center"/>
        <w:rPr>
          <w:rFonts w:ascii="Arial" w:hAnsi="Arial" w:cs="Arial"/>
          <w:b/>
          <w:sz w:val="24"/>
          <w:szCs w:val="24"/>
        </w:rPr>
      </w:pPr>
      <w:r w:rsidRPr="00E37772">
        <w:rPr>
          <w:rFonts w:ascii="Arial" w:hAnsi="Arial" w:cs="Arial"/>
          <w:b/>
          <w:sz w:val="24"/>
          <w:szCs w:val="24"/>
        </w:rPr>
        <w:t>ABERTURA DE PROPOSTAS</w:t>
      </w:r>
    </w:p>
    <w:p w:rsidR="00E37772" w:rsidRDefault="00E37772" w:rsidP="00E37772">
      <w:pPr>
        <w:jc w:val="center"/>
        <w:rPr>
          <w:rFonts w:ascii="Arial" w:hAnsi="Arial" w:cs="Arial"/>
          <w:b/>
          <w:sz w:val="24"/>
          <w:szCs w:val="24"/>
        </w:rPr>
      </w:pPr>
    </w:p>
    <w:p w:rsidR="00E37772" w:rsidRDefault="00E37772" w:rsidP="00E37772">
      <w:pPr>
        <w:rPr>
          <w:rFonts w:ascii="Arial" w:hAnsi="Arial" w:cs="Arial"/>
          <w:sz w:val="24"/>
          <w:szCs w:val="24"/>
        </w:rPr>
      </w:pPr>
      <w:r w:rsidRPr="00E37772">
        <w:rPr>
          <w:rFonts w:ascii="Arial" w:hAnsi="Arial" w:cs="Arial"/>
          <w:sz w:val="24"/>
          <w:szCs w:val="24"/>
        </w:rPr>
        <w:t xml:space="preserve">Prezado (a) Sr. </w:t>
      </w:r>
      <w:proofErr w:type="gramStart"/>
      <w:r w:rsidRPr="00E37772">
        <w:rPr>
          <w:rFonts w:ascii="Arial" w:hAnsi="Arial" w:cs="Arial"/>
          <w:sz w:val="24"/>
          <w:szCs w:val="24"/>
        </w:rPr>
        <w:t>( a</w:t>
      </w:r>
      <w:proofErr w:type="gramEnd"/>
      <w:r w:rsidRPr="00E37772">
        <w:rPr>
          <w:rFonts w:ascii="Arial" w:hAnsi="Arial" w:cs="Arial"/>
          <w:sz w:val="24"/>
          <w:szCs w:val="24"/>
        </w:rPr>
        <w:t>)</w:t>
      </w:r>
    </w:p>
    <w:p w:rsidR="00E37772" w:rsidRDefault="00E37772" w:rsidP="00E37772">
      <w:pPr>
        <w:rPr>
          <w:rFonts w:ascii="Arial" w:hAnsi="Arial" w:cs="Arial"/>
          <w:sz w:val="24"/>
          <w:szCs w:val="24"/>
        </w:rPr>
      </w:pPr>
    </w:p>
    <w:p w:rsidR="00E37772" w:rsidRDefault="00E37772" w:rsidP="00E377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A Prefeitura Municipal de Santo Antônio das Missões-RS, em caráter de diligência, conforme artigo 64 da Lei Fed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eral 14.133/2021, solicita que a </w:t>
      </w:r>
      <w:proofErr w:type="gramStart"/>
      <w:r>
        <w:rPr>
          <w:rFonts w:ascii="Arial" w:hAnsi="Arial" w:cs="Arial"/>
          <w:sz w:val="24"/>
          <w:szCs w:val="24"/>
        </w:rPr>
        <w:t>Empresa :</w:t>
      </w:r>
      <w:proofErr w:type="gramEnd"/>
      <w:r>
        <w:rPr>
          <w:rFonts w:ascii="Arial" w:hAnsi="Arial" w:cs="Arial"/>
          <w:sz w:val="24"/>
          <w:szCs w:val="24"/>
        </w:rPr>
        <w:t xml:space="preserve"> C.J.D.F Rodrigues &amp; M.S. Pereira </w:t>
      </w:r>
      <w:proofErr w:type="spellStart"/>
      <w:r>
        <w:rPr>
          <w:rFonts w:ascii="Arial" w:hAnsi="Arial" w:cs="Arial"/>
          <w:sz w:val="24"/>
          <w:szCs w:val="24"/>
        </w:rPr>
        <w:t>Ltda</w:t>
      </w:r>
      <w:proofErr w:type="spellEnd"/>
      <w:r>
        <w:rPr>
          <w:rFonts w:ascii="Arial" w:hAnsi="Arial" w:cs="Arial"/>
          <w:sz w:val="24"/>
          <w:szCs w:val="24"/>
        </w:rPr>
        <w:t>, CNPJ – 35.560.848/0001-50, se manifeste sobre a diferença dos valores apresentados na licitação supra citada, pois constatamos divergências de valores na fase de lances e no envio da proposta oficial anexada junto a Plataforma BLL Compras, conforme resumo abaixo descrito:</w:t>
      </w:r>
    </w:p>
    <w:p w:rsidR="00E37772" w:rsidRDefault="00E37772" w:rsidP="00E377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Proposta na fase de Lances R$ - 2.300,00 </w:t>
      </w:r>
      <w:proofErr w:type="gramStart"/>
      <w:r>
        <w:rPr>
          <w:rFonts w:ascii="Arial" w:hAnsi="Arial" w:cs="Arial"/>
          <w:sz w:val="24"/>
          <w:szCs w:val="24"/>
        </w:rPr>
        <w:t>( dois</w:t>
      </w:r>
      <w:proofErr w:type="gramEnd"/>
      <w:r>
        <w:rPr>
          <w:rFonts w:ascii="Arial" w:hAnsi="Arial" w:cs="Arial"/>
          <w:sz w:val="24"/>
          <w:szCs w:val="24"/>
        </w:rPr>
        <w:t xml:space="preserve"> mil e trezentos );</w:t>
      </w:r>
    </w:p>
    <w:p w:rsidR="00E37772" w:rsidRDefault="00E37772" w:rsidP="00E377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Proposta Oficial apresentada na Plataforma R</w:t>
      </w:r>
      <w:proofErr w:type="gramStart"/>
      <w:r>
        <w:rPr>
          <w:rFonts w:ascii="Arial" w:hAnsi="Arial" w:cs="Arial"/>
          <w:sz w:val="24"/>
          <w:szCs w:val="24"/>
        </w:rPr>
        <w:t>$  R</w:t>
      </w:r>
      <w:proofErr w:type="gramEnd"/>
      <w:r>
        <w:rPr>
          <w:rFonts w:ascii="Arial" w:hAnsi="Arial" w:cs="Arial"/>
          <w:sz w:val="24"/>
          <w:szCs w:val="24"/>
        </w:rPr>
        <w:t>$ - 3.000,00 ( três mil reais ).</w:t>
      </w:r>
    </w:p>
    <w:p w:rsidR="00E37772" w:rsidRDefault="00E37772" w:rsidP="00E37772">
      <w:pPr>
        <w:rPr>
          <w:rFonts w:ascii="Arial" w:hAnsi="Arial" w:cs="Arial"/>
          <w:sz w:val="24"/>
          <w:szCs w:val="24"/>
        </w:rPr>
      </w:pPr>
    </w:p>
    <w:p w:rsidR="00E37772" w:rsidRDefault="00E37772" w:rsidP="00E377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resposta ao pedido de diligência em grife deverá ser enviada no prazo máximo de até 02 </w:t>
      </w:r>
      <w:proofErr w:type="gramStart"/>
      <w:r>
        <w:rPr>
          <w:rFonts w:ascii="Arial" w:hAnsi="Arial" w:cs="Arial"/>
          <w:sz w:val="24"/>
          <w:szCs w:val="24"/>
        </w:rPr>
        <w:t>( dois</w:t>
      </w:r>
      <w:proofErr w:type="gramEnd"/>
      <w:r>
        <w:rPr>
          <w:rFonts w:ascii="Arial" w:hAnsi="Arial" w:cs="Arial"/>
          <w:sz w:val="24"/>
          <w:szCs w:val="24"/>
        </w:rPr>
        <w:t xml:space="preserve"> ) dias úteis sob pena de desclassificação.</w:t>
      </w:r>
    </w:p>
    <w:p w:rsidR="00E37772" w:rsidRDefault="00E37772" w:rsidP="00E37772">
      <w:pPr>
        <w:jc w:val="both"/>
        <w:rPr>
          <w:rFonts w:ascii="Arial" w:hAnsi="Arial" w:cs="Arial"/>
          <w:sz w:val="24"/>
          <w:szCs w:val="24"/>
        </w:rPr>
      </w:pPr>
    </w:p>
    <w:p w:rsidR="00E37772" w:rsidRPr="00E37772" w:rsidRDefault="00E37772" w:rsidP="00E377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Atenção: </w:t>
      </w:r>
      <w:r w:rsidRPr="00E37772">
        <w:rPr>
          <w:rFonts w:ascii="Arial" w:hAnsi="Arial" w:cs="Arial"/>
          <w:sz w:val="24"/>
          <w:szCs w:val="24"/>
        </w:rPr>
        <w:t xml:space="preserve">Atenção: A promoção de diligência junto à licitante tem como objetivo buscar esclarecimentos e/ou complementar informações relacionadas a proposta ofertada (especificações técnicas e </w:t>
      </w:r>
      <w:proofErr w:type="spellStart"/>
      <w:r w:rsidRPr="00E37772">
        <w:rPr>
          <w:rFonts w:ascii="Arial" w:hAnsi="Arial" w:cs="Arial"/>
          <w:sz w:val="24"/>
          <w:szCs w:val="24"/>
        </w:rPr>
        <w:t>etc</w:t>
      </w:r>
      <w:proofErr w:type="spellEnd"/>
      <w:r w:rsidRPr="00E37772">
        <w:rPr>
          <w:rFonts w:ascii="Arial" w:hAnsi="Arial" w:cs="Arial"/>
          <w:sz w:val="24"/>
          <w:szCs w:val="24"/>
        </w:rPr>
        <w:t>).</w:t>
      </w:r>
    </w:p>
    <w:p w:rsidR="00E37772" w:rsidRDefault="00E37772" w:rsidP="00E37772">
      <w:pPr>
        <w:jc w:val="center"/>
        <w:rPr>
          <w:rFonts w:ascii="Arial" w:hAnsi="Arial" w:cs="Arial"/>
          <w:b/>
          <w:sz w:val="24"/>
          <w:szCs w:val="24"/>
        </w:rPr>
      </w:pPr>
    </w:p>
    <w:p w:rsidR="00F3191A" w:rsidRPr="00F3191A" w:rsidRDefault="00F3191A" w:rsidP="00E37772">
      <w:pPr>
        <w:jc w:val="center"/>
        <w:rPr>
          <w:rFonts w:ascii="Arial" w:hAnsi="Arial" w:cs="Arial"/>
          <w:sz w:val="24"/>
          <w:szCs w:val="24"/>
        </w:rPr>
      </w:pPr>
      <w:r w:rsidRPr="00F3191A">
        <w:rPr>
          <w:rFonts w:ascii="Arial" w:hAnsi="Arial" w:cs="Arial"/>
          <w:sz w:val="24"/>
          <w:szCs w:val="24"/>
        </w:rPr>
        <w:t>Santo Antônio das Missões-RS, 14 de janeiro e 2026</w:t>
      </w:r>
    </w:p>
    <w:p w:rsidR="00F3191A" w:rsidRDefault="00F3191A" w:rsidP="00E37772">
      <w:pPr>
        <w:jc w:val="center"/>
        <w:rPr>
          <w:rFonts w:ascii="Arial" w:hAnsi="Arial" w:cs="Arial"/>
          <w:b/>
          <w:sz w:val="24"/>
          <w:szCs w:val="24"/>
        </w:rPr>
      </w:pPr>
    </w:p>
    <w:p w:rsidR="00F3191A" w:rsidRPr="00F3191A" w:rsidRDefault="00F3191A" w:rsidP="00E37772">
      <w:pPr>
        <w:jc w:val="center"/>
        <w:rPr>
          <w:rFonts w:ascii="Arial" w:hAnsi="Arial" w:cs="Arial"/>
          <w:sz w:val="24"/>
          <w:szCs w:val="24"/>
        </w:rPr>
      </w:pPr>
      <w:r w:rsidRPr="00F3191A">
        <w:rPr>
          <w:rFonts w:ascii="Arial" w:hAnsi="Arial" w:cs="Arial"/>
          <w:sz w:val="24"/>
          <w:szCs w:val="24"/>
        </w:rPr>
        <w:t>__________________________</w:t>
      </w:r>
    </w:p>
    <w:p w:rsidR="00F3191A" w:rsidRPr="00F3191A" w:rsidRDefault="00F3191A" w:rsidP="00E37772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F3191A">
        <w:rPr>
          <w:rFonts w:ascii="Arial" w:hAnsi="Arial" w:cs="Arial"/>
          <w:sz w:val="24"/>
          <w:szCs w:val="24"/>
        </w:rPr>
        <w:t>Maikel</w:t>
      </w:r>
      <w:proofErr w:type="spellEnd"/>
      <w:r w:rsidRPr="00F3191A">
        <w:rPr>
          <w:rFonts w:ascii="Arial" w:hAnsi="Arial" w:cs="Arial"/>
          <w:sz w:val="24"/>
          <w:szCs w:val="24"/>
        </w:rPr>
        <w:t xml:space="preserve"> Taborda </w:t>
      </w:r>
      <w:proofErr w:type="spellStart"/>
      <w:r w:rsidRPr="00F3191A">
        <w:rPr>
          <w:rFonts w:ascii="Arial" w:hAnsi="Arial" w:cs="Arial"/>
          <w:sz w:val="24"/>
          <w:szCs w:val="24"/>
        </w:rPr>
        <w:t>Raguzzoni</w:t>
      </w:r>
      <w:proofErr w:type="spellEnd"/>
    </w:p>
    <w:p w:rsidR="00F3191A" w:rsidRPr="00F3191A" w:rsidRDefault="00F3191A" w:rsidP="00E37772">
      <w:pPr>
        <w:jc w:val="center"/>
        <w:rPr>
          <w:rFonts w:ascii="Arial" w:hAnsi="Arial" w:cs="Arial"/>
          <w:sz w:val="24"/>
          <w:szCs w:val="24"/>
        </w:rPr>
      </w:pPr>
      <w:r w:rsidRPr="00F3191A">
        <w:rPr>
          <w:rFonts w:ascii="Arial" w:hAnsi="Arial" w:cs="Arial"/>
          <w:sz w:val="24"/>
          <w:szCs w:val="24"/>
        </w:rPr>
        <w:t>Pregoeiro</w:t>
      </w:r>
    </w:p>
    <w:p w:rsidR="00E37772" w:rsidRPr="00F3191A" w:rsidRDefault="00E37772" w:rsidP="00E37772">
      <w:pPr>
        <w:jc w:val="center"/>
        <w:rPr>
          <w:rFonts w:ascii="Arial" w:hAnsi="Arial" w:cs="Arial"/>
          <w:sz w:val="24"/>
          <w:szCs w:val="24"/>
        </w:rPr>
      </w:pPr>
    </w:p>
    <w:sectPr w:rsidR="00E37772" w:rsidRPr="00F3191A" w:rsidSect="00F3191A">
      <w:headerReference w:type="default" r:id="rId6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A40" w:rsidRDefault="00A81A40" w:rsidP="00F3191A">
      <w:pPr>
        <w:spacing w:after="0" w:line="240" w:lineRule="auto"/>
      </w:pPr>
      <w:r>
        <w:separator/>
      </w:r>
    </w:p>
  </w:endnote>
  <w:endnote w:type="continuationSeparator" w:id="0">
    <w:p w:rsidR="00A81A40" w:rsidRDefault="00A81A40" w:rsidP="00F3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A40" w:rsidRDefault="00A81A40" w:rsidP="00F3191A">
      <w:pPr>
        <w:spacing w:after="0" w:line="240" w:lineRule="auto"/>
      </w:pPr>
      <w:r>
        <w:separator/>
      </w:r>
    </w:p>
  </w:footnote>
  <w:footnote w:type="continuationSeparator" w:id="0">
    <w:p w:rsidR="00A81A40" w:rsidRDefault="00A81A40" w:rsidP="00F31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91A" w:rsidRPr="00192798" w:rsidRDefault="00F3191A" w:rsidP="00F3191A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F6F9D6" wp14:editId="15DB5E30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91A" w:rsidRDefault="00F3191A" w:rsidP="00F3191A">
                          <w:pPr>
                            <w:jc w:val="center"/>
                          </w:pPr>
                        </w:p>
                        <w:p w:rsidR="00F3191A" w:rsidRDefault="00F3191A" w:rsidP="00F3191A">
                          <w:pPr>
                            <w:jc w:val="center"/>
                          </w:pPr>
                        </w:p>
                        <w:p w:rsidR="00F3191A" w:rsidRPr="00553BF7" w:rsidRDefault="00F3191A" w:rsidP="00F3191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3191A" w:rsidRDefault="00F3191A" w:rsidP="00F3191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F3191A" w:rsidRPr="000C2407" w:rsidRDefault="00F3191A" w:rsidP="00F3191A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F3191A" w:rsidRDefault="00F3191A" w:rsidP="00F3191A">
                          <w:pPr>
                            <w:jc w:val="center"/>
                          </w:pPr>
                        </w:p>
                        <w:p w:rsidR="00F3191A" w:rsidRDefault="00F3191A" w:rsidP="00F3191A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F6F9D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F3191A" w:rsidRDefault="00F3191A" w:rsidP="00F3191A">
                    <w:pPr>
                      <w:jc w:val="center"/>
                    </w:pPr>
                  </w:p>
                  <w:p w:rsidR="00F3191A" w:rsidRDefault="00F3191A" w:rsidP="00F3191A">
                    <w:pPr>
                      <w:jc w:val="center"/>
                    </w:pPr>
                  </w:p>
                  <w:p w:rsidR="00F3191A" w:rsidRPr="00553BF7" w:rsidRDefault="00F3191A" w:rsidP="00F3191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3191A" w:rsidRDefault="00F3191A" w:rsidP="00F3191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F3191A" w:rsidRPr="000C2407" w:rsidRDefault="00F3191A" w:rsidP="00F3191A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F3191A" w:rsidRDefault="00F3191A" w:rsidP="00F3191A">
                    <w:pPr>
                      <w:jc w:val="center"/>
                    </w:pPr>
                  </w:p>
                  <w:p w:rsidR="00F3191A" w:rsidRDefault="00F3191A" w:rsidP="00F3191A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29894650" r:id="rId2"/>
      </w:object>
    </w:r>
  </w:p>
  <w:p w:rsidR="00F3191A" w:rsidRDefault="00F3191A">
    <w:pPr>
      <w:pStyle w:val="Cabealho"/>
    </w:pPr>
  </w:p>
  <w:p w:rsidR="00F3191A" w:rsidRDefault="00F3191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72"/>
    <w:rsid w:val="00A81A40"/>
    <w:rsid w:val="00D11646"/>
    <w:rsid w:val="00E37772"/>
    <w:rsid w:val="00F3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83EC"/>
  <w15:chartTrackingRefBased/>
  <w15:docId w15:val="{13B318F3-57C2-4E6F-84E4-7BD35157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1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191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31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191A"/>
  </w:style>
  <w:style w:type="paragraph" w:styleId="Rodap">
    <w:name w:val="footer"/>
    <w:basedOn w:val="Normal"/>
    <w:link w:val="RodapChar"/>
    <w:uiPriority w:val="99"/>
    <w:unhideWhenUsed/>
    <w:rsid w:val="00F31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1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2026-01-14T14:17:00Z</cp:lastPrinted>
  <dcterms:created xsi:type="dcterms:W3CDTF">2026-01-14T14:02:00Z</dcterms:created>
  <dcterms:modified xsi:type="dcterms:W3CDTF">2026-01-14T14:18:00Z</dcterms:modified>
</cp:coreProperties>
</file>