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2B9BE" w14:textId="1E524720" w:rsidR="00A806E8" w:rsidRPr="00B1053F" w:rsidRDefault="00A806E8" w:rsidP="00B1053F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A806E8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14:paraId="63E33417" w14:textId="77777777" w:rsidR="00B1053F" w:rsidRPr="00A806E8" w:rsidRDefault="00B1053F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22C8670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Aquisição de Materiais Odontológicos – Secretaria Municipal de Saúde de Santo Antônio das Missões/RS</w:t>
      </w:r>
    </w:p>
    <w:p w14:paraId="612E5D6A" w14:textId="70DDB82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AC28678" w14:textId="25DD1AA0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Identificação da Necessidade</w:t>
      </w:r>
    </w:p>
    <w:p w14:paraId="23AD9711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Secretaria Municipal de Saúde de Santo Antônio das Missões/RS identificou a necessidade de suprir o atendimento odontológico com foco em procedimentos de prótese dentária, objetivando garantir continuidade e qualidade nos serviços de saúde bucal prestados à população por meio da rede pública municipal.</w:t>
      </w:r>
    </w:p>
    <w:p w14:paraId="5589291D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Esta necessidade está alinhada com as diretrizes do Sistema Único de Saúde (SUS), que preconiza o acesso universal e equânime à saúde, incluindo os cuidados com a saúde bucal.</w:t>
      </w:r>
    </w:p>
    <w:p w14:paraId="09FB1162" w14:textId="2F6C82AB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FD699E4" w14:textId="69CA0C64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Diagnóstico da Situação Atual</w:t>
      </w:r>
    </w:p>
    <w:p w14:paraId="66DAAFFE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Atualmente, o município apresenta limitações na prestação de serviços de prótese dentária, principalmente pela falta ou insuficiência de materiais odontológicos específicos, o que compromete a efetividade dos tratamentos oferecidos, gerando filas de espera e insatisfação dos usuários.</w:t>
      </w:r>
    </w:p>
    <w:p w14:paraId="6E9EA054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ausência de um sistema estruturado de aquisição e reposição regular desses materiais dificulta a manutenção das atividades odontológicas programadas, afetando diretamente a qualidade dos serviços.</w:t>
      </w:r>
    </w:p>
    <w:p w14:paraId="5679966C" w14:textId="5CA7E0EB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18C9A42" w14:textId="7F3DF690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Objetivo da Contratação</w:t>
      </w:r>
    </w:p>
    <w:p w14:paraId="5A069477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contratação visa:</w:t>
      </w:r>
    </w:p>
    <w:p w14:paraId="497A85CD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Adquirir, sob demanda, insumos e materiais odontológicos necessários para a realização de procedimentos de prótese dentária.</w:t>
      </w:r>
    </w:p>
    <w:p w14:paraId="7C6BEAE0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Reduzir a descontinuidade nos atendimentos por falta de insumos.</w:t>
      </w:r>
    </w:p>
    <w:p w14:paraId="531E98AC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Assegurar o estoque mínimo necessário, respeitando o princípio da economicidade com o uso do Sistema de Registro de Preços (SRP).</w:t>
      </w:r>
    </w:p>
    <w:p w14:paraId="57D3DDB8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Atender com mais agilidade as demandas do setor de odontologia, especialmente aquelas com relação à confecção de moldes, acabamento de próteses, profilaxia e pequenos procedimentos cirúrgicos.</w:t>
      </w:r>
    </w:p>
    <w:p w14:paraId="75EDB082" w14:textId="4D15E96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A99752C" w14:textId="4A69FFF1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Estimativa da Demanda</w:t>
      </w:r>
    </w:p>
    <w:p w14:paraId="2C30DBE6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Foi realizada uma projeção de consumo, considerando:</w:t>
      </w:r>
    </w:p>
    <w:p w14:paraId="6970C1E5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Histórico de atendimentos odontológicos.</w:t>
      </w:r>
    </w:p>
    <w:p w14:paraId="25CB6900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Crescimento da demanda por próteses dentárias.</w:t>
      </w:r>
    </w:p>
    <w:p w14:paraId="0787F3AE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Capacidade operacional das unidades de saúde.</w:t>
      </w:r>
    </w:p>
    <w:p w14:paraId="059C030D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Dados fornecidos pelos cirurgiões-dentistas da rede municipal.</w:t>
      </w:r>
    </w:p>
    <w:p w14:paraId="4D2DBCF9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As quantidades mínimas e máximas foram definidas no Termo de Referência, com base em critérios técnicos e logísticos, assegurando flexibilidade na aquisição conforme a real necessidade da Secretaria.</w:t>
      </w:r>
    </w:p>
    <w:p w14:paraId="6EB77F96" w14:textId="185D446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0A6833F" w14:textId="5F2DD82D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Estimativa de Custo</w:t>
      </w:r>
    </w:p>
    <w:p w14:paraId="5F05D523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estimativa de custo total da contratação foi construída com base na média de preços praticados no mercado, considerando cotações atualizadas, e perfaz um montante aproximado de R$ 100.000,00 a R$ 120.000,00, conforme variações entre quantidade mínima e máxima dos itens listados.</w:t>
      </w:r>
    </w:p>
    <w:p w14:paraId="7DCE83F7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Os preços unitários foram considerados adequados em relação aos valores praticados em compras públicas semelhantes e compatíveis com os valores médios de mercado.</w:t>
      </w:r>
    </w:p>
    <w:p w14:paraId="76A99C47" w14:textId="44F57A2F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3DD523E" w14:textId="455F0782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Justificativa da Escolha da Solução</w:t>
      </w:r>
    </w:p>
    <w:p w14:paraId="3CA8F781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 xml:space="preserve">Optou-se pelo uso do </w:t>
      </w:r>
      <w:r w:rsidRPr="00A806E8">
        <w:rPr>
          <w:rFonts w:asciiTheme="minorHAnsi" w:eastAsiaTheme="minorHAnsi" w:hAnsiTheme="minorHAnsi" w:cstheme="minorHAnsi"/>
          <w:b/>
          <w:bCs/>
          <w:szCs w:val="22"/>
        </w:rPr>
        <w:t>Sistema de Registro de Preços (SRP)</w:t>
      </w:r>
      <w:r w:rsidRPr="00A806E8">
        <w:rPr>
          <w:rFonts w:asciiTheme="minorHAnsi" w:eastAsiaTheme="minorHAnsi" w:hAnsiTheme="minorHAnsi" w:cstheme="minorHAnsi"/>
          <w:szCs w:val="22"/>
        </w:rPr>
        <w:t xml:space="preserve"> por permitir:</w:t>
      </w:r>
    </w:p>
    <w:p w14:paraId="392BE7AE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lastRenderedPageBreak/>
        <w:t>Contratação mais eficiente e econômica.</w:t>
      </w:r>
    </w:p>
    <w:p w14:paraId="6463D38D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Atendimento sob demanda, evitando desperdícios ou estoques excessivos.</w:t>
      </w:r>
    </w:p>
    <w:p w14:paraId="64B7C427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Maior flexibilidade para o fornecimento dos materiais conforme a real necessidade da Secretaria de Saúde.</w:t>
      </w:r>
    </w:p>
    <w:p w14:paraId="78ECF6A3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Participação de maior número de fornecedores (amplitude do Pregão Eletrônico).</w:t>
      </w:r>
    </w:p>
    <w:p w14:paraId="288B3FF4" w14:textId="77777777" w:rsidR="00B1053F" w:rsidRDefault="00B1053F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5BECFB0" w14:textId="35EEE31A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modalidade de Pregão Eletrônico garante maior competitividade, transparência e celeridade no processo, além de ampliar a disputa entre fornecedores, buscando a melhor relação custo-benefício para a Administração Pública.</w:t>
      </w:r>
    </w:p>
    <w:p w14:paraId="7432722B" w14:textId="72947911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201F323" w14:textId="56E2BA25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Viabilidade da Contratação</w:t>
      </w:r>
    </w:p>
    <w:p w14:paraId="6FD92EA0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contratação é plenamente viável, considerando:</w:t>
      </w:r>
    </w:p>
    <w:p w14:paraId="79DE90B4" w14:textId="583DE870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legalidade respaldada pela Lei nº 14.133/2021.</w:t>
      </w:r>
    </w:p>
    <w:p w14:paraId="6A624ED6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modalidade do pregão eletrônico que favorece ampla competitividade.</w:t>
      </w:r>
    </w:p>
    <w:p w14:paraId="587754E9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A existência de fornecedores no mercado com capacidade técnica para atender à demanda.</w:t>
      </w:r>
    </w:p>
    <w:p w14:paraId="7501616F" w14:textId="77777777" w:rsidR="00A806E8" w:rsidRPr="00A806E8" w:rsidRDefault="00A806E8" w:rsidP="00B1053F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O orçamento estimado compatível com a realidade de mercado.</w:t>
      </w:r>
    </w:p>
    <w:p w14:paraId="5103C3A7" w14:textId="4AEBA8B0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875BFE7" w14:textId="68ABA4A5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Conclusão</w:t>
      </w:r>
    </w:p>
    <w:p w14:paraId="784FB969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Diante da análise realizada, conclui-se que a contratação para aquisição de materiais odontológicos via Pregão Eletrônico no Sistema de Registro de Preços é tecnicamente justificável, economicamente viável e legalmente adequada.</w:t>
      </w:r>
    </w:p>
    <w:p w14:paraId="2588EFB3" w14:textId="7777777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O procedimento contribuirá significativamente para o aperfeiçoamento dos serviços odontológicos públicos, assegurando melhor atendimento à população, especialmente no que se refere à prótese dentária.</w:t>
      </w:r>
    </w:p>
    <w:p w14:paraId="6FA8F0A7" w14:textId="77777777" w:rsidR="00B1053F" w:rsidRDefault="00B1053F" w:rsidP="00A806E8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16077ED" w14:textId="5A0AE967" w:rsidR="00A806E8" w:rsidRPr="00A806E8" w:rsidRDefault="00A806E8" w:rsidP="00A806E8">
      <w:pPr>
        <w:jc w:val="both"/>
        <w:rPr>
          <w:rFonts w:asciiTheme="minorHAnsi" w:eastAsiaTheme="minorHAnsi" w:hAnsiTheme="minorHAnsi" w:cstheme="minorHAnsi"/>
          <w:szCs w:val="22"/>
        </w:rPr>
      </w:pPr>
      <w:r w:rsidRPr="00A806E8">
        <w:rPr>
          <w:rFonts w:asciiTheme="minorHAnsi" w:eastAsiaTheme="minorHAnsi" w:hAnsiTheme="minorHAnsi" w:cstheme="minorHAnsi"/>
          <w:szCs w:val="22"/>
        </w:rPr>
        <w:t>Recomenda-se, portanto, o prosseguimento com a instrução do processo licitatório, conforme as diretrizes contidas neste Estudo Técnico Preliminar.</w:t>
      </w:r>
    </w:p>
    <w:p w14:paraId="4495204E" w14:textId="77777777" w:rsidR="00A357EB" w:rsidRPr="00B1053F" w:rsidRDefault="00A357EB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BDBF33D" w14:textId="77777777" w:rsidR="00A357EB" w:rsidRPr="00B1053F" w:rsidRDefault="00A357EB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1092D61" w14:textId="7E3191CD" w:rsidR="00CC43C0" w:rsidRPr="00B1053F" w:rsidRDefault="00C61970" w:rsidP="00CC43C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30</w:t>
      </w:r>
      <w:r w:rsidR="00CC43C0" w:rsidRPr="00B1053F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janeiro de 2026</w:t>
      </w:r>
      <w:bookmarkStart w:id="0" w:name="_GoBack"/>
      <w:bookmarkEnd w:id="0"/>
      <w:r w:rsidR="00CC43C0" w:rsidRPr="00B1053F">
        <w:rPr>
          <w:rFonts w:asciiTheme="minorHAnsi" w:eastAsiaTheme="minorHAnsi" w:hAnsiTheme="minorHAnsi" w:cstheme="minorHAnsi"/>
          <w:szCs w:val="22"/>
        </w:rPr>
        <w:t>.</w:t>
      </w:r>
    </w:p>
    <w:p w14:paraId="223B53E1" w14:textId="77777777" w:rsidR="00CC43C0" w:rsidRPr="00B1053F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3F8DC81" w14:textId="77777777" w:rsidR="00CC43C0" w:rsidRPr="00B1053F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2F8AEC26" w14:textId="401FF4AB" w:rsidR="00CC43C0" w:rsidRPr="00B1053F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B1053F">
        <w:rPr>
          <w:rFonts w:asciiTheme="minorHAnsi" w:eastAsiaTheme="minorHAnsi" w:hAnsiTheme="minorHAnsi" w:cstheme="minorHAnsi"/>
          <w:szCs w:val="22"/>
        </w:rPr>
        <w:t>Lauro Barros Boccacio</w:t>
      </w:r>
    </w:p>
    <w:p w14:paraId="2AFD30CC" w14:textId="5892D2E6" w:rsidR="00CC43C0" w:rsidRPr="00B1053F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B1053F"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C400AD" w14:textId="0409AD52" w:rsidR="000B7B25" w:rsidRPr="00B1053F" w:rsidRDefault="000B7B25" w:rsidP="003629A7">
      <w:pPr>
        <w:rPr>
          <w:rFonts w:asciiTheme="minorHAnsi" w:hAnsiTheme="minorHAnsi" w:cstheme="minorHAnsi"/>
          <w:szCs w:val="22"/>
        </w:rPr>
      </w:pPr>
    </w:p>
    <w:sectPr w:rsidR="000B7B25" w:rsidRPr="00B1053F" w:rsidSect="00462E67">
      <w:headerReference w:type="default" r:id="rId8"/>
      <w:footerReference w:type="default" r:id="rId9"/>
      <w:pgSz w:w="11906" w:h="16838"/>
      <w:pgMar w:top="1985" w:right="282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CFA41" w14:textId="77777777" w:rsidR="00C411E0" w:rsidRDefault="00C411E0">
      <w:r>
        <w:separator/>
      </w:r>
    </w:p>
  </w:endnote>
  <w:endnote w:type="continuationSeparator" w:id="0">
    <w:p w14:paraId="0517A34F" w14:textId="77777777" w:rsidR="00C411E0" w:rsidRDefault="00C4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A4915" w14:textId="77777777" w:rsidR="00C411E0" w:rsidRDefault="00C411E0">
      <w:r>
        <w:separator/>
      </w:r>
    </w:p>
  </w:footnote>
  <w:footnote w:type="continuationSeparator" w:id="0">
    <w:p w14:paraId="554FEDF1" w14:textId="77777777" w:rsidR="00C411E0" w:rsidRDefault="00C41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1540291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204A"/>
    <w:multiLevelType w:val="multilevel"/>
    <w:tmpl w:val="B77E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979D2"/>
    <w:multiLevelType w:val="multilevel"/>
    <w:tmpl w:val="6E16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82E96"/>
    <w:multiLevelType w:val="multilevel"/>
    <w:tmpl w:val="EC0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654D7"/>
    <w:multiLevelType w:val="multilevel"/>
    <w:tmpl w:val="1110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03772"/>
    <w:multiLevelType w:val="multilevel"/>
    <w:tmpl w:val="C3C4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33FBF"/>
    <w:multiLevelType w:val="multilevel"/>
    <w:tmpl w:val="99E4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F0F52"/>
    <w:multiLevelType w:val="multilevel"/>
    <w:tmpl w:val="C01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F105A"/>
    <w:multiLevelType w:val="multilevel"/>
    <w:tmpl w:val="E5B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C3C5B"/>
    <w:multiLevelType w:val="multilevel"/>
    <w:tmpl w:val="73AC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306AF6"/>
    <w:multiLevelType w:val="multilevel"/>
    <w:tmpl w:val="619E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07165"/>
    <w:multiLevelType w:val="multilevel"/>
    <w:tmpl w:val="2608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932FB5"/>
    <w:multiLevelType w:val="multilevel"/>
    <w:tmpl w:val="BA58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1956"/>
    <w:rsid w:val="00012B67"/>
    <w:rsid w:val="00042B89"/>
    <w:rsid w:val="00047C14"/>
    <w:rsid w:val="00056D5D"/>
    <w:rsid w:val="000665E8"/>
    <w:rsid w:val="00083D57"/>
    <w:rsid w:val="00085ED7"/>
    <w:rsid w:val="00092A08"/>
    <w:rsid w:val="000B2393"/>
    <w:rsid w:val="000B246E"/>
    <w:rsid w:val="000B7B25"/>
    <w:rsid w:val="000C314A"/>
    <w:rsid w:val="000D160C"/>
    <w:rsid w:val="000E335C"/>
    <w:rsid w:val="000E4E32"/>
    <w:rsid w:val="000F44F5"/>
    <w:rsid w:val="0011014B"/>
    <w:rsid w:val="001309E4"/>
    <w:rsid w:val="00185291"/>
    <w:rsid w:val="00190C7C"/>
    <w:rsid w:val="00191BC8"/>
    <w:rsid w:val="001B1FCB"/>
    <w:rsid w:val="001D0355"/>
    <w:rsid w:val="001E1C03"/>
    <w:rsid w:val="001E4B31"/>
    <w:rsid w:val="001E7973"/>
    <w:rsid w:val="001E7A9A"/>
    <w:rsid w:val="00202C6C"/>
    <w:rsid w:val="00203433"/>
    <w:rsid w:val="002264E4"/>
    <w:rsid w:val="002349F6"/>
    <w:rsid w:val="00241B49"/>
    <w:rsid w:val="00250DE9"/>
    <w:rsid w:val="00253BC0"/>
    <w:rsid w:val="00266317"/>
    <w:rsid w:val="00266533"/>
    <w:rsid w:val="00270C90"/>
    <w:rsid w:val="00272EFD"/>
    <w:rsid w:val="0029690C"/>
    <w:rsid w:val="002C6D9A"/>
    <w:rsid w:val="002D0FFA"/>
    <w:rsid w:val="002D5D84"/>
    <w:rsid w:val="002D6E5C"/>
    <w:rsid w:val="0030588D"/>
    <w:rsid w:val="00313112"/>
    <w:rsid w:val="00340ECE"/>
    <w:rsid w:val="00346303"/>
    <w:rsid w:val="0034670C"/>
    <w:rsid w:val="0034794A"/>
    <w:rsid w:val="00352FA9"/>
    <w:rsid w:val="00356318"/>
    <w:rsid w:val="003629A7"/>
    <w:rsid w:val="0037092F"/>
    <w:rsid w:val="00374F73"/>
    <w:rsid w:val="0039173E"/>
    <w:rsid w:val="0039785D"/>
    <w:rsid w:val="003A004D"/>
    <w:rsid w:val="003A009D"/>
    <w:rsid w:val="003B0588"/>
    <w:rsid w:val="003B4B15"/>
    <w:rsid w:val="003D4FB3"/>
    <w:rsid w:val="003E7DBD"/>
    <w:rsid w:val="00410459"/>
    <w:rsid w:val="00410D46"/>
    <w:rsid w:val="00421687"/>
    <w:rsid w:val="00426992"/>
    <w:rsid w:val="00427581"/>
    <w:rsid w:val="00431CEF"/>
    <w:rsid w:val="00446274"/>
    <w:rsid w:val="00462E67"/>
    <w:rsid w:val="004A3D70"/>
    <w:rsid w:val="004A63CE"/>
    <w:rsid w:val="004A763C"/>
    <w:rsid w:val="004B592C"/>
    <w:rsid w:val="004C0775"/>
    <w:rsid w:val="00501FF1"/>
    <w:rsid w:val="00552066"/>
    <w:rsid w:val="005553C8"/>
    <w:rsid w:val="005A0E2D"/>
    <w:rsid w:val="005A1E96"/>
    <w:rsid w:val="005B2E4A"/>
    <w:rsid w:val="005D262B"/>
    <w:rsid w:val="005D3534"/>
    <w:rsid w:val="005E6082"/>
    <w:rsid w:val="005F0ABC"/>
    <w:rsid w:val="005F3FFE"/>
    <w:rsid w:val="0060016B"/>
    <w:rsid w:val="00611652"/>
    <w:rsid w:val="00617EED"/>
    <w:rsid w:val="00620818"/>
    <w:rsid w:val="00630C94"/>
    <w:rsid w:val="00645F7A"/>
    <w:rsid w:val="00666236"/>
    <w:rsid w:val="00692A28"/>
    <w:rsid w:val="006953C7"/>
    <w:rsid w:val="00696375"/>
    <w:rsid w:val="006B1CFC"/>
    <w:rsid w:val="006B43C9"/>
    <w:rsid w:val="006E4E32"/>
    <w:rsid w:val="006F73A7"/>
    <w:rsid w:val="007303E6"/>
    <w:rsid w:val="00731BD3"/>
    <w:rsid w:val="0073384A"/>
    <w:rsid w:val="00736EF4"/>
    <w:rsid w:val="00743CCA"/>
    <w:rsid w:val="00757486"/>
    <w:rsid w:val="00771C1C"/>
    <w:rsid w:val="00783718"/>
    <w:rsid w:val="007B2226"/>
    <w:rsid w:val="007B404F"/>
    <w:rsid w:val="007C00A1"/>
    <w:rsid w:val="007D7BC5"/>
    <w:rsid w:val="007E6D33"/>
    <w:rsid w:val="007F109E"/>
    <w:rsid w:val="008066D8"/>
    <w:rsid w:val="00813C08"/>
    <w:rsid w:val="00823261"/>
    <w:rsid w:val="00837FDF"/>
    <w:rsid w:val="008428F6"/>
    <w:rsid w:val="00845EC3"/>
    <w:rsid w:val="008641BA"/>
    <w:rsid w:val="00864A4D"/>
    <w:rsid w:val="00867B48"/>
    <w:rsid w:val="00891D06"/>
    <w:rsid w:val="008D37D6"/>
    <w:rsid w:val="008E1262"/>
    <w:rsid w:val="008E65A6"/>
    <w:rsid w:val="009067C7"/>
    <w:rsid w:val="0095338D"/>
    <w:rsid w:val="009806F1"/>
    <w:rsid w:val="00980FA6"/>
    <w:rsid w:val="00982953"/>
    <w:rsid w:val="0098398D"/>
    <w:rsid w:val="00985BA5"/>
    <w:rsid w:val="009E2DDD"/>
    <w:rsid w:val="009F40E1"/>
    <w:rsid w:val="00A0407A"/>
    <w:rsid w:val="00A10A4B"/>
    <w:rsid w:val="00A12A0A"/>
    <w:rsid w:val="00A2010F"/>
    <w:rsid w:val="00A2524B"/>
    <w:rsid w:val="00A357EB"/>
    <w:rsid w:val="00A37F24"/>
    <w:rsid w:val="00A41505"/>
    <w:rsid w:val="00A70379"/>
    <w:rsid w:val="00A806E8"/>
    <w:rsid w:val="00A85B7F"/>
    <w:rsid w:val="00AA1BDA"/>
    <w:rsid w:val="00AA2584"/>
    <w:rsid w:val="00AB3FC3"/>
    <w:rsid w:val="00AD4608"/>
    <w:rsid w:val="00AE310F"/>
    <w:rsid w:val="00AE76F3"/>
    <w:rsid w:val="00B1053F"/>
    <w:rsid w:val="00B1554C"/>
    <w:rsid w:val="00B2068A"/>
    <w:rsid w:val="00B22578"/>
    <w:rsid w:val="00B272B1"/>
    <w:rsid w:val="00B3501C"/>
    <w:rsid w:val="00B46E91"/>
    <w:rsid w:val="00B47DA1"/>
    <w:rsid w:val="00B60915"/>
    <w:rsid w:val="00B75284"/>
    <w:rsid w:val="00B77BA4"/>
    <w:rsid w:val="00BA2AFA"/>
    <w:rsid w:val="00BA78A0"/>
    <w:rsid w:val="00BB40EA"/>
    <w:rsid w:val="00BC1BB4"/>
    <w:rsid w:val="00BF79BD"/>
    <w:rsid w:val="00C013F5"/>
    <w:rsid w:val="00C14879"/>
    <w:rsid w:val="00C411E0"/>
    <w:rsid w:val="00C44555"/>
    <w:rsid w:val="00C55F10"/>
    <w:rsid w:val="00C61970"/>
    <w:rsid w:val="00C64250"/>
    <w:rsid w:val="00C7767D"/>
    <w:rsid w:val="00C77986"/>
    <w:rsid w:val="00C80910"/>
    <w:rsid w:val="00C860C8"/>
    <w:rsid w:val="00CA2138"/>
    <w:rsid w:val="00CB36FA"/>
    <w:rsid w:val="00CC43C0"/>
    <w:rsid w:val="00CD1869"/>
    <w:rsid w:val="00CD6B51"/>
    <w:rsid w:val="00CE6759"/>
    <w:rsid w:val="00D10AE8"/>
    <w:rsid w:val="00D10F12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92BFE"/>
    <w:rsid w:val="00DB145E"/>
    <w:rsid w:val="00DD07D2"/>
    <w:rsid w:val="00E009C6"/>
    <w:rsid w:val="00E15F98"/>
    <w:rsid w:val="00E2216B"/>
    <w:rsid w:val="00E35A43"/>
    <w:rsid w:val="00E408FF"/>
    <w:rsid w:val="00E610E9"/>
    <w:rsid w:val="00E70D4C"/>
    <w:rsid w:val="00EA1F28"/>
    <w:rsid w:val="00EA692E"/>
    <w:rsid w:val="00EB1F45"/>
    <w:rsid w:val="00F14180"/>
    <w:rsid w:val="00F32712"/>
    <w:rsid w:val="00F60348"/>
    <w:rsid w:val="00F7779D"/>
    <w:rsid w:val="00F811D3"/>
    <w:rsid w:val="00FA2209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87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5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3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10820-0834-41F6-8EF5-F67407AF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3</cp:revision>
  <cp:lastPrinted>2025-08-28T15:02:00Z</cp:lastPrinted>
  <dcterms:created xsi:type="dcterms:W3CDTF">2026-02-02T15:23:00Z</dcterms:created>
  <dcterms:modified xsi:type="dcterms:W3CDTF">2026-02-02T15:25:00Z</dcterms:modified>
</cp:coreProperties>
</file>