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91E" w:rsidRDefault="00CF191E" w:rsidP="00CF191E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 xml:space="preserve">                                         CHAMAMENTO</w:t>
      </w:r>
      <w:r>
        <w:rPr>
          <w:rFonts w:asciiTheme="minorHAnsi" w:eastAsiaTheme="minorHAnsi" w:hAnsiTheme="minorHAnsi" w:cstheme="minorHAnsi"/>
          <w:b/>
          <w:bCs/>
          <w:szCs w:val="22"/>
        </w:rPr>
        <w:t xml:space="preserve"> PÚBLICO PARA CREDENCIAMENTO 002</w:t>
      </w:r>
      <w:r>
        <w:rPr>
          <w:rFonts w:asciiTheme="minorHAnsi" w:eastAsiaTheme="minorHAnsi" w:hAnsiTheme="minorHAnsi" w:cstheme="minorHAnsi"/>
          <w:b/>
          <w:bCs/>
          <w:szCs w:val="22"/>
        </w:rPr>
        <w:t>-2026</w:t>
      </w:r>
    </w:p>
    <w:p w:rsidR="00CF191E" w:rsidRPr="00D50D11" w:rsidRDefault="00CF191E" w:rsidP="00CF191E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ANEXO III</w:t>
      </w:r>
    </w:p>
    <w:p w:rsidR="00CF191E" w:rsidRDefault="00CF191E" w:rsidP="00CF191E">
      <w:pPr>
        <w:jc w:val="center"/>
        <w:rPr>
          <w:rFonts w:asciiTheme="minorHAnsi" w:hAnsiTheme="minorHAnsi" w:cstheme="minorHAnsi"/>
          <w:szCs w:val="22"/>
        </w:rPr>
      </w:pPr>
      <w:r w:rsidRPr="000D3DB8">
        <w:rPr>
          <w:rFonts w:asciiTheme="minorHAnsi" w:hAnsiTheme="minorHAnsi" w:cstheme="minorHAnsi"/>
          <w:b/>
          <w:bCs/>
          <w:szCs w:val="22"/>
        </w:rPr>
        <w:t>ESTUDO TÉCNICO PRELIMINAR</w:t>
      </w:r>
      <w:r w:rsidRPr="00974640">
        <w:rPr>
          <w:rFonts w:asciiTheme="minorHAnsi" w:hAnsiTheme="minorHAnsi" w:cstheme="minorHAnsi"/>
          <w:szCs w:val="22"/>
        </w:rPr>
        <w:br/>
      </w:r>
    </w:p>
    <w:p w:rsidR="00CF191E" w:rsidRPr="00D50D11" w:rsidRDefault="00CF191E" w:rsidP="00CF191E">
      <w:pPr>
        <w:jc w:val="both"/>
        <w:rPr>
          <w:rFonts w:cs="Arial"/>
          <w:bCs/>
          <w:sz w:val="20"/>
        </w:rPr>
      </w:pPr>
      <w:r w:rsidRPr="00D50D11">
        <w:rPr>
          <w:rFonts w:cs="Arial"/>
          <w:bCs/>
          <w:sz w:val="20"/>
        </w:rPr>
        <w:t xml:space="preserve">PARA CHAMAMENTO PÚBLICO VISANDO CONTRATAÇÃO DE CREDENCIAMENTO PARA PRESTAÇÃO DE </w:t>
      </w:r>
      <w:r w:rsidRPr="00D50D11">
        <w:rPr>
          <w:rFonts w:cs="Arial"/>
          <w:sz w:val="20"/>
        </w:rPr>
        <w:t>ACOLHIMENTO INSTITUCIONAL EM ESTABELECIMENTO DO TIPO CASA DE ABRIGO –</w:t>
      </w:r>
      <w:r>
        <w:rPr>
          <w:rFonts w:cs="Arial"/>
          <w:sz w:val="20"/>
        </w:rPr>
        <w:t xml:space="preserve"> PARA IDOSO (S</w:t>
      </w:r>
      <w:proofErr w:type="gramStart"/>
      <w:r>
        <w:rPr>
          <w:rFonts w:cs="Arial"/>
          <w:sz w:val="20"/>
        </w:rPr>
        <w:t>)</w:t>
      </w:r>
      <w:r w:rsidRPr="00D50D11">
        <w:rPr>
          <w:rFonts w:cs="Arial"/>
          <w:sz w:val="20"/>
        </w:rPr>
        <w:t>,  VISANDO</w:t>
      </w:r>
      <w:proofErr w:type="gramEnd"/>
      <w:r w:rsidRPr="00D50D11">
        <w:rPr>
          <w:rFonts w:cs="Arial"/>
          <w:sz w:val="20"/>
        </w:rPr>
        <w:t xml:space="preserve"> O ACOMPANHAMENTO TÉCNICO E FORTALECIMENTO FAMILIAR.</w:t>
      </w:r>
    </w:p>
    <w:p w:rsidR="00CF191E" w:rsidRPr="00D50D11" w:rsidRDefault="00CF191E" w:rsidP="00CF191E">
      <w:pPr>
        <w:rPr>
          <w:rFonts w:cs="Arial"/>
          <w:szCs w:val="22"/>
        </w:rPr>
      </w:pPr>
      <w:r w:rsidRPr="00D50D11">
        <w:rPr>
          <w:rFonts w:cs="Arial"/>
          <w:szCs w:val="22"/>
        </w:rPr>
        <w:t>Prefeitura Municipal de Santo Antônio das Missões/RS</w:t>
      </w:r>
      <w:r>
        <w:rPr>
          <w:rFonts w:cs="Arial"/>
          <w:szCs w:val="22"/>
        </w:rPr>
        <w:t>.</w:t>
      </w:r>
      <w:r w:rsidRPr="00D50D11">
        <w:rPr>
          <w:rFonts w:cs="Arial"/>
          <w:szCs w:val="22"/>
        </w:rPr>
        <w:br/>
        <w:t>Secretaria Municipal de Assistência Social</w:t>
      </w:r>
      <w:r>
        <w:rPr>
          <w:rFonts w:cs="Arial"/>
          <w:szCs w:val="22"/>
        </w:rPr>
        <w:t>.</w:t>
      </w:r>
    </w:p>
    <w:p w:rsidR="00CF191E" w:rsidRPr="00D50D11" w:rsidRDefault="00CF191E" w:rsidP="00CF191E">
      <w:pPr>
        <w:rPr>
          <w:rFonts w:cs="Arial"/>
          <w:szCs w:val="22"/>
        </w:rPr>
      </w:pPr>
    </w:p>
    <w:p w:rsidR="00CF191E" w:rsidRPr="00D50D11" w:rsidRDefault="00CF191E" w:rsidP="00CF191E">
      <w:pPr>
        <w:rPr>
          <w:rFonts w:cs="Arial"/>
          <w:szCs w:val="22"/>
        </w:rPr>
      </w:pPr>
      <w:r w:rsidRPr="00D50D11">
        <w:rPr>
          <w:rFonts w:cs="Arial"/>
          <w:szCs w:val="22"/>
        </w:rPr>
        <w:t>1. Objetivo do Estudo</w:t>
      </w:r>
    </w:p>
    <w:p w:rsidR="00CF191E" w:rsidRPr="00D50D11" w:rsidRDefault="00CF191E" w:rsidP="00CF191E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 xml:space="preserve">Este Estudo Técnico Preliminar tem como objetivo a justificação e fundamentação técnica para a realização de Chamamento Público, conforme disposto na Lei nº 14.133/2021, com a finalidade de credenciar entidades especializadas na </w:t>
      </w:r>
      <w:r w:rsidRPr="00D50D11">
        <w:rPr>
          <w:rFonts w:cs="Arial"/>
          <w:bCs/>
          <w:szCs w:val="22"/>
        </w:rPr>
        <w:t xml:space="preserve">prestação de </w:t>
      </w:r>
      <w:r w:rsidRPr="00D50D11">
        <w:rPr>
          <w:rFonts w:cs="Arial"/>
          <w:szCs w:val="22"/>
        </w:rPr>
        <w:t xml:space="preserve">acolhimento institucional em estabelecimento do tipo casa de abrigo – </w:t>
      </w:r>
      <w:r>
        <w:rPr>
          <w:rFonts w:cs="Arial"/>
          <w:szCs w:val="22"/>
        </w:rPr>
        <w:t xml:space="preserve">para </w:t>
      </w:r>
      <w:proofErr w:type="gramStart"/>
      <w:r>
        <w:rPr>
          <w:rFonts w:cs="Arial"/>
          <w:szCs w:val="22"/>
        </w:rPr>
        <w:t xml:space="preserve">Idosos </w:t>
      </w:r>
      <w:r w:rsidRPr="00D50D11">
        <w:rPr>
          <w:rFonts w:cs="Arial"/>
          <w:szCs w:val="22"/>
        </w:rPr>
        <w:t>,</w:t>
      </w:r>
      <w:proofErr w:type="gramEnd"/>
      <w:r w:rsidRPr="00D50D11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visando</w:t>
      </w:r>
      <w:r w:rsidRPr="00D50D11">
        <w:rPr>
          <w:rFonts w:cs="Arial"/>
          <w:szCs w:val="22"/>
        </w:rPr>
        <w:t xml:space="preserve"> atender aos usuários do município de Santo Antônio das Missões/RS. O credenciamento visa formalizar a contratação por chamamento público, mediante a seleção das entidades que comprovarem a capacidade técnica e idoneidade para o serviço.</w:t>
      </w:r>
    </w:p>
    <w:p w:rsidR="00CF191E" w:rsidRPr="00D50D11" w:rsidRDefault="00CF191E" w:rsidP="00CF191E">
      <w:pPr>
        <w:rPr>
          <w:rFonts w:cs="Arial"/>
          <w:szCs w:val="22"/>
        </w:rPr>
      </w:pPr>
    </w:p>
    <w:p w:rsidR="00CF191E" w:rsidRPr="00D50D11" w:rsidRDefault="00CF191E" w:rsidP="00CF191E">
      <w:pPr>
        <w:rPr>
          <w:rFonts w:cs="Arial"/>
          <w:szCs w:val="22"/>
        </w:rPr>
      </w:pPr>
      <w:r w:rsidRPr="00D50D11">
        <w:rPr>
          <w:rFonts w:cs="Arial"/>
          <w:szCs w:val="22"/>
        </w:rPr>
        <w:t>2. Justificativa da Demanda</w:t>
      </w:r>
    </w:p>
    <w:p w:rsidR="00CF191E" w:rsidRPr="00D50D11" w:rsidRDefault="00CF191E" w:rsidP="00CF191E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>O município de Santo Antônio das Missões/RS tem enfrentado um aumento de demanda JUDICIAIS, motivados pelo aumento de</w:t>
      </w:r>
      <w:r>
        <w:rPr>
          <w:rFonts w:cs="Arial"/>
          <w:szCs w:val="22"/>
        </w:rPr>
        <w:t xml:space="preserve"> </w:t>
      </w:r>
      <w:proofErr w:type="gramStart"/>
      <w:r>
        <w:rPr>
          <w:rFonts w:cs="Arial"/>
          <w:szCs w:val="22"/>
        </w:rPr>
        <w:t xml:space="preserve">Idosos </w:t>
      </w:r>
      <w:r w:rsidRPr="00D50D11">
        <w:rPr>
          <w:rFonts w:cs="Arial"/>
          <w:szCs w:val="22"/>
        </w:rPr>
        <w:t xml:space="preserve"> em</w:t>
      </w:r>
      <w:proofErr w:type="gramEnd"/>
      <w:r w:rsidRPr="00D50D11">
        <w:rPr>
          <w:rFonts w:cs="Arial"/>
          <w:szCs w:val="22"/>
        </w:rPr>
        <w:t xml:space="preserve"> vulnerabilidade e /ou risco, sendo assim determinadas a permanência em entida</w:t>
      </w:r>
      <w:r>
        <w:rPr>
          <w:rFonts w:cs="Arial"/>
          <w:szCs w:val="22"/>
        </w:rPr>
        <w:t>des /associações especializadas</w:t>
      </w:r>
      <w:r w:rsidRPr="00D50D11">
        <w:rPr>
          <w:rFonts w:cs="Arial"/>
          <w:szCs w:val="22"/>
        </w:rPr>
        <w:t xml:space="preserve">. A contratação de entidades para a prestação de serviços será por meio de credenciamento, está amparada pela Lei nº 14.133/2021, especificamente nos </w:t>
      </w:r>
      <w:proofErr w:type="spellStart"/>
      <w:r w:rsidRPr="00D50D11">
        <w:rPr>
          <w:rFonts w:cs="Arial"/>
          <w:szCs w:val="22"/>
        </w:rPr>
        <w:t>arts</w:t>
      </w:r>
      <w:proofErr w:type="spellEnd"/>
      <w:r w:rsidRPr="00D50D11">
        <w:rPr>
          <w:rFonts w:cs="Arial"/>
          <w:szCs w:val="22"/>
        </w:rPr>
        <w:t>. 6º XLII, 78 e 79, que regula o procedimento e as condições para esse tipo de contratação.</w:t>
      </w:r>
    </w:p>
    <w:p w:rsidR="00CF191E" w:rsidRPr="00D50D11" w:rsidRDefault="00CF191E" w:rsidP="00CF191E">
      <w:pPr>
        <w:jc w:val="both"/>
        <w:rPr>
          <w:rFonts w:cs="Arial"/>
          <w:szCs w:val="22"/>
        </w:rPr>
      </w:pPr>
    </w:p>
    <w:p w:rsidR="00CF191E" w:rsidRPr="00D50D11" w:rsidRDefault="00CF191E" w:rsidP="00CF191E">
      <w:pPr>
        <w:rPr>
          <w:rFonts w:cs="Arial"/>
          <w:szCs w:val="22"/>
        </w:rPr>
      </w:pPr>
      <w:r w:rsidRPr="00D50D11">
        <w:rPr>
          <w:rFonts w:cs="Arial"/>
          <w:szCs w:val="22"/>
        </w:rPr>
        <w:t>3. Objetivo do Chamamento Público</w:t>
      </w:r>
    </w:p>
    <w:p w:rsidR="00CF191E" w:rsidRPr="00D50D11" w:rsidRDefault="00CF191E" w:rsidP="00CF191E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 xml:space="preserve">O objetivo do Chamamento Público será </w:t>
      </w:r>
      <w:r w:rsidRPr="00D50D11">
        <w:rPr>
          <w:rFonts w:cs="Arial"/>
          <w:bCs/>
          <w:szCs w:val="22"/>
        </w:rPr>
        <w:t xml:space="preserve">o </w:t>
      </w:r>
      <w:r w:rsidRPr="00D50D11">
        <w:rPr>
          <w:rFonts w:cs="Arial"/>
          <w:szCs w:val="22"/>
        </w:rPr>
        <w:t xml:space="preserve">acolhimento institucional em estabelecimento do tipo casa de abrigo – </w:t>
      </w:r>
      <w:r>
        <w:rPr>
          <w:rFonts w:cs="Arial"/>
          <w:szCs w:val="22"/>
        </w:rPr>
        <w:t>para Idoso (s)</w:t>
      </w:r>
      <w:r w:rsidRPr="00D50D11">
        <w:rPr>
          <w:rFonts w:cs="Arial"/>
          <w:szCs w:val="22"/>
        </w:rPr>
        <w:t xml:space="preserve">, </w:t>
      </w:r>
      <w:r>
        <w:rPr>
          <w:rFonts w:cs="Arial"/>
          <w:szCs w:val="22"/>
        </w:rPr>
        <w:t>visando</w:t>
      </w:r>
      <w:r w:rsidRPr="00D50D11">
        <w:rPr>
          <w:rFonts w:cs="Arial"/>
          <w:szCs w:val="22"/>
        </w:rPr>
        <w:t xml:space="preserve"> atender aos usuários do município de Santo Antônio das Missões/</w:t>
      </w:r>
      <w:proofErr w:type="gramStart"/>
      <w:r w:rsidRPr="00D50D11">
        <w:rPr>
          <w:rFonts w:cs="Arial"/>
          <w:szCs w:val="22"/>
        </w:rPr>
        <w:t>RS,  que</w:t>
      </w:r>
      <w:proofErr w:type="gramEnd"/>
      <w:r w:rsidRPr="00D50D11">
        <w:rPr>
          <w:rFonts w:cs="Arial"/>
          <w:szCs w:val="22"/>
        </w:rPr>
        <w:t xml:space="preserve"> atendam aos requisitos e condições estabelecidos pela Secretaria Municipal de Assistência Social.</w:t>
      </w:r>
    </w:p>
    <w:p w:rsidR="00CF191E" w:rsidRPr="00D50D11" w:rsidRDefault="00CF191E" w:rsidP="00CF191E">
      <w:pPr>
        <w:rPr>
          <w:rFonts w:cs="Arial"/>
          <w:szCs w:val="22"/>
        </w:rPr>
      </w:pPr>
    </w:p>
    <w:p w:rsidR="00CF191E" w:rsidRPr="00D50D11" w:rsidRDefault="00CF191E" w:rsidP="00CF191E">
      <w:pPr>
        <w:rPr>
          <w:rFonts w:cs="Arial"/>
          <w:szCs w:val="22"/>
        </w:rPr>
      </w:pPr>
      <w:r w:rsidRPr="00D50D11">
        <w:rPr>
          <w:rFonts w:cs="Arial"/>
          <w:szCs w:val="22"/>
        </w:rPr>
        <w:t>4. Natureza e Abrangência do Serviço</w:t>
      </w:r>
    </w:p>
    <w:p w:rsidR="00CF191E" w:rsidRPr="00D50D11" w:rsidRDefault="00CF191E" w:rsidP="00CF191E">
      <w:pPr>
        <w:rPr>
          <w:rFonts w:cs="Arial"/>
          <w:szCs w:val="22"/>
        </w:rPr>
      </w:pPr>
      <w:r w:rsidRPr="00D50D11">
        <w:rPr>
          <w:rFonts w:cs="Arial"/>
          <w:szCs w:val="22"/>
        </w:rPr>
        <w:t>O serviço terá como foco:</w:t>
      </w:r>
    </w:p>
    <w:p w:rsidR="00CF191E" w:rsidRPr="00D50D11" w:rsidRDefault="00CF191E" w:rsidP="00CF191E">
      <w:pPr>
        <w:numPr>
          <w:ilvl w:val="0"/>
          <w:numId w:val="1"/>
        </w:numPr>
        <w:rPr>
          <w:rFonts w:cs="Arial"/>
          <w:szCs w:val="22"/>
        </w:rPr>
      </w:pPr>
      <w:proofErr w:type="gramStart"/>
      <w:r w:rsidRPr="00D50D11">
        <w:rPr>
          <w:rFonts w:cs="Arial"/>
          <w:szCs w:val="22"/>
        </w:rPr>
        <w:t>Acolhimento ,</w:t>
      </w:r>
      <w:proofErr w:type="gramEnd"/>
      <w:r w:rsidRPr="00D50D11">
        <w:rPr>
          <w:rFonts w:cs="Arial"/>
          <w:szCs w:val="22"/>
        </w:rPr>
        <w:t xml:space="preserve"> com duração de até 12</w:t>
      </w:r>
      <w:r>
        <w:rPr>
          <w:rFonts w:cs="Arial"/>
          <w:szCs w:val="22"/>
        </w:rPr>
        <w:t xml:space="preserve"> meses</w:t>
      </w:r>
      <w:r w:rsidRPr="00D50D11">
        <w:rPr>
          <w:rFonts w:cs="Arial"/>
          <w:szCs w:val="22"/>
        </w:rPr>
        <w:t>.</w:t>
      </w:r>
    </w:p>
    <w:p w:rsidR="00CF191E" w:rsidRPr="00D50D11" w:rsidRDefault="00CF191E" w:rsidP="00CF191E">
      <w:pPr>
        <w:numPr>
          <w:ilvl w:val="0"/>
          <w:numId w:val="1"/>
        </w:numPr>
        <w:rPr>
          <w:rFonts w:cs="Arial"/>
          <w:szCs w:val="22"/>
        </w:rPr>
      </w:pPr>
      <w:r w:rsidRPr="00D50D11">
        <w:rPr>
          <w:rFonts w:cs="Arial"/>
          <w:szCs w:val="22"/>
        </w:rPr>
        <w:t>Atendimento psicológico individual e em grupo.</w:t>
      </w:r>
    </w:p>
    <w:p w:rsidR="00CF191E" w:rsidRPr="00D50D11" w:rsidRDefault="00CF191E" w:rsidP="00CF191E">
      <w:pPr>
        <w:numPr>
          <w:ilvl w:val="0"/>
          <w:numId w:val="1"/>
        </w:numPr>
        <w:rPr>
          <w:rFonts w:cs="Arial"/>
          <w:szCs w:val="22"/>
        </w:rPr>
      </w:pPr>
      <w:r w:rsidRPr="00D50D11">
        <w:rPr>
          <w:rFonts w:cs="Arial"/>
          <w:szCs w:val="22"/>
        </w:rPr>
        <w:t>Atendimento psiquiátrico, caso necessário, por meio do SUS.</w:t>
      </w:r>
    </w:p>
    <w:p w:rsidR="00CF191E" w:rsidRPr="00D50D11" w:rsidRDefault="00CF191E" w:rsidP="00CF191E">
      <w:pPr>
        <w:numPr>
          <w:ilvl w:val="0"/>
          <w:numId w:val="1"/>
        </w:numPr>
        <w:rPr>
          <w:rFonts w:cs="Arial"/>
          <w:szCs w:val="22"/>
        </w:rPr>
      </w:pPr>
      <w:r w:rsidRPr="00D50D11">
        <w:rPr>
          <w:rFonts w:cs="Arial"/>
          <w:szCs w:val="22"/>
        </w:rPr>
        <w:t xml:space="preserve">Atividades terapêuticas, incluindo </w:t>
      </w:r>
      <w:proofErr w:type="gramStart"/>
      <w:r w:rsidRPr="00D50D11">
        <w:rPr>
          <w:rFonts w:cs="Arial"/>
          <w:szCs w:val="22"/>
        </w:rPr>
        <w:t>laborterapia,  esportivas</w:t>
      </w:r>
      <w:proofErr w:type="gramEnd"/>
      <w:r w:rsidRPr="00D50D11">
        <w:rPr>
          <w:rFonts w:cs="Arial"/>
          <w:szCs w:val="22"/>
        </w:rPr>
        <w:t xml:space="preserve"> e educacionais.</w:t>
      </w:r>
    </w:p>
    <w:p w:rsidR="00CF191E" w:rsidRPr="00D50D11" w:rsidRDefault="00CF191E" w:rsidP="00CF191E">
      <w:pPr>
        <w:numPr>
          <w:ilvl w:val="0"/>
          <w:numId w:val="1"/>
        </w:numPr>
        <w:rPr>
          <w:rFonts w:cs="Arial"/>
          <w:szCs w:val="22"/>
        </w:rPr>
      </w:pPr>
      <w:bookmarkStart w:id="0" w:name="_GoBack"/>
      <w:bookmarkEnd w:id="0"/>
      <w:r w:rsidRPr="00D50D11">
        <w:rPr>
          <w:rFonts w:cs="Arial"/>
          <w:szCs w:val="22"/>
        </w:rPr>
        <w:t>Alimentação e hospedagem, com acompanhamento diário.</w:t>
      </w:r>
    </w:p>
    <w:p w:rsidR="00CF191E" w:rsidRPr="00D50D11" w:rsidRDefault="00CF191E" w:rsidP="00CF191E">
      <w:pPr>
        <w:rPr>
          <w:rFonts w:cs="Arial"/>
          <w:szCs w:val="22"/>
        </w:rPr>
      </w:pPr>
    </w:p>
    <w:p w:rsidR="00CF191E" w:rsidRPr="00D50D11" w:rsidRDefault="00CF191E" w:rsidP="00CF191E">
      <w:pPr>
        <w:rPr>
          <w:rFonts w:cs="Arial"/>
          <w:szCs w:val="22"/>
        </w:rPr>
      </w:pPr>
      <w:r w:rsidRPr="00D50D11">
        <w:rPr>
          <w:rFonts w:cs="Arial"/>
          <w:szCs w:val="22"/>
        </w:rPr>
        <w:t>5. Especificações dos Requisitos Técnicos</w:t>
      </w:r>
    </w:p>
    <w:p w:rsidR="00CF191E" w:rsidRPr="00D50D11" w:rsidRDefault="00CF191E" w:rsidP="00CF191E">
      <w:pPr>
        <w:rPr>
          <w:rFonts w:cs="Arial"/>
          <w:szCs w:val="22"/>
        </w:rPr>
      </w:pPr>
      <w:r w:rsidRPr="00D50D11">
        <w:rPr>
          <w:rFonts w:cs="Arial"/>
          <w:szCs w:val="22"/>
        </w:rPr>
        <w:t>As entidades interessadas deverão comprovar:</w:t>
      </w:r>
    </w:p>
    <w:p w:rsidR="00CF191E" w:rsidRPr="00D50D11" w:rsidRDefault="00CF191E" w:rsidP="00CF191E">
      <w:pPr>
        <w:numPr>
          <w:ilvl w:val="0"/>
          <w:numId w:val="2"/>
        </w:numPr>
        <w:rPr>
          <w:rFonts w:cs="Arial"/>
          <w:szCs w:val="22"/>
        </w:rPr>
      </w:pPr>
      <w:r w:rsidRPr="00D50D11">
        <w:rPr>
          <w:rFonts w:cs="Arial"/>
          <w:szCs w:val="22"/>
        </w:rPr>
        <w:t>Regularidade jurídica e fiscal:</w:t>
      </w:r>
    </w:p>
    <w:p w:rsidR="00CF191E" w:rsidRPr="00D50D11" w:rsidRDefault="00CF191E" w:rsidP="00CF191E">
      <w:pPr>
        <w:ind w:firstLine="360"/>
        <w:rPr>
          <w:rFonts w:cs="Arial"/>
          <w:szCs w:val="22"/>
        </w:rPr>
      </w:pPr>
      <w:r w:rsidRPr="00D50D11">
        <w:rPr>
          <w:rFonts w:cs="Arial"/>
          <w:szCs w:val="22"/>
        </w:rPr>
        <w:t>CNPJ ativo e regular.</w:t>
      </w:r>
    </w:p>
    <w:p w:rsidR="00CF191E" w:rsidRPr="00D50D11" w:rsidRDefault="00CF191E" w:rsidP="00CF191E">
      <w:pPr>
        <w:ind w:firstLine="360"/>
        <w:rPr>
          <w:rFonts w:cs="Arial"/>
          <w:szCs w:val="22"/>
        </w:rPr>
      </w:pPr>
      <w:r w:rsidRPr="00D50D11">
        <w:rPr>
          <w:rFonts w:cs="Arial"/>
          <w:szCs w:val="22"/>
        </w:rPr>
        <w:t>Certidões negativas de débitos federais, estaduais e municipais.</w:t>
      </w:r>
    </w:p>
    <w:p w:rsidR="00CF191E" w:rsidRPr="00D50D11" w:rsidRDefault="00CF191E" w:rsidP="00CF191E">
      <w:pPr>
        <w:numPr>
          <w:ilvl w:val="0"/>
          <w:numId w:val="2"/>
        </w:numPr>
        <w:rPr>
          <w:rFonts w:cs="Arial"/>
          <w:szCs w:val="22"/>
        </w:rPr>
      </w:pPr>
      <w:r w:rsidRPr="00D50D11">
        <w:rPr>
          <w:rFonts w:cs="Arial"/>
          <w:szCs w:val="22"/>
        </w:rPr>
        <w:t>Qualificação técnica:</w:t>
      </w:r>
    </w:p>
    <w:p w:rsidR="00CF191E" w:rsidRPr="00D50D11" w:rsidRDefault="00CF191E" w:rsidP="00CF191E">
      <w:pPr>
        <w:ind w:firstLine="360"/>
        <w:rPr>
          <w:rFonts w:cs="Arial"/>
          <w:szCs w:val="22"/>
        </w:rPr>
      </w:pPr>
      <w:r w:rsidRPr="00D50D11">
        <w:rPr>
          <w:rFonts w:cs="Arial"/>
          <w:szCs w:val="22"/>
        </w:rPr>
        <w:t>Experiência mínima de 3 anos na prestação de serviços terapêuticos e de acolhimento.</w:t>
      </w:r>
    </w:p>
    <w:p w:rsidR="00CF191E" w:rsidRPr="00D50D11" w:rsidRDefault="00CF191E" w:rsidP="00CF191E">
      <w:pPr>
        <w:ind w:firstLine="360"/>
        <w:rPr>
          <w:rFonts w:cs="Arial"/>
          <w:szCs w:val="22"/>
        </w:rPr>
      </w:pPr>
      <w:r w:rsidRPr="00D50D11">
        <w:rPr>
          <w:rFonts w:cs="Arial"/>
          <w:szCs w:val="22"/>
        </w:rPr>
        <w:lastRenderedPageBreak/>
        <w:t>Equipe técnica qualificada composta por psiquiatra, psicólogo, assistente social e monitores treinados.</w:t>
      </w:r>
    </w:p>
    <w:p w:rsidR="00CF191E" w:rsidRPr="00D50D11" w:rsidRDefault="00CF191E" w:rsidP="00CF191E">
      <w:pPr>
        <w:numPr>
          <w:ilvl w:val="0"/>
          <w:numId w:val="2"/>
        </w:numPr>
        <w:rPr>
          <w:rFonts w:cs="Arial"/>
          <w:szCs w:val="22"/>
        </w:rPr>
      </w:pPr>
      <w:r w:rsidRPr="00D50D11">
        <w:rPr>
          <w:rFonts w:cs="Arial"/>
          <w:szCs w:val="22"/>
        </w:rPr>
        <w:t>Capacidade de atendimento:</w:t>
      </w:r>
    </w:p>
    <w:p w:rsidR="00CF191E" w:rsidRPr="00D50D11" w:rsidRDefault="00CF191E" w:rsidP="00CF191E">
      <w:pPr>
        <w:ind w:firstLine="360"/>
        <w:rPr>
          <w:rFonts w:cs="Arial"/>
          <w:szCs w:val="22"/>
        </w:rPr>
      </w:pPr>
      <w:r w:rsidRPr="00D50D11">
        <w:rPr>
          <w:rFonts w:cs="Arial"/>
          <w:szCs w:val="22"/>
        </w:rPr>
        <w:t>Capacidade para acolher no mínimo 30 dependentes químicos, com estrutura para até 80 residentes.</w:t>
      </w:r>
    </w:p>
    <w:p w:rsidR="00CF191E" w:rsidRPr="00D50D11" w:rsidRDefault="00CF191E" w:rsidP="00CF191E">
      <w:pPr>
        <w:numPr>
          <w:ilvl w:val="0"/>
          <w:numId w:val="2"/>
        </w:numPr>
        <w:rPr>
          <w:rFonts w:cs="Arial"/>
          <w:szCs w:val="22"/>
        </w:rPr>
      </w:pPr>
      <w:r w:rsidRPr="00D50D11">
        <w:rPr>
          <w:rFonts w:cs="Arial"/>
          <w:szCs w:val="22"/>
        </w:rPr>
        <w:t>Adequação de infraestrutura:</w:t>
      </w:r>
    </w:p>
    <w:p w:rsidR="00CF191E" w:rsidRPr="00D50D11" w:rsidRDefault="00CF191E" w:rsidP="00CF191E">
      <w:pPr>
        <w:ind w:firstLine="360"/>
        <w:rPr>
          <w:rFonts w:cs="Arial"/>
          <w:szCs w:val="22"/>
        </w:rPr>
      </w:pPr>
      <w:r w:rsidRPr="00D50D11">
        <w:rPr>
          <w:rFonts w:cs="Arial"/>
          <w:szCs w:val="22"/>
        </w:rPr>
        <w:t>Local adequado para o desenvolvimento de atividades terapêuticas e residenciais.</w:t>
      </w:r>
    </w:p>
    <w:p w:rsidR="00CF191E" w:rsidRPr="00D50D11" w:rsidRDefault="00CF191E" w:rsidP="00CF191E">
      <w:pPr>
        <w:ind w:firstLine="360"/>
        <w:rPr>
          <w:rFonts w:cs="Arial"/>
          <w:szCs w:val="22"/>
        </w:rPr>
      </w:pPr>
      <w:r w:rsidRPr="00D50D11">
        <w:rPr>
          <w:rFonts w:cs="Arial"/>
          <w:szCs w:val="22"/>
        </w:rPr>
        <w:t>Atendimentos compatíveis com a legislação sanitária, conforme as exigências da ANVISA.</w:t>
      </w:r>
    </w:p>
    <w:p w:rsidR="00CF191E" w:rsidRPr="00D50D11" w:rsidRDefault="00CF191E" w:rsidP="00CF191E">
      <w:pPr>
        <w:rPr>
          <w:rFonts w:cs="Arial"/>
          <w:szCs w:val="22"/>
        </w:rPr>
      </w:pPr>
    </w:p>
    <w:p w:rsidR="00CF191E" w:rsidRPr="00D50D11" w:rsidRDefault="00CF191E" w:rsidP="00CF191E">
      <w:pPr>
        <w:rPr>
          <w:rFonts w:cs="Arial"/>
          <w:szCs w:val="22"/>
        </w:rPr>
      </w:pPr>
      <w:r w:rsidRPr="00D50D11">
        <w:rPr>
          <w:rFonts w:cs="Arial"/>
          <w:szCs w:val="22"/>
        </w:rPr>
        <w:t>6. Termos e Condições de Execução do Contrato</w:t>
      </w:r>
    </w:p>
    <w:p w:rsidR="00CF191E" w:rsidRPr="00D50D11" w:rsidRDefault="00CF191E" w:rsidP="00CF191E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>Prazo de execução: 12 meses, com possibilidade de prorrogação conforme a necessidade do município.</w:t>
      </w:r>
    </w:p>
    <w:p w:rsidR="00CF191E" w:rsidRPr="00D50D11" w:rsidRDefault="00CF191E" w:rsidP="00CF191E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>Forma de pagamento: Mensal, com base na quantidade de residentes acolhidos e no cumprimento das metas estabelecidas.</w:t>
      </w:r>
    </w:p>
    <w:p w:rsidR="00CF191E" w:rsidRPr="00D50D11" w:rsidRDefault="00CF191E" w:rsidP="00CF191E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>Controle e fiscalização: A Secretaria Municipal de Saúde será responsável pela fiscalização do cumprimento do contrato, realizando vistorias periódicas, além da exigência de relatórios mensais de atividades.</w:t>
      </w:r>
    </w:p>
    <w:p w:rsidR="00CF191E" w:rsidRPr="00D50D11" w:rsidRDefault="00CF191E" w:rsidP="00CF191E">
      <w:pPr>
        <w:rPr>
          <w:rFonts w:cs="Arial"/>
          <w:szCs w:val="22"/>
        </w:rPr>
      </w:pPr>
    </w:p>
    <w:p w:rsidR="00CF191E" w:rsidRPr="00D50D11" w:rsidRDefault="00CF191E" w:rsidP="00CF191E">
      <w:pPr>
        <w:rPr>
          <w:rFonts w:cs="Arial"/>
          <w:szCs w:val="22"/>
        </w:rPr>
      </w:pPr>
      <w:r w:rsidRPr="00D50D11">
        <w:rPr>
          <w:rFonts w:cs="Arial"/>
          <w:szCs w:val="22"/>
        </w:rPr>
        <w:t>7. Fundamentação Legal para a Modalidade de Credenciamento</w:t>
      </w:r>
    </w:p>
    <w:p w:rsidR="00CF191E" w:rsidRPr="00D50D11" w:rsidRDefault="00CF191E" w:rsidP="00CF191E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>Conforme o art. 79 da Lei nº 14.133/2021, o credenciamento é adequado quando:</w:t>
      </w:r>
    </w:p>
    <w:p w:rsidR="00CF191E" w:rsidRPr="00D50D11" w:rsidRDefault="00CF191E" w:rsidP="00CF191E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>O serviço a ser prestado é de natureza contínua e não há a necessidade de exclusividade no fornecimento.</w:t>
      </w:r>
    </w:p>
    <w:p w:rsidR="00CF191E" w:rsidRPr="00D50D11" w:rsidRDefault="00CF191E" w:rsidP="00CF191E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>As entidades prestadoras do serviço são previamente selecionadas com base em requisitos técnicos e de qualificação específicos.</w:t>
      </w:r>
    </w:p>
    <w:p w:rsidR="00CF191E" w:rsidRPr="00D50D11" w:rsidRDefault="00CF191E" w:rsidP="00CF191E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>A modalidade de credenciamento será adotada por se tratar de serviços especializados e não exclusivos, garantindo que o município possa contar com diversas entidades qualificadas para atender à demanda crescente de acolhimento e tratamento de dependentes químicos.</w:t>
      </w:r>
    </w:p>
    <w:p w:rsidR="00CF191E" w:rsidRPr="00D50D11" w:rsidRDefault="00CF191E" w:rsidP="00CF191E">
      <w:pPr>
        <w:rPr>
          <w:rFonts w:cs="Arial"/>
          <w:szCs w:val="22"/>
        </w:rPr>
      </w:pPr>
    </w:p>
    <w:p w:rsidR="00CF191E" w:rsidRPr="00D50D11" w:rsidRDefault="00CF191E" w:rsidP="00CF191E">
      <w:pPr>
        <w:rPr>
          <w:rFonts w:cs="Arial"/>
          <w:szCs w:val="22"/>
        </w:rPr>
      </w:pPr>
      <w:r w:rsidRPr="00D50D11">
        <w:rPr>
          <w:rFonts w:cs="Arial"/>
          <w:szCs w:val="22"/>
        </w:rPr>
        <w:t>8. Estimativa de Valor</w:t>
      </w:r>
    </w:p>
    <w:p w:rsidR="00CF191E" w:rsidRPr="00D50D11" w:rsidRDefault="00CF191E" w:rsidP="00CF191E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>O valor total do contrato dependerá do número de residentes atendidos, podendo variar conforme a demanda.</w:t>
      </w:r>
    </w:p>
    <w:p w:rsidR="00CF191E" w:rsidRPr="00D50D11" w:rsidRDefault="00CF191E" w:rsidP="00CF191E">
      <w:pPr>
        <w:rPr>
          <w:rFonts w:cs="Arial"/>
          <w:szCs w:val="22"/>
        </w:rPr>
      </w:pPr>
    </w:p>
    <w:p w:rsidR="00CF191E" w:rsidRPr="00D50D11" w:rsidRDefault="00CF191E" w:rsidP="00CF191E">
      <w:pPr>
        <w:rPr>
          <w:rFonts w:cs="Arial"/>
          <w:szCs w:val="22"/>
        </w:rPr>
      </w:pPr>
      <w:r w:rsidRPr="00D50D11">
        <w:rPr>
          <w:rFonts w:cs="Arial"/>
          <w:szCs w:val="22"/>
        </w:rPr>
        <w:t>9. Conclusão e Recomendações</w:t>
      </w:r>
    </w:p>
    <w:p w:rsidR="00CF191E" w:rsidRPr="00D50D11" w:rsidRDefault="00CF191E" w:rsidP="00CF191E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 xml:space="preserve">Considerando a urgência e a necessidade de ampliar o atendimento as demandas JUDICIAIS ao acolhimento de crianças e </w:t>
      </w:r>
      <w:proofErr w:type="gramStart"/>
      <w:r w:rsidRPr="00D50D11">
        <w:rPr>
          <w:rFonts w:cs="Arial"/>
          <w:szCs w:val="22"/>
        </w:rPr>
        <w:t>adolescente  no</w:t>
      </w:r>
      <w:proofErr w:type="gramEnd"/>
      <w:r w:rsidRPr="00D50D11">
        <w:rPr>
          <w:rFonts w:cs="Arial"/>
          <w:szCs w:val="22"/>
        </w:rPr>
        <w:t xml:space="preserve"> município de Santo Antônio das Missões/RS, recomenda-se a realização do chamamento público para credenciamento de entidades terapêuticas especializadas, conforme previsto na Lei nº 14.133/2021.</w:t>
      </w:r>
    </w:p>
    <w:p w:rsidR="00CF191E" w:rsidRPr="00D50D11" w:rsidRDefault="00CF191E" w:rsidP="00CF191E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>Com a aprovação deste estudo técnico preliminar, será possível elaborar o edital de chamamento público, permitindo a formalização da contratação das entidades selecionadas para a prestação de serviços de acolhimento.</w:t>
      </w:r>
    </w:p>
    <w:p w:rsidR="00CF191E" w:rsidRPr="00D50D11" w:rsidRDefault="00CF191E" w:rsidP="00CF191E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>_____________</w:t>
      </w:r>
    </w:p>
    <w:p w:rsidR="00CF191E" w:rsidRPr="00D50D11" w:rsidRDefault="00CF191E" w:rsidP="00CF191E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>Priscila Nunes – Secretária Municipal de Assistência Social.</w:t>
      </w:r>
    </w:p>
    <w:p w:rsidR="009A09F7" w:rsidRDefault="009A09F7"/>
    <w:sectPr w:rsidR="009A09F7" w:rsidSect="002264E4">
      <w:headerReference w:type="default" r:id="rId5"/>
      <w:pgSz w:w="11906" w:h="16838"/>
      <w:pgMar w:top="1985" w:right="56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478" w:rsidRPr="00192798" w:rsidRDefault="00CF191E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6F6F49" wp14:editId="010D21A2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478" w:rsidRDefault="00CF191E" w:rsidP="00616839">
                          <w:pPr>
                            <w:jc w:val="center"/>
                          </w:pPr>
                        </w:p>
                        <w:p w:rsidR="00963166" w:rsidRDefault="00CF191E" w:rsidP="00963166">
                          <w:pPr>
                            <w:jc w:val="center"/>
                          </w:pPr>
                        </w:p>
                        <w:p w:rsidR="00963166" w:rsidRPr="00553BF7" w:rsidRDefault="00CF191E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963166" w:rsidRDefault="00CF191E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CF191E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 xml:space="preserve">Av. José Nunes Abreu, 6.000 – CNPJ: 87.612.974/0001-04, </w:t>
                          </w: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fone: (55) 3367 2000</w:t>
                          </w:r>
                        </w:p>
                        <w:p w:rsidR="00963166" w:rsidRDefault="00CF191E" w:rsidP="00963166">
                          <w:pPr>
                            <w:jc w:val="center"/>
                          </w:pPr>
                        </w:p>
                        <w:p w:rsidR="00586478" w:rsidRDefault="00CF191E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6F6F4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586478" w:rsidRDefault="00CF191E" w:rsidP="00616839">
                    <w:pPr>
                      <w:jc w:val="center"/>
                    </w:pPr>
                  </w:p>
                  <w:p w:rsidR="00963166" w:rsidRDefault="00CF191E" w:rsidP="00963166">
                    <w:pPr>
                      <w:jc w:val="center"/>
                    </w:pPr>
                  </w:p>
                  <w:p w:rsidR="00963166" w:rsidRPr="00553BF7" w:rsidRDefault="00CF191E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963166" w:rsidRDefault="00CF191E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CF191E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 xml:space="preserve">Av. José Nunes Abreu, 6.000 – CNPJ: 87.612.974/0001-04, </w:t>
                    </w: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fone: (55) 3367 2000</w:t>
                    </w:r>
                  </w:p>
                  <w:p w:rsidR="00963166" w:rsidRDefault="00CF191E" w:rsidP="00963166">
                    <w:pPr>
                      <w:jc w:val="center"/>
                    </w:pPr>
                  </w:p>
                  <w:p w:rsidR="00586478" w:rsidRDefault="00CF191E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100.5pt">
          <v:imagedata r:id="rId1" o:title=""/>
        </v:shape>
        <o:OLEObject Type="Embed" ProgID="PBrush" ShapeID="_x0000_i1025" DrawAspect="Content" ObjectID="_1833087058" r:id="rId2"/>
      </w:object>
    </w:r>
  </w:p>
  <w:p w:rsidR="00586478" w:rsidRDefault="00CF191E">
    <w:pPr>
      <w:pStyle w:val="Cabealho"/>
    </w:pPr>
  </w:p>
  <w:p w:rsidR="00586478" w:rsidRDefault="00CF191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447AA"/>
    <w:multiLevelType w:val="multilevel"/>
    <w:tmpl w:val="0BF2A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FE2485"/>
    <w:multiLevelType w:val="multilevel"/>
    <w:tmpl w:val="5DB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91E"/>
    <w:rsid w:val="009A09F7"/>
    <w:rsid w:val="00CF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0957E"/>
  <w15:chartTrackingRefBased/>
  <w15:docId w15:val="{3ED13846-48E2-47FF-8985-12228DB6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91E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F191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F191E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760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2026-02-20T13:00:00Z</dcterms:created>
  <dcterms:modified xsi:type="dcterms:W3CDTF">2026-02-20T13:04:00Z</dcterms:modified>
</cp:coreProperties>
</file>