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6E" w:rsidRPr="00272FE8" w:rsidRDefault="0055747B" w:rsidP="0031706E">
      <w:pPr>
        <w:pStyle w:val="Ttulo3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PREGÃO ELETRÔNICO 018</w:t>
      </w:r>
      <w:r w:rsidR="0031706E" w:rsidRPr="00272FE8">
        <w:rPr>
          <w:rFonts w:ascii="Arial" w:hAnsi="Arial" w:cs="Arial"/>
          <w:color w:val="auto"/>
          <w:sz w:val="24"/>
          <w:szCs w:val="24"/>
        </w:rPr>
        <w:t>-2026</w:t>
      </w:r>
    </w:p>
    <w:p w:rsidR="0031706E" w:rsidRPr="00272FE8" w:rsidRDefault="0031706E" w:rsidP="0031706E">
      <w:pPr>
        <w:jc w:val="center"/>
        <w:rPr>
          <w:rFonts w:cs="Arial"/>
          <w:b/>
          <w:sz w:val="24"/>
          <w:szCs w:val="24"/>
        </w:rPr>
      </w:pPr>
      <w:r w:rsidRPr="00272FE8">
        <w:rPr>
          <w:rFonts w:cs="Arial"/>
          <w:b/>
          <w:sz w:val="24"/>
          <w:szCs w:val="24"/>
        </w:rPr>
        <w:t>ANEXO III.</w:t>
      </w:r>
    </w:p>
    <w:p w:rsidR="0031706E" w:rsidRPr="00272FE8" w:rsidRDefault="0031706E" w:rsidP="0031706E">
      <w:pPr>
        <w:pStyle w:val="Ttulo3"/>
        <w:rPr>
          <w:rFonts w:ascii="Arial" w:hAnsi="Arial" w:cs="Arial"/>
          <w:color w:val="auto"/>
          <w:sz w:val="24"/>
          <w:szCs w:val="24"/>
        </w:rPr>
      </w:pPr>
    </w:p>
    <w:p w:rsidR="0031706E" w:rsidRPr="00272FE8" w:rsidRDefault="0031706E" w:rsidP="0031706E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Estudo Técnico Preliminar para Registro de Preços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1. Identificação da Necessidade</w:t>
      </w:r>
    </w:p>
    <w:p w:rsidR="0031706E" w:rsidRPr="00272FE8" w:rsidRDefault="0031706E" w:rsidP="0031706E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Este estudo técnico preliminar tem como objetivo subsidiar a aquisição, por meio do sistema de registro de preços para futuras aquisições de </w:t>
      </w:r>
      <w:r>
        <w:rPr>
          <w:rFonts w:ascii="Arial" w:hAnsi="Arial" w:cs="Arial"/>
        </w:rPr>
        <w:t>Acessórios e Equipamentos para Sistema de Monitoramento Eletrônico</w:t>
      </w:r>
      <w:r w:rsidRPr="00272FE8">
        <w:rPr>
          <w:rFonts w:ascii="Arial" w:hAnsi="Arial" w:cs="Arial"/>
        </w:rPr>
        <w:t xml:space="preserve">. </w:t>
      </w:r>
      <w:proofErr w:type="gramStart"/>
      <w:r w:rsidRPr="00272FE8">
        <w:rPr>
          <w:rFonts w:ascii="Arial" w:hAnsi="Arial" w:cs="Arial"/>
        </w:rPr>
        <w:t>A</w:t>
      </w:r>
      <w:r>
        <w:rPr>
          <w:rFonts w:ascii="Arial" w:hAnsi="Arial" w:cs="Arial"/>
        </w:rPr>
        <w:t>s</w:t>
      </w:r>
      <w:r w:rsidRPr="00272FE8">
        <w:rPr>
          <w:rFonts w:ascii="Arial" w:hAnsi="Arial" w:cs="Arial"/>
        </w:rPr>
        <w:t xml:space="preserve"> aquisições visa</w:t>
      </w:r>
      <w:proofErr w:type="gramEnd"/>
      <w:r w:rsidRPr="00272FE8">
        <w:rPr>
          <w:rFonts w:ascii="Arial" w:hAnsi="Arial" w:cs="Arial"/>
        </w:rPr>
        <w:t xml:space="preserve"> suprir as necessidades que vierem se apresentar </w:t>
      </w:r>
      <w:r>
        <w:rPr>
          <w:rFonts w:ascii="Arial" w:hAnsi="Arial" w:cs="Arial"/>
        </w:rPr>
        <w:t>as reposições e futuras instalações em prédios públicos, da Administração Municipal</w:t>
      </w:r>
      <w:r w:rsidRPr="00272FE8">
        <w:rPr>
          <w:rFonts w:ascii="Arial" w:hAnsi="Arial" w:cs="Arial"/>
        </w:rPr>
        <w:t>.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2. Definição do Objeto</w:t>
      </w:r>
    </w:p>
    <w:p w:rsidR="0031706E" w:rsidRPr="00272FE8" w:rsidRDefault="0031706E" w:rsidP="0031706E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O presente estudo tem como objetivo a aquisição de aquisições de </w:t>
      </w:r>
      <w:r>
        <w:rPr>
          <w:rFonts w:ascii="Arial" w:hAnsi="Arial" w:cs="Arial"/>
        </w:rPr>
        <w:t>Acessórios e Equipamentos para Sistema de Monitoramento Eletrônico</w:t>
      </w:r>
      <w:r w:rsidRPr="00272FE8">
        <w:rPr>
          <w:rFonts w:ascii="Arial" w:hAnsi="Arial" w:cs="Arial"/>
        </w:rPr>
        <w:t>, conforme abaixo descritos: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329"/>
        <w:gridCol w:w="1163"/>
        <w:gridCol w:w="1255"/>
        <w:gridCol w:w="1683"/>
      </w:tblGrid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31706E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329" w:type="dxa"/>
            <w:shd w:val="clear" w:color="auto" w:fill="auto"/>
          </w:tcPr>
          <w:p w:rsidR="0031706E" w:rsidRPr="00272FE8" w:rsidRDefault="0031706E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31706E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QTD MÁXIMA</w:t>
            </w:r>
          </w:p>
        </w:tc>
        <w:tc>
          <w:tcPr>
            <w:tcW w:w="1255" w:type="dxa"/>
          </w:tcPr>
          <w:p w:rsidR="0031706E" w:rsidRPr="00272FE8" w:rsidRDefault="0031706E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V. UNIT.</w:t>
            </w:r>
          </w:p>
        </w:tc>
        <w:tc>
          <w:tcPr>
            <w:tcW w:w="1683" w:type="dxa"/>
          </w:tcPr>
          <w:p w:rsidR="0031706E" w:rsidRPr="00272FE8" w:rsidRDefault="0031706E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Bateria Estacionária 70 amperes</w:t>
            </w:r>
            <w:r w:rsidR="009A74BF">
              <w:rPr>
                <w:i/>
                <w:color w:val="000000" w:themeColor="text1"/>
              </w:rPr>
              <w:t>, 12 volts</w:t>
            </w:r>
            <w:r w:rsidRPr="009A74BF">
              <w:rPr>
                <w:i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587,40</w:t>
            </w:r>
          </w:p>
        </w:tc>
        <w:tc>
          <w:tcPr>
            <w:tcW w:w="1683" w:type="dxa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11.748,00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Carregador automático 12 volts, 10 amperes.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172,06</w:t>
            </w:r>
          </w:p>
        </w:tc>
        <w:tc>
          <w:tcPr>
            <w:tcW w:w="1683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3.441,20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Swirch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08 portas </w:t>
            </w:r>
            <w:proofErr w:type="spellStart"/>
            <w:r w:rsidRPr="009A74BF">
              <w:rPr>
                <w:i/>
                <w:color w:val="000000" w:themeColor="text1"/>
              </w:rPr>
              <w:t>fast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fonte 12 volts.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73,18</w:t>
            </w:r>
          </w:p>
        </w:tc>
        <w:tc>
          <w:tcPr>
            <w:tcW w:w="1683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1.463,60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Caixa porta equipamentos 400 x 400 x 250.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273,24</w:t>
            </w:r>
          </w:p>
        </w:tc>
        <w:tc>
          <w:tcPr>
            <w:tcW w:w="1683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5.464,80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Sensor Infravermelho sem fio SPW 415.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1255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60,99</w:t>
            </w:r>
          </w:p>
        </w:tc>
        <w:tc>
          <w:tcPr>
            <w:tcW w:w="1683" w:type="dxa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2.439,60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Sirene de Alarme.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1255" w:type="dxa"/>
          </w:tcPr>
          <w:p w:rsidR="0031706E" w:rsidRPr="00272FE8" w:rsidRDefault="00EA7465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41,08</w:t>
            </w:r>
          </w:p>
        </w:tc>
        <w:tc>
          <w:tcPr>
            <w:tcW w:w="1683" w:type="dxa"/>
          </w:tcPr>
          <w:p w:rsidR="0031706E" w:rsidRPr="00272FE8" w:rsidRDefault="00EA7465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1.232,40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Controle 433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EA7465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31,31</w:t>
            </w:r>
          </w:p>
        </w:tc>
        <w:tc>
          <w:tcPr>
            <w:tcW w:w="1683" w:type="dxa"/>
          </w:tcPr>
          <w:p w:rsidR="0031706E" w:rsidRPr="00272FE8" w:rsidRDefault="00EA7465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626,20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31706E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Central de Alarme SULTON 10 setores.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EA7465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197,74</w:t>
            </w:r>
          </w:p>
        </w:tc>
        <w:tc>
          <w:tcPr>
            <w:tcW w:w="1683" w:type="dxa"/>
          </w:tcPr>
          <w:p w:rsidR="0031706E" w:rsidRPr="00272FE8" w:rsidRDefault="00EA7465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3.954,80</w:t>
            </w:r>
          </w:p>
        </w:tc>
      </w:tr>
      <w:tr w:rsidR="0031706E" w:rsidRPr="00272FE8" w:rsidTr="0031706E">
        <w:tc>
          <w:tcPr>
            <w:tcW w:w="790" w:type="dxa"/>
            <w:shd w:val="clear" w:color="auto" w:fill="auto"/>
          </w:tcPr>
          <w:p w:rsidR="0031706E" w:rsidRPr="00272FE8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4329" w:type="dxa"/>
            <w:shd w:val="clear" w:color="auto" w:fill="auto"/>
          </w:tcPr>
          <w:p w:rsidR="0031706E" w:rsidRPr="009A74BF" w:rsidRDefault="0031706E" w:rsidP="00F77991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Camera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</w:t>
            </w:r>
            <w:proofErr w:type="spellStart"/>
            <w:r w:rsidR="00F77991">
              <w:rPr>
                <w:i/>
                <w:color w:val="000000" w:themeColor="text1"/>
              </w:rPr>
              <w:t>Full</w:t>
            </w:r>
            <w:proofErr w:type="spellEnd"/>
            <w:r w:rsidR="00F77991">
              <w:rPr>
                <w:i/>
                <w:color w:val="000000" w:themeColor="text1"/>
              </w:rPr>
              <w:t xml:space="preserve"> HD, com imagens coloridas a noite, IR 30mt</w:t>
            </w:r>
            <w:r w:rsidRPr="009A74BF">
              <w:rPr>
                <w:i/>
                <w:color w:val="000000" w:themeColor="text1"/>
              </w:rPr>
              <w:t xml:space="preserve">.  </w:t>
            </w:r>
          </w:p>
        </w:tc>
        <w:tc>
          <w:tcPr>
            <w:tcW w:w="1163" w:type="dxa"/>
            <w:shd w:val="clear" w:color="auto" w:fill="auto"/>
          </w:tcPr>
          <w:p w:rsidR="0031706E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31706E" w:rsidRPr="00272FE8" w:rsidRDefault="00914AD4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376,30</w:t>
            </w:r>
          </w:p>
        </w:tc>
        <w:tc>
          <w:tcPr>
            <w:tcW w:w="1683" w:type="dxa"/>
          </w:tcPr>
          <w:p w:rsidR="0031706E" w:rsidRPr="00272FE8" w:rsidRDefault="00914AD4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7.526,00</w:t>
            </w:r>
          </w:p>
        </w:tc>
      </w:tr>
      <w:tr w:rsidR="009A74BF" w:rsidRPr="00272FE8" w:rsidTr="0031706E">
        <w:tc>
          <w:tcPr>
            <w:tcW w:w="790" w:type="dxa"/>
            <w:shd w:val="clear" w:color="auto" w:fill="auto"/>
          </w:tcPr>
          <w:p w:rsidR="009A74BF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4329" w:type="dxa"/>
            <w:shd w:val="clear" w:color="auto" w:fill="auto"/>
          </w:tcPr>
          <w:p w:rsidR="009A74BF" w:rsidRPr="009A74BF" w:rsidRDefault="009A74BF" w:rsidP="0031706E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Camera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IP lente 2.8 mm,</w:t>
            </w:r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i/>
                <w:color w:val="000000" w:themeColor="text1"/>
              </w:rPr>
              <w:t>Full</w:t>
            </w:r>
            <w:proofErr w:type="spellEnd"/>
            <w:r>
              <w:rPr>
                <w:i/>
                <w:color w:val="000000" w:themeColor="text1"/>
              </w:rPr>
              <w:t xml:space="preserve"> HD, IR 30mt</w:t>
            </w:r>
            <w:r w:rsidRPr="009A74BF">
              <w:rPr>
                <w:i/>
                <w:color w:val="000000" w:themeColor="text1"/>
              </w:rPr>
              <w:t xml:space="preserve"> 04 </w:t>
            </w:r>
            <w:proofErr w:type="spellStart"/>
            <w:r w:rsidRPr="009A74BF">
              <w:rPr>
                <w:i/>
                <w:color w:val="000000" w:themeColor="text1"/>
              </w:rPr>
              <w:t>megas</w:t>
            </w:r>
            <w:proofErr w:type="spellEnd"/>
            <w:r w:rsidRPr="009A74BF">
              <w:rPr>
                <w:i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9A74BF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1255" w:type="dxa"/>
          </w:tcPr>
          <w:p w:rsidR="009A74BF" w:rsidRPr="00272FE8" w:rsidRDefault="009A74BF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298,92</w:t>
            </w:r>
          </w:p>
        </w:tc>
        <w:tc>
          <w:tcPr>
            <w:tcW w:w="1683" w:type="dxa"/>
          </w:tcPr>
          <w:p w:rsidR="009A74BF" w:rsidRPr="00272FE8" w:rsidRDefault="00F77991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8.967,60</w:t>
            </w:r>
          </w:p>
        </w:tc>
      </w:tr>
      <w:tr w:rsidR="00F77991" w:rsidRPr="00272FE8" w:rsidTr="0031706E">
        <w:tc>
          <w:tcPr>
            <w:tcW w:w="790" w:type="dxa"/>
            <w:shd w:val="clear" w:color="auto" w:fill="auto"/>
          </w:tcPr>
          <w:p w:rsidR="00F77991" w:rsidRDefault="00DD2B93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11          </w:t>
            </w:r>
          </w:p>
        </w:tc>
        <w:tc>
          <w:tcPr>
            <w:tcW w:w="4329" w:type="dxa"/>
            <w:shd w:val="clear" w:color="auto" w:fill="auto"/>
          </w:tcPr>
          <w:p w:rsidR="00F77991" w:rsidRPr="009A74BF" w:rsidRDefault="00F77991" w:rsidP="0031706E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Camera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LPR leitura de placas, lente 2.8, 13mm, 04 </w:t>
            </w:r>
            <w:proofErr w:type="spellStart"/>
            <w:r w:rsidRPr="009A74BF">
              <w:rPr>
                <w:i/>
                <w:color w:val="000000" w:themeColor="text1"/>
              </w:rPr>
              <w:t>megas</w:t>
            </w:r>
            <w:proofErr w:type="spellEnd"/>
            <w:r w:rsidRPr="009A74BF">
              <w:rPr>
                <w:i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F77991" w:rsidRDefault="00914AD4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1255" w:type="dxa"/>
          </w:tcPr>
          <w:p w:rsidR="00F77991" w:rsidRDefault="00914AD4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7.334,68</w:t>
            </w:r>
          </w:p>
        </w:tc>
        <w:tc>
          <w:tcPr>
            <w:tcW w:w="1683" w:type="dxa"/>
          </w:tcPr>
          <w:p w:rsidR="00F77991" w:rsidRPr="00272FE8" w:rsidRDefault="00914AD4" w:rsidP="0031706E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58.677,44</w:t>
            </w:r>
          </w:p>
        </w:tc>
      </w:tr>
    </w:tbl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lastRenderedPageBreak/>
        <w:t>3. Justificativa</w:t>
      </w:r>
    </w:p>
    <w:p w:rsidR="0031706E" w:rsidRPr="00272FE8" w:rsidRDefault="0031706E" w:rsidP="0031706E">
      <w:pPr>
        <w:pStyle w:val="Ttulo4"/>
        <w:jc w:val="both"/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Atender futuras necessidades que vierem se apresentarem para a</w:t>
      </w:r>
      <w:r w:rsidR="00DD2B93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Administração pública na manutenção do sistema de Monitoramento Eletrônico</w:t>
      </w:r>
      <w:r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, assim como </w:t>
      </w:r>
      <w:r w:rsidR="00DD2B93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futuras instalações que vierem a ser aplicadas</w:t>
      </w: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4. Diagnóstico da Situação Atual</w:t>
      </w:r>
    </w:p>
    <w:p w:rsidR="0031706E" w:rsidRPr="00272FE8" w:rsidRDefault="0031706E" w:rsidP="0031706E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Atualmente, os equipamentos utilizados estão em um estado avançado de uso, </w:t>
      </w:r>
      <w:proofErr w:type="gramStart"/>
      <w:r w:rsidRPr="00272FE8">
        <w:rPr>
          <w:rFonts w:ascii="Arial" w:hAnsi="Arial" w:cs="Arial"/>
        </w:rPr>
        <w:t>( danificados</w:t>
      </w:r>
      <w:proofErr w:type="gramEnd"/>
      <w:r w:rsidRPr="00272FE8">
        <w:rPr>
          <w:rFonts w:ascii="Arial" w:hAnsi="Arial" w:cs="Arial"/>
        </w:rPr>
        <w:t xml:space="preserve"> ou insuficientes para atender às demandas ). 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5. Estudos Preliminares</w:t>
      </w:r>
    </w:p>
    <w:p w:rsidR="0031706E" w:rsidRPr="00272FE8" w:rsidRDefault="0031706E" w:rsidP="0031706E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5.1 Pesquisa de Mercado:</w:t>
      </w:r>
      <w:r w:rsidRPr="00272FE8">
        <w:rPr>
          <w:rFonts w:ascii="Arial" w:hAnsi="Arial" w:cs="Arial"/>
        </w:rPr>
        <w:t xml:space="preserve"> </w:t>
      </w:r>
    </w:p>
    <w:p w:rsidR="0031706E" w:rsidRPr="00272FE8" w:rsidRDefault="0031706E" w:rsidP="0031706E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Realizou-se consulta a fornecedores e pesquisa da Internet: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Preços médios praticados no mercado;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Conformidade dos itens com as normas técnicas aplicáveis.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31706E" w:rsidRPr="00272FE8" w:rsidRDefault="0031706E" w:rsidP="0031706E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5.2 Adequabilidade ao Sistema de Registro de Preços:</w:t>
      </w:r>
      <w:r w:rsidRPr="00272FE8">
        <w:rPr>
          <w:rFonts w:ascii="Arial" w:hAnsi="Arial" w:cs="Arial"/>
        </w:rPr>
        <w:t xml:space="preserve"> 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O registro de preços é adequado, pois: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Há previsão de aquisição parcelada;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Permite maior flexibilidade na gestão de estoque;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Garante economicidade ao consolidar as demandas das escolas.</w:t>
      </w:r>
    </w:p>
    <w:p w:rsidR="0031706E" w:rsidRPr="00272FE8" w:rsidRDefault="0031706E" w:rsidP="0031706E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5.3 Análise de Sustentabilidade:</w:t>
      </w:r>
      <w:r w:rsidRPr="00272FE8">
        <w:rPr>
          <w:rFonts w:ascii="Arial" w:hAnsi="Arial" w:cs="Arial"/>
        </w:rPr>
        <w:t xml:space="preserve"> </w:t>
      </w:r>
    </w:p>
    <w:p w:rsidR="0031706E" w:rsidRPr="00272FE8" w:rsidRDefault="0031706E" w:rsidP="0031706E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 análise de sustentabilidade dos </w:t>
      </w:r>
      <w:proofErr w:type="gramStart"/>
      <w:r w:rsidRPr="00272FE8">
        <w:rPr>
          <w:rFonts w:ascii="Arial" w:hAnsi="Arial" w:cs="Arial"/>
        </w:rPr>
        <w:t>Utensílios ,</w:t>
      </w:r>
      <w:proofErr w:type="gramEnd"/>
      <w:r w:rsidRPr="00272FE8">
        <w:rPr>
          <w:rFonts w:ascii="Arial" w:hAnsi="Arial" w:cs="Arial"/>
        </w:rPr>
        <w:t xml:space="preserve"> pois a  avaliação de diversos aspectos, incluindo a eficiência de tamanho, a durabilidade, a </w:t>
      </w:r>
      <w:proofErr w:type="spellStart"/>
      <w:r w:rsidRPr="00272FE8">
        <w:rPr>
          <w:rFonts w:ascii="Arial" w:hAnsi="Arial" w:cs="Arial"/>
        </w:rPr>
        <w:t>reciclabilidade</w:t>
      </w:r>
      <w:proofErr w:type="spellEnd"/>
      <w:r w:rsidRPr="00272FE8">
        <w:rPr>
          <w:rFonts w:ascii="Arial" w:hAnsi="Arial" w:cs="Arial"/>
        </w:rPr>
        <w:t xml:space="preserve"> e o impacto ambiental durante o ciclo de vida do produto.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6. Da garantia dos Equipamento</w:t>
      </w:r>
    </w:p>
    <w:p w:rsidR="0031706E" w:rsidRPr="00272FE8" w:rsidRDefault="0031706E" w:rsidP="0031706E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Os itens deveram apresentar garantia de no mínimo 12 meses 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7. Riscos Envolvidos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descontinuidade:</w:t>
      </w:r>
      <w:r w:rsidRPr="00272FE8">
        <w:rPr>
          <w:rFonts w:ascii="Arial" w:hAnsi="Arial" w:cs="Arial"/>
        </w:rPr>
        <w:t xml:space="preserve"> Possibilidade de desabastecimento devido à falta de fornecedores.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qualidade inferior:</w:t>
      </w:r>
      <w:r w:rsidRPr="00272FE8">
        <w:rPr>
          <w:rFonts w:ascii="Arial" w:hAnsi="Arial" w:cs="Arial"/>
        </w:rPr>
        <w:t xml:space="preserve"> Fornecimento de itens que não atendam aos padrões especificados.</w:t>
      </w:r>
    </w:p>
    <w:p w:rsidR="0031706E" w:rsidRPr="00272FE8" w:rsidRDefault="0031706E" w:rsidP="0031706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lastRenderedPageBreak/>
        <w:t>Risco de atraso na entrega:</w:t>
      </w:r>
      <w:r w:rsidRPr="00272FE8">
        <w:rPr>
          <w:rFonts w:ascii="Arial" w:hAnsi="Arial" w:cs="Arial"/>
        </w:rPr>
        <w:t xml:space="preserve"> Necessidade de um planejamento eficaz para mitigar atrasos.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8. Impacto Orçamentário</w:t>
      </w:r>
    </w:p>
    <w:p w:rsidR="0031706E" w:rsidRPr="00272FE8" w:rsidRDefault="0031706E" w:rsidP="0031706E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31706E" w:rsidRPr="00272FE8" w:rsidRDefault="0031706E" w:rsidP="0031706E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9. Conclusão</w:t>
      </w:r>
    </w:p>
    <w:p w:rsidR="0031706E" w:rsidRDefault="0031706E" w:rsidP="0031706E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752F0D" w:rsidRPr="00272FE8" w:rsidRDefault="00752F0D" w:rsidP="0031706E">
      <w:pPr>
        <w:pStyle w:val="NormalWeb"/>
        <w:jc w:val="both"/>
        <w:rPr>
          <w:rFonts w:ascii="Arial" w:hAnsi="Arial" w:cs="Arial"/>
        </w:rPr>
      </w:pPr>
    </w:p>
    <w:p w:rsidR="0031706E" w:rsidRDefault="00CD0CD3" w:rsidP="0031706E">
      <w:pPr>
        <w:pStyle w:val="NormalWeb"/>
        <w:jc w:val="right"/>
        <w:rPr>
          <w:rFonts w:ascii="Arial" w:hAnsi="Arial" w:cs="Arial"/>
        </w:rPr>
      </w:pPr>
      <w:r>
        <w:rPr>
          <w:rFonts w:ascii="Arial" w:hAnsi="Arial" w:cs="Arial"/>
        </w:rPr>
        <w:t>Santo Antônio das Missões, 30</w:t>
      </w:r>
      <w:r w:rsidR="0031706E" w:rsidRPr="00272FE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31706E">
        <w:rPr>
          <w:rFonts w:ascii="Arial" w:hAnsi="Arial" w:cs="Arial"/>
        </w:rPr>
        <w:t xml:space="preserve"> de 2026</w:t>
      </w:r>
      <w:r w:rsidR="0031706E" w:rsidRPr="00272FE8">
        <w:rPr>
          <w:rFonts w:ascii="Arial" w:hAnsi="Arial" w:cs="Arial"/>
        </w:rPr>
        <w:t>.</w:t>
      </w:r>
    </w:p>
    <w:p w:rsidR="00CD0CD3" w:rsidRDefault="00CD0CD3" w:rsidP="0031706E">
      <w:pPr>
        <w:pStyle w:val="NormalWeb"/>
        <w:jc w:val="right"/>
        <w:rPr>
          <w:rFonts w:ascii="Arial" w:hAnsi="Arial" w:cs="Arial"/>
        </w:rPr>
      </w:pPr>
    </w:p>
    <w:p w:rsidR="0031706E" w:rsidRPr="00272FE8" w:rsidRDefault="00752F0D" w:rsidP="00752F0D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  <w:bookmarkStart w:id="0" w:name="_GoBack"/>
      <w:bookmarkEnd w:id="0"/>
    </w:p>
    <w:p w:rsidR="0031706E" w:rsidRDefault="00CD0CD3" w:rsidP="0031706E">
      <w:pPr>
        <w:spacing w:after="117" w:line="259" w:lineRule="auto"/>
        <w:ind w:left="-5"/>
      </w:pPr>
      <w:r>
        <w:t>JONER PEREIRA</w:t>
      </w:r>
    </w:p>
    <w:p w:rsidR="00CD0CD3" w:rsidRDefault="00CD0CD3" w:rsidP="0031706E">
      <w:pPr>
        <w:spacing w:after="117" w:line="259" w:lineRule="auto"/>
        <w:ind w:left="-5"/>
      </w:pPr>
      <w:r>
        <w:t>Setor de Licitações.</w:t>
      </w:r>
    </w:p>
    <w:p w:rsidR="0031706E" w:rsidRPr="00272FE8" w:rsidRDefault="0031706E" w:rsidP="0031706E">
      <w:pPr>
        <w:rPr>
          <w:rFonts w:cs="Arial"/>
          <w:sz w:val="24"/>
          <w:szCs w:val="24"/>
        </w:rPr>
      </w:pPr>
    </w:p>
    <w:p w:rsidR="00A52A78" w:rsidRDefault="00A52A78"/>
    <w:sectPr w:rsidR="00A52A78" w:rsidSect="00B10C8E">
      <w:headerReference w:type="default" r:id="rId5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08" w:rsidRPr="00192798" w:rsidRDefault="00752F0D" w:rsidP="000231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2A8E" wp14:editId="42418D16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08" w:rsidRDefault="00752F0D" w:rsidP="00023108">
                          <w:pPr>
                            <w:jc w:val="center"/>
                          </w:pPr>
                        </w:p>
                        <w:p w:rsidR="00023108" w:rsidRDefault="00752F0D" w:rsidP="00023108">
                          <w:pPr>
                            <w:jc w:val="center"/>
                          </w:pPr>
                        </w:p>
                        <w:p w:rsidR="00023108" w:rsidRPr="007E31E4" w:rsidRDefault="00752F0D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23108" w:rsidRPr="007E31E4" w:rsidRDefault="00752F0D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23108" w:rsidRPr="000C2407" w:rsidRDefault="00752F0D" w:rsidP="0002310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6.000 – CNPJ: 87.612.974/0001-04, fone: (55) 3367 2000</w:t>
                          </w:r>
                        </w:p>
                        <w:p w:rsidR="00023108" w:rsidRDefault="00752F0D" w:rsidP="00023108">
                          <w:pPr>
                            <w:jc w:val="center"/>
                          </w:pPr>
                        </w:p>
                        <w:p w:rsidR="00023108" w:rsidRDefault="00752F0D" w:rsidP="000231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42A8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23108" w:rsidRDefault="00752F0D" w:rsidP="00023108">
                    <w:pPr>
                      <w:jc w:val="center"/>
                    </w:pPr>
                  </w:p>
                  <w:p w:rsidR="00023108" w:rsidRDefault="00752F0D" w:rsidP="00023108">
                    <w:pPr>
                      <w:jc w:val="center"/>
                    </w:pPr>
                  </w:p>
                  <w:p w:rsidR="00023108" w:rsidRPr="007E31E4" w:rsidRDefault="00752F0D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23108" w:rsidRPr="007E31E4" w:rsidRDefault="00752F0D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23108" w:rsidRPr="000C2407" w:rsidRDefault="00752F0D" w:rsidP="0002310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6.000 – CNPJ: 87.612.974/0001-04, fone: (55) 3367 2000</w:t>
                    </w:r>
                  </w:p>
                  <w:p w:rsidR="00023108" w:rsidRDefault="00752F0D" w:rsidP="00023108">
                    <w:pPr>
                      <w:jc w:val="center"/>
                    </w:pPr>
                  </w:p>
                  <w:p w:rsidR="00023108" w:rsidRDefault="00752F0D" w:rsidP="000231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6375586" r:id="rId2"/>
      </w:object>
    </w:r>
  </w:p>
  <w:p w:rsidR="00023108" w:rsidRDefault="00752F0D">
    <w:pPr>
      <w:pStyle w:val="Cabealho"/>
    </w:pPr>
  </w:p>
  <w:p w:rsidR="003319AD" w:rsidRDefault="00752F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6E"/>
    <w:rsid w:val="0031706E"/>
    <w:rsid w:val="0055747B"/>
    <w:rsid w:val="00752F0D"/>
    <w:rsid w:val="00914AD4"/>
    <w:rsid w:val="009A74BF"/>
    <w:rsid w:val="00A52A78"/>
    <w:rsid w:val="00CD0CD3"/>
    <w:rsid w:val="00DD2B93"/>
    <w:rsid w:val="00EA7465"/>
    <w:rsid w:val="00F7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80C5"/>
  <w15:chartTrackingRefBased/>
  <w15:docId w15:val="{1E1C9C37-B899-4887-8644-2569DFF8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06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0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0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31706E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06E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paragraph" w:styleId="NormalWeb">
    <w:name w:val="Normal (Web)"/>
    <w:basedOn w:val="Normal"/>
    <w:uiPriority w:val="99"/>
    <w:unhideWhenUsed/>
    <w:rsid w:val="003170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1706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170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706E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rsid w:val="0031706E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1706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B6B1D-7D03-446A-B80B-AC3C97CD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551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dcterms:created xsi:type="dcterms:W3CDTF">2026-03-30T13:30:00Z</dcterms:created>
  <dcterms:modified xsi:type="dcterms:W3CDTF">2026-03-30T14:33:00Z</dcterms:modified>
</cp:coreProperties>
</file>