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8C7" w:rsidRDefault="007C08C7" w:rsidP="007C08C7">
      <w:pPr>
        <w:tabs>
          <w:tab w:val="left" w:pos="142"/>
        </w:tabs>
        <w:spacing w:line="276" w:lineRule="auto"/>
        <w:jc w:val="center"/>
        <w:rPr>
          <w:rFonts w:ascii="Arial" w:hAnsi="Arial" w:cs="Arial"/>
          <w:b/>
          <w:bCs/>
        </w:rPr>
      </w:pPr>
      <w:r>
        <w:rPr>
          <w:rFonts w:ascii="Arial" w:hAnsi="Arial" w:cs="Arial"/>
          <w:b/>
          <w:bCs/>
        </w:rPr>
        <w:t>PREGÃO ELETRÔNICO Nº 25-2026</w:t>
      </w:r>
    </w:p>
    <w:p w:rsidR="007C08C7" w:rsidRDefault="007C08C7" w:rsidP="007C08C7">
      <w:pPr>
        <w:tabs>
          <w:tab w:val="left" w:pos="142"/>
        </w:tabs>
        <w:spacing w:line="276" w:lineRule="auto"/>
        <w:jc w:val="center"/>
        <w:rPr>
          <w:rFonts w:ascii="Arial" w:hAnsi="Arial" w:cs="Arial"/>
          <w:b/>
          <w:bCs/>
        </w:rPr>
      </w:pPr>
      <w:r>
        <w:rPr>
          <w:rFonts w:ascii="Arial" w:hAnsi="Arial" w:cs="Arial"/>
          <w:b/>
          <w:bCs/>
        </w:rPr>
        <w:t>ANEXO I – TERMO DE REFERÊNCIA.</w:t>
      </w:r>
    </w:p>
    <w:p w:rsidR="007C08C7" w:rsidRDefault="007C08C7" w:rsidP="007C08C7">
      <w:pPr>
        <w:tabs>
          <w:tab w:val="left" w:pos="142"/>
        </w:tabs>
        <w:spacing w:line="276" w:lineRule="auto"/>
        <w:jc w:val="center"/>
        <w:rPr>
          <w:rFonts w:ascii="Arial" w:hAnsi="Arial" w:cs="Arial"/>
          <w:b/>
          <w:bCs/>
        </w:rPr>
      </w:pPr>
    </w:p>
    <w:p w:rsidR="007C08C7" w:rsidRDefault="007C08C7" w:rsidP="007C08C7">
      <w:pPr>
        <w:tabs>
          <w:tab w:val="left" w:pos="142"/>
          <w:tab w:val="left" w:pos="3405"/>
        </w:tabs>
        <w:spacing w:line="276" w:lineRule="auto"/>
        <w:jc w:val="both"/>
        <w:rPr>
          <w:rFonts w:ascii="Arial" w:hAnsi="Arial" w:cs="Arial"/>
          <w:b/>
          <w:bCs/>
        </w:rPr>
      </w:pPr>
      <w:r>
        <w:rPr>
          <w:rFonts w:ascii="Arial" w:hAnsi="Arial" w:cs="Arial"/>
          <w:b/>
          <w:bCs/>
        </w:rPr>
        <w:t>1. OBJETO</w:t>
      </w:r>
      <w:r>
        <w:rPr>
          <w:rFonts w:ascii="Arial" w:hAnsi="Arial" w:cs="Arial"/>
          <w:b/>
          <w:bCs/>
        </w:rPr>
        <w:tab/>
      </w:r>
    </w:p>
    <w:p w:rsidR="007C08C7" w:rsidRDefault="007C08C7" w:rsidP="007C08C7">
      <w:pPr>
        <w:spacing w:line="276" w:lineRule="auto"/>
        <w:jc w:val="both"/>
      </w:pPr>
      <w:r>
        <w:rPr>
          <w:rFonts w:ascii="Arial" w:hAnsi="Arial" w:cs="Arial"/>
        </w:rPr>
        <w:t xml:space="preserve">1.1. </w:t>
      </w:r>
      <w:r>
        <w:t>Trata-se de registro de preços</w:t>
      </w:r>
      <w:r>
        <w:t xml:space="preserve"> POR PONTO, visando a</w:t>
      </w:r>
      <w:r>
        <w:t xml:space="preserve"> contratação de empresa </w:t>
      </w:r>
      <w:proofErr w:type="gramStart"/>
      <w:r>
        <w:t>especializada  em</w:t>
      </w:r>
      <w:proofErr w:type="gramEnd"/>
      <w:r>
        <w:t xml:space="preserve">  </w:t>
      </w:r>
      <w:r w:rsidR="00AC7894">
        <w:t xml:space="preserve">instalação, manutenção e </w:t>
      </w:r>
      <w:r w:rsidR="005E1586">
        <w:t xml:space="preserve"> </w:t>
      </w:r>
      <w:r>
        <w:t>monitoramento</w:t>
      </w:r>
      <w:r w:rsidR="005E1586">
        <w:t xml:space="preserve"> de sistema</w:t>
      </w:r>
      <w:r>
        <w:t xml:space="preserve"> eletrônico e remoto dos sistemas de alarmes e vigilância do local em  caso de arrombamento ou outros similares, 24 horas por dia e sete dias da semana, conforme necessidade da administração municipal de Santo Antônio das Missões-RS</w:t>
      </w:r>
      <w:r>
        <w:t xml:space="preserve">. </w:t>
      </w:r>
    </w:p>
    <w:p w:rsidR="007C08C7" w:rsidRPr="00EA2C9A" w:rsidRDefault="007C08C7" w:rsidP="007C08C7">
      <w:pPr>
        <w:spacing w:line="276" w:lineRule="auto"/>
        <w:jc w:val="both"/>
        <w:rPr>
          <w:b/>
        </w:rPr>
      </w:pPr>
      <w:r w:rsidRPr="00EA2C9A">
        <w:rPr>
          <w:b/>
        </w:rPr>
        <w:t xml:space="preserve">1.2. Descrição do objeto: </w:t>
      </w:r>
    </w:p>
    <w:p w:rsidR="007C08C7" w:rsidRDefault="007C08C7" w:rsidP="007C08C7">
      <w:pPr>
        <w:spacing w:line="276" w:lineRule="auto"/>
        <w:jc w:val="both"/>
      </w:pPr>
      <w:r>
        <w:t xml:space="preserve">1.2.1. Locais para instalação e manutenções das câmeras </w:t>
      </w:r>
      <w:r w:rsidR="00AC7894">
        <w:t>e alarmes</w:t>
      </w:r>
      <w:r>
        <w:t>:</w:t>
      </w:r>
    </w:p>
    <w:tbl>
      <w:tblPr>
        <w:tblStyle w:val="Tabelacomgrade"/>
        <w:tblW w:w="8784" w:type="dxa"/>
        <w:tblInd w:w="0" w:type="dxa"/>
        <w:tblLook w:val="04A0" w:firstRow="1" w:lastRow="0" w:firstColumn="1" w:lastColumn="0" w:noHBand="0" w:noVBand="1"/>
      </w:tblPr>
      <w:tblGrid>
        <w:gridCol w:w="1415"/>
        <w:gridCol w:w="1841"/>
        <w:gridCol w:w="5528"/>
      </w:tblGrid>
      <w:tr w:rsidR="007C08C7" w:rsidTr="002A245A">
        <w:tc>
          <w:tcPr>
            <w:tcW w:w="1415" w:type="dxa"/>
          </w:tcPr>
          <w:p w:rsidR="007C08C7" w:rsidRDefault="007C08C7" w:rsidP="002A245A">
            <w:pPr>
              <w:spacing w:line="276" w:lineRule="auto"/>
              <w:jc w:val="center"/>
            </w:pPr>
            <w:r>
              <w:t>ITEM</w:t>
            </w:r>
          </w:p>
        </w:tc>
        <w:tc>
          <w:tcPr>
            <w:tcW w:w="1841" w:type="dxa"/>
          </w:tcPr>
          <w:p w:rsidR="007C08C7" w:rsidRDefault="007C08C7" w:rsidP="002A245A">
            <w:pPr>
              <w:spacing w:line="276" w:lineRule="auto"/>
              <w:jc w:val="center"/>
            </w:pPr>
            <w:r>
              <w:t>PONTO</w:t>
            </w:r>
          </w:p>
        </w:tc>
        <w:tc>
          <w:tcPr>
            <w:tcW w:w="5528" w:type="dxa"/>
          </w:tcPr>
          <w:p w:rsidR="007C08C7" w:rsidRDefault="007C08C7" w:rsidP="002A245A">
            <w:pPr>
              <w:spacing w:line="276" w:lineRule="auto"/>
              <w:jc w:val="center"/>
            </w:pPr>
            <w:r>
              <w:t>ENDEREÇO</w:t>
            </w:r>
          </w:p>
        </w:tc>
      </w:tr>
      <w:tr w:rsidR="007C08C7" w:rsidTr="002A245A">
        <w:tc>
          <w:tcPr>
            <w:tcW w:w="1415" w:type="dxa"/>
            <w:vMerge w:val="restart"/>
          </w:tcPr>
          <w:p w:rsidR="007C08C7" w:rsidRDefault="007C08C7" w:rsidP="007C08C7">
            <w:pPr>
              <w:spacing w:line="276" w:lineRule="auto"/>
              <w:jc w:val="both"/>
            </w:pPr>
          </w:p>
          <w:p w:rsidR="007C08C7" w:rsidRDefault="007C08C7" w:rsidP="007C08C7">
            <w:pPr>
              <w:spacing w:line="276" w:lineRule="auto"/>
              <w:jc w:val="both"/>
            </w:pPr>
          </w:p>
          <w:p w:rsidR="007C08C7" w:rsidRDefault="007C08C7" w:rsidP="007C08C7">
            <w:pPr>
              <w:spacing w:line="276" w:lineRule="auto"/>
              <w:jc w:val="both"/>
            </w:pPr>
          </w:p>
          <w:p w:rsidR="007C08C7" w:rsidRDefault="007C08C7" w:rsidP="007C08C7">
            <w:pPr>
              <w:spacing w:line="276" w:lineRule="auto"/>
              <w:jc w:val="both"/>
            </w:pPr>
          </w:p>
          <w:p w:rsidR="007C08C7" w:rsidRDefault="007C08C7" w:rsidP="007C08C7">
            <w:pPr>
              <w:spacing w:line="276" w:lineRule="auto"/>
              <w:jc w:val="both"/>
            </w:pPr>
          </w:p>
          <w:p w:rsidR="007C08C7" w:rsidRDefault="007C08C7" w:rsidP="007C08C7">
            <w:pPr>
              <w:spacing w:line="276" w:lineRule="auto"/>
              <w:jc w:val="both"/>
            </w:pPr>
          </w:p>
          <w:p w:rsidR="007C08C7" w:rsidRDefault="007C08C7" w:rsidP="007C08C7">
            <w:pPr>
              <w:spacing w:line="276" w:lineRule="auto"/>
              <w:jc w:val="both"/>
            </w:pPr>
          </w:p>
          <w:p w:rsidR="007C08C7" w:rsidRDefault="007C08C7" w:rsidP="007C08C7">
            <w:pPr>
              <w:spacing w:line="276" w:lineRule="auto"/>
              <w:jc w:val="both"/>
            </w:pPr>
          </w:p>
          <w:p w:rsidR="007C08C7" w:rsidRDefault="007C08C7" w:rsidP="007C08C7">
            <w:pPr>
              <w:spacing w:line="276" w:lineRule="auto"/>
              <w:jc w:val="both"/>
            </w:pPr>
          </w:p>
          <w:p w:rsidR="007C08C7" w:rsidRDefault="007C08C7" w:rsidP="007C08C7">
            <w:pPr>
              <w:spacing w:line="276" w:lineRule="auto"/>
              <w:jc w:val="both"/>
            </w:pPr>
          </w:p>
          <w:p w:rsidR="007C08C7" w:rsidRDefault="007C08C7" w:rsidP="007C08C7">
            <w:pPr>
              <w:spacing w:line="276" w:lineRule="auto"/>
              <w:jc w:val="both"/>
            </w:pPr>
          </w:p>
          <w:p w:rsidR="007C08C7" w:rsidRDefault="007C08C7" w:rsidP="007C08C7">
            <w:pPr>
              <w:spacing w:line="276" w:lineRule="auto"/>
              <w:jc w:val="both"/>
            </w:pPr>
            <w:r>
              <w:t>01</w:t>
            </w:r>
          </w:p>
        </w:tc>
        <w:tc>
          <w:tcPr>
            <w:tcW w:w="1841" w:type="dxa"/>
          </w:tcPr>
          <w:p w:rsidR="007C08C7" w:rsidRDefault="007C08C7" w:rsidP="007C08C7">
            <w:pPr>
              <w:spacing w:line="276" w:lineRule="auto"/>
              <w:jc w:val="both"/>
            </w:pPr>
            <w:r>
              <w:t>01</w:t>
            </w:r>
          </w:p>
        </w:tc>
        <w:tc>
          <w:tcPr>
            <w:tcW w:w="5528" w:type="dxa"/>
          </w:tcPr>
          <w:p w:rsidR="007C08C7" w:rsidRPr="007C08C7" w:rsidRDefault="007C08C7" w:rsidP="007C08C7">
            <w:pPr>
              <w:jc w:val="both"/>
              <w:rPr>
                <w:b/>
                <w:color w:val="000000" w:themeColor="text1"/>
              </w:rPr>
            </w:pPr>
            <w:r w:rsidRPr="007C08C7">
              <w:rPr>
                <w:color w:val="000000" w:themeColor="text1"/>
              </w:rPr>
              <w:t xml:space="preserve">Sistema de monitoramento e segurança eletrônica </w:t>
            </w:r>
            <w:r w:rsidRPr="007C08C7">
              <w:rPr>
                <w:b/>
                <w:color w:val="000000" w:themeColor="text1"/>
              </w:rPr>
              <w:t xml:space="preserve">Secretaria Municipal de Saúde </w:t>
            </w:r>
            <w:proofErr w:type="gramStart"/>
            <w:r w:rsidRPr="007C08C7">
              <w:rPr>
                <w:b/>
                <w:color w:val="000000" w:themeColor="text1"/>
              </w:rPr>
              <w:t>( centro</w:t>
            </w:r>
            <w:proofErr w:type="gramEnd"/>
            <w:r w:rsidRPr="007C08C7">
              <w:rPr>
                <w:b/>
                <w:color w:val="000000" w:themeColor="text1"/>
              </w:rPr>
              <w:t xml:space="preserve"> ). </w:t>
            </w:r>
          </w:p>
          <w:p w:rsidR="007C08C7" w:rsidRPr="007C08C7" w:rsidRDefault="007C08C7" w:rsidP="007C08C7">
            <w:pPr>
              <w:jc w:val="both"/>
              <w:rPr>
                <w:b/>
                <w:color w:val="000000" w:themeColor="text1"/>
              </w:rPr>
            </w:pPr>
          </w:p>
          <w:p w:rsidR="007C08C7" w:rsidRPr="007C08C7" w:rsidRDefault="007C08C7" w:rsidP="007C08C7">
            <w:pPr>
              <w:jc w:val="both"/>
              <w:rPr>
                <w:color w:val="000000" w:themeColor="text1"/>
              </w:rPr>
            </w:pPr>
            <w:r w:rsidRPr="007C08C7">
              <w:rPr>
                <w:color w:val="000000" w:themeColor="text1"/>
              </w:rPr>
              <w:t xml:space="preserve"> </w:t>
            </w:r>
          </w:p>
          <w:p w:rsidR="007C08C7" w:rsidRPr="007C08C7" w:rsidRDefault="007C08C7" w:rsidP="007C08C7">
            <w:pPr>
              <w:jc w:val="both"/>
              <w:rPr>
                <w:color w:val="000000" w:themeColor="text1"/>
              </w:rPr>
            </w:pPr>
            <w:r w:rsidRPr="007C08C7">
              <w:rPr>
                <w:color w:val="000000" w:themeColor="text1"/>
              </w:rPr>
              <w:t xml:space="preserve"> - 10 sensores de movimento - 4 câmeras externas - 2 câmera interna.</w:t>
            </w:r>
          </w:p>
        </w:tc>
      </w:tr>
      <w:tr w:rsidR="007C08C7" w:rsidTr="002A245A">
        <w:tc>
          <w:tcPr>
            <w:tcW w:w="1415" w:type="dxa"/>
            <w:vMerge/>
          </w:tcPr>
          <w:p w:rsidR="007C08C7" w:rsidRDefault="007C08C7" w:rsidP="007C08C7">
            <w:pPr>
              <w:spacing w:line="276" w:lineRule="auto"/>
              <w:jc w:val="both"/>
            </w:pPr>
          </w:p>
        </w:tc>
        <w:tc>
          <w:tcPr>
            <w:tcW w:w="1841" w:type="dxa"/>
          </w:tcPr>
          <w:p w:rsidR="007C08C7" w:rsidRDefault="007C08C7" w:rsidP="007C08C7">
            <w:pPr>
              <w:spacing w:line="276" w:lineRule="auto"/>
              <w:jc w:val="both"/>
            </w:pPr>
            <w:r>
              <w:t>02</w:t>
            </w:r>
          </w:p>
        </w:tc>
        <w:tc>
          <w:tcPr>
            <w:tcW w:w="5528" w:type="dxa"/>
          </w:tcPr>
          <w:p w:rsidR="007C08C7" w:rsidRPr="007C08C7" w:rsidRDefault="007C08C7" w:rsidP="007C08C7">
            <w:pPr>
              <w:jc w:val="both"/>
              <w:rPr>
                <w:color w:val="000000" w:themeColor="text1"/>
              </w:rPr>
            </w:pPr>
            <w:r w:rsidRPr="007C08C7">
              <w:rPr>
                <w:color w:val="000000" w:themeColor="text1"/>
              </w:rPr>
              <w:t xml:space="preserve">Sistema de monitoramento e segurança eletrônica </w:t>
            </w:r>
            <w:r w:rsidRPr="007C08C7">
              <w:rPr>
                <w:b/>
                <w:color w:val="000000" w:themeColor="text1"/>
              </w:rPr>
              <w:t>PSF 01.</w:t>
            </w:r>
            <w:r w:rsidRPr="007C08C7">
              <w:rPr>
                <w:color w:val="000000" w:themeColor="text1"/>
              </w:rPr>
              <w:t xml:space="preserve"> </w:t>
            </w:r>
          </w:p>
          <w:p w:rsidR="007C08C7" w:rsidRPr="007C08C7" w:rsidRDefault="007C08C7" w:rsidP="007C08C7">
            <w:pPr>
              <w:jc w:val="both"/>
              <w:rPr>
                <w:color w:val="000000" w:themeColor="text1"/>
              </w:rPr>
            </w:pPr>
          </w:p>
          <w:p w:rsidR="007C08C7" w:rsidRPr="007C08C7" w:rsidRDefault="007C08C7" w:rsidP="007C08C7">
            <w:pPr>
              <w:jc w:val="both"/>
              <w:rPr>
                <w:color w:val="000000" w:themeColor="text1"/>
              </w:rPr>
            </w:pPr>
            <w:r w:rsidRPr="007C08C7">
              <w:rPr>
                <w:color w:val="000000" w:themeColor="text1"/>
              </w:rPr>
              <w:t xml:space="preserve"> - 6 sensores de movimento - 4 câmeras externas - 1 câmera interna</w:t>
            </w:r>
          </w:p>
        </w:tc>
      </w:tr>
      <w:tr w:rsidR="007C08C7" w:rsidTr="002A245A">
        <w:tc>
          <w:tcPr>
            <w:tcW w:w="1415" w:type="dxa"/>
            <w:vMerge/>
          </w:tcPr>
          <w:p w:rsidR="007C08C7" w:rsidRDefault="007C08C7" w:rsidP="007C08C7">
            <w:pPr>
              <w:spacing w:line="276" w:lineRule="auto"/>
              <w:jc w:val="both"/>
            </w:pPr>
          </w:p>
        </w:tc>
        <w:tc>
          <w:tcPr>
            <w:tcW w:w="1841" w:type="dxa"/>
          </w:tcPr>
          <w:p w:rsidR="007C08C7" w:rsidRDefault="007C08C7" w:rsidP="007C08C7">
            <w:pPr>
              <w:spacing w:line="276" w:lineRule="auto"/>
              <w:jc w:val="both"/>
            </w:pPr>
            <w:r>
              <w:t>03</w:t>
            </w:r>
          </w:p>
        </w:tc>
        <w:tc>
          <w:tcPr>
            <w:tcW w:w="5528" w:type="dxa"/>
          </w:tcPr>
          <w:p w:rsidR="007C08C7" w:rsidRPr="007C08C7" w:rsidRDefault="007C08C7" w:rsidP="007C08C7">
            <w:pPr>
              <w:jc w:val="both"/>
              <w:rPr>
                <w:color w:val="000000" w:themeColor="text1"/>
              </w:rPr>
            </w:pPr>
            <w:r w:rsidRPr="007C08C7">
              <w:rPr>
                <w:color w:val="000000" w:themeColor="text1"/>
              </w:rPr>
              <w:t xml:space="preserve">Sistema de monitoramento e segurança eletrônica </w:t>
            </w:r>
            <w:r w:rsidRPr="007C08C7">
              <w:rPr>
                <w:b/>
                <w:color w:val="000000" w:themeColor="text1"/>
              </w:rPr>
              <w:t>PSF 02.</w:t>
            </w:r>
            <w:r w:rsidRPr="007C08C7">
              <w:rPr>
                <w:color w:val="000000" w:themeColor="text1"/>
              </w:rPr>
              <w:t xml:space="preserve"> </w:t>
            </w:r>
          </w:p>
          <w:p w:rsidR="007C08C7" w:rsidRPr="007C08C7" w:rsidRDefault="007C08C7" w:rsidP="007C08C7">
            <w:pPr>
              <w:jc w:val="both"/>
              <w:rPr>
                <w:color w:val="000000" w:themeColor="text1"/>
              </w:rPr>
            </w:pPr>
          </w:p>
          <w:p w:rsidR="007C08C7" w:rsidRPr="007C08C7" w:rsidRDefault="007C08C7" w:rsidP="007C08C7">
            <w:pPr>
              <w:jc w:val="both"/>
              <w:rPr>
                <w:color w:val="000000" w:themeColor="text1"/>
              </w:rPr>
            </w:pPr>
            <w:r w:rsidRPr="007C08C7">
              <w:rPr>
                <w:color w:val="000000" w:themeColor="text1"/>
              </w:rPr>
              <w:t xml:space="preserve"> - 4 sensores de movimento - 4 câmeras externas - 1 câmera interna.</w:t>
            </w:r>
          </w:p>
        </w:tc>
      </w:tr>
      <w:tr w:rsidR="007C08C7" w:rsidTr="002A245A">
        <w:tc>
          <w:tcPr>
            <w:tcW w:w="1415" w:type="dxa"/>
            <w:vMerge/>
          </w:tcPr>
          <w:p w:rsidR="007C08C7" w:rsidRDefault="007C08C7" w:rsidP="007C08C7">
            <w:pPr>
              <w:spacing w:line="276" w:lineRule="auto"/>
              <w:jc w:val="both"/>
            </w:pPr>
          </w:p>
        </w:tc>
        <w:tc>
          <w:tcPr>
            <w:tcW w:w="1841" w:type="dxa"/>
          </w:tcPr>
          <w:p w:rsidR="007C08C7" w:rsidRDefault="007C08C7" w:rsidP="007C08C7">
            <w:pPr>
              <w:spacing w:line="276" w:lineRule="auto"/>
              <w:jc w:val="both"/>
            </w:pPr>
            <w:r>
              <w:t>04</w:t>
            </w:r>
          </w:p>
        </w:tc>
        <w:tc>
          <w:tcPr>
            <w:tcW w:w="5528" w:type="dxa"/>
          </w:tcPr>
          <w:p w:rsidR="007C08C7" w:rsidRPr="007C08C7" w:rsidRDefault="007C08C7" w:rsidP="007C08C7">
            <w:pPr>
              <w:jc w:val="both"/>
              <w:rPr>
                <w:color w:val="000000" w:themeColor="text1"/>
              </w:rPr>
            </w:pPr>
            <w:r w:rsidRPr="007C08C7">
              <w:rPr>
                <w:color w:val="000000" w:themeColor="text1"/>
              </w:rPr>
              <w:t xml:space="preserve">Sistema de monitoramento e segurança eletrônica </w:t>
            </w:r>
            <w:r w:rsidRPr="007C08C7">
              <w:rPr>
                <w:b/>
                <w:color w:val="000000" w:themeColor="text1"/>
              </w:rPr>
              <w:t>Secretaria Municipal de Assistência Social.</w:t>
            </w:r>
            <w:r w:rsidRPr="007C08C7">
              <w:rPr>
                <w:color w:val="000000" w:themeColor="text1"/>
              </w:rPr>
              <w:t xml:space="preserve"> </w:t>
            </w:r>
          </w:p>
          <w:p w:rsidR="007C08C7" w:rsidRPr="007C08C7" w:rsidRDefault="007C08C7" w:rsidP="007C08C7">
            <w:pPr>
              <w:jc w:val="both"/>
              <w:rPr>
                <w:color w:val="000000" w:themeColor="text1"/>
              </w:rPr>
            </w:pPr>
          </w:p>
          <w:p w:rsidR="007C08C7" w:rsidRPr="007C08C7" w:rsidRDefault="007C08C7" w:rsidP="007C08C7">
            <w:pPr>
              <w:jc w:val="both"/>
              <w:rPr>
                <w:color w:val="000000" w:themeColor="text1"/>
              </w:rPr>
            </w:pPr>
            <w:r w:rsidRPr="007C08C7">
              <w:rPr>
                <w:color w:val="000000" w:themeColor="text1"/>
              </w:rPr>
              <w:t xml:space="preserve"> - 7 sensores de movimento - 8 câmeras externas - 1 câmera interna.</w:t>
            </w:r>
          </w:p>
        </w:tc>
      </w:tr>
      <w:tr w:rsidR="007C08C7" w:rsidTr="002A245A">
        <w:tc>
          <w:tcPr>
            <w:tcW w:w="1415" w:type="dxa"/>
            <w:vMerge/>
          </w:tcPr>
          <w:p w:rsidR="007C08C7" w:rsidRDefault="007C08C7" w:rsidP="007C08C7">
            <w:pPr>
              <w:spacing w:line="276" w:lineRule="auto"/>
              <w:jc w:val="both"/>
            </w:pPr>
          </w:p>
        </w:tc>
        <w:tc>
          <w:tcPr>
            <w:tcW w:w="1841" w:type="dxa"/>
          </w:tcPr>
          <w:p w:rsidR="007C08C7" w:rsidRDefault="007C08C7" w:rsidP="007C08C7">
            <w:pPr>
              <w:spacing w:line="276" w:lineRule="auto"/>
              <w:jc w:val="both"/>
            </w:pPr>
            <w:r>
              <w:t>05</w:t>
            </w:r>
          </w:p>
        </w:tc>
        <w:tc>
          <w:tcPr>
            <w:tcW w:w="5528" w:type="dxa"/>
          </w:tcPr>
          <w:p w:rsidR="007C08C7" w:rsidRPr="007C08C7" w:rsidRDefault="007C08C7" w:rsidP="007C08C7">
            <w:pPr>
              <w:jc w:val="both"/>
              <w:rPr>
                <w:color w:val="000000" w:themeColor="text1"/>
              </w:rPr>
            </w:pPr>
            <w:r w:rsidRPr="007C08C7">
              <w:rPr>
                <w:color w:val="000000" w:themeColor="text1"/>
              </w:rPr>
              <w:t xml:space="preserve">Sistema de monitoramento e segurança eletrônica </w:t>
            </w:r>
            <w:r w:rsidRPr="007C08C7">
              <w:rPr>
                <w:b/>
                <w:color w:val="000000" w:themeColor="text1"/>
              </w:rPr>
              <w:t>CRAS.</w:t>
            </w:r>
            <w:r w:rsidRPr="007C08C7">
              <w:rPr>
                <w:color w:val="000000" w:themeColor="text1"/>
              </w:rPr>
              <w:t xml:space="preserve"> </w:t>
            </w:r>
          </w:p>
          <w:p w:rsidR="007C08C7" w:rsidRPr="007C08C7" w:rsidRDefault="007C08C7" w:rsidP="007C08C7">
            <w:pPr>
              <w:jc w:val="both"/>
              <w:rPr>
                <w:color w:val="000000" w:themeColor="text1"/>
              </w:rPr>
            </w:pPr>
          </w:p>
          <w:p w:rsidR="007C08C7" w:rsidRPr="007C08C7" w:rsidRDefault="007C08C7" w:rsidP="007C08C7">
            <w:pPr>
              <w:jc w:val="both"/>
              <w:rPr>
                <w:color w:val="000000" w:themeColor="text1"/>
              </w:rPr>
            </w:pPr>
            <w:r w:rsidRPr="007C08C7">
              <w:rPr>
                <w:color w:val="000000" w:themeColor="text1"/>
              </w:rPr>
              <w:t xml:space="preserve"> - 4 sensores de movimento - 4 câmeras externas - 1 câmera interna.</w:t>
            </w:r>
          </w:p>
        </w:tc>
      </w:tr>
      <w:tr w:rsidR="007C08C7" w:rsidTr="002A245A">
        <w:trPr>
          <w:trHeight w:val="195"/>
        </w:trPr>
        <w:tc>
          <w:tcPr>
            <w:tcW w:w="1415" w:type="dxa"/>
            <w:vMerge/>
          </w:tcPr>
          <w:p w:rsidR="007C08C7" w:rsidRDefault="007C08C7" w:rsidP="007C08C7">
            <w:pPr>
              <w:spacing w:line="276" w:lineRule="auto"/>
              <w:jc w:val="both"/>
            </w:pPr>
          </w:p>
        </w:tc>
        <w:tc>
          <w:tcPr>
            <w:tcW w:w="1841" w:type="dxa"/>
          </w:tcPr>
          <w:p w:rsidR="007C08C7" w:rsidRDefault="007C08C7" w:rsidP="007C08C7">
            <w:pPr>
              <w:spacing w:line="276" w:lineRule="auto"/>
              <w:jc w:val="both"/>
            </w:pPr>
            <w:r>
              <w:t>06</w:t>
            </w:r>
          </w:p>
        </w:tc>
        <w:tc>
          <w:tcPr>
            <w:tcW w:w="5528" w:type="dxa"/>
          </w:tcPr>
          <w:p w:rsidR="007C08C7" w:rsidRPr="007C08C7" w:rsidRDefault="007C08C7" w:rsidP="007C08C7">
            <w:pPr>
              <w:jc w:val="both"/>
              <w:rPr>
                <w:color w:val="000000" w:themeColor="text1"/>
              </w:rPr>
            </w:pPr>
            <w:r w:rsidRPr="007C08C7">
              <w:rPr>
                <w:color w:val="000000" w:themeColor="text1"/>
              </w:rPr>
              <w:t xml:space="preserve">Sistema de monitoramento e segurança eletrônica </w:t>
            </w:r>
            <w:r w:rsidRPr="007C08C7">
              <w:rPr>
                <w:b/>
                <w:color w:val="000000" w:themeColor="text1"/>
              </w:rPr>
              <w:t>ALBERGUE.</w:t>
            </w:r>
            <w:r w:rsidRPr="007C08C7">
              <w:rPr>
                <w:color w:val="000000" w:themeColor="text1"/>
              </w:rPr>
              <w:t xml:space="preserve"> </w:t>
            </w:r>
          </w:p>
          <w:p w:rsidR="007C08C7" w:rsidRPr="007C08C7" w:rsidRDefault="007C08C7" w:rsidP="007C08C7">
            <w:pPr>
              <w:jc w:val="both"/>
              <w:rPr>
                <w:color w:val="000000" w:themeColor="text1"/>
              </w:rPr>
            </w:pPr>
          </w:p>
          <w:p w:rsidR="007C08C7" w:rsidRPr="007C08C7" w:rsidRDefault="007C08C7" w:rsidP="007C08C7">
            <w:pPr>
              <w:jc w:val="both"/>
              <w:rPr>
                <w:color w:val="000000" w:themeColor="text1"/>
              </w:rPr>
            </w:pPr>
            <w:r w:rsidRPr="007C08C7">
              <w:rPr>
                <w:color w:val="000000" w:themeColor="text1"/>
              </w:rPr>
              <w:t xml:space="preserve"> - 4 sensores de movimento - 5 câmeras externas - 1 câmera interna.</w:t>
            </w:r>
          </w:p>
        </w:tc>
      </w:tr>
      <w:tr w:rsidR="007C08C7" w:rsidTr="002A245A">
        <w:tc>
          <w:tcPr>
            <w:tcW w:w="1415" w:type="dxa"/>
            <w:vMerge/>
          </w:tcPr>
          <w:p w:rsidR="007C08C7" w:rsidRDefault="007C08C7" w:rsidP="007C08C7">
            <w:pPr>
              <w:spacing w:line="276" w:lineRule="auto"/>
              <w:jc w:val="both"/>
            </w:pPr>
          </w:p>
        </w:tc>
        <w:tc>
          <w:tcPr>
            <w:tcW w:w="1841" w:type="dxa"/>
          </w:tcPr>
          <w:p w:rsidR="007C08C7" w:rsidRDefault="007C08C7" w:rsidP="007C08C7">
            <w:pPr>
              <w:spacing w:line="276" w:lineRule="auto"/>
              <w:jc w:val="both"/>
            </w:pPr>
            <w:r>
              <w:t>07</w:t>
            </w:r>
          </w:p>
        </w:tc>
        <w:tc>
          <w:tcPr>
            <w:tcW w:w="5528" w:type="dxa"/>
          </w:tcPr>
          <w:p w:rsidR="007C08C7" w:rsidRPr="007C08C7" w:rsidRDefault="007C08C7" w:rsidP="007C08C7">
            <w:pPr>
              <w:jc w:val="both"/>
              <w:rPr>
                <w:color w:val="000000" w:themeColor="text1"/>
              </w:rPr>
            </w:pPr>
            <w:r w:rsidRPr="007C08C7">
              <w:rPr>
                <w:color w:val="000000" w:themeColor="text1"/>
              </w:rPr>
              <w:t xml:space="preserve">Sistema de monitoramento e segurança eletrônica </w:t>
            </w:r>
            <w:r w:rsidRPr="007C08C7">
              <w:rPr>
                <w:b/>
                <w:color w:val="000000" w:themeColor="text1"/>
              </w:rPr>
              <w:t>ESCOLA MUNICIPAL EVILÁSIO JACQUES.</w:t>
            </w:r>
            <w:r w:rsidRPr="007C08C7">
              <w:rPr>
                <w:color w:val="000000" w:themeColor="text1"/>
              </w:rPr>
              <w:t xml:space="preserve"> </w:t>
            </w:r>
          </w:p>
          <w:p w:rsidR="007C08C7" w:rsidRPr="007C08C7" w:rsidRDefault="007C08C7" w:rsidP="007C08C7">
            <w:pPr>
              <w:jc w:val="both"/>
              <w:rPr>
                <w:color w:val="000000" w:themeColor="text1"/>
              </w:rPr>
            </w:pPr>
          </w:p>
          <w:p w:rsidR="007C08C7" w:rsidRPr="007C08C7" w:rsidRDefault="007C08C7" w:rsidP="007C08C7">
            <w:pPr>
              <w:jc w:val="both"/>
              <w:rPr>
                <w:color w:val="000000" w:themeColor="text1"/>
              </w:rPr>
            </w:pPr>
            <w:r w:rsidRPr="007C08C7">
              <w:rPr>
                <w:color w:val="000000" w:themeColor="text1"/>
              </w:rPr>
              <w:t xml:space="preserve"> - 4 sensores de movimento - 7 câmeras externas - 8 câmera interna.</w:t>
            </w:r>
          </w:p>
        </w:tc>
      </w:tr>
      <w:tr w:rsidR="007C08C7" w:rsidTr="002A245A">
        <w:tc>
          <w:tcPr>
            <w:tcW w:w="1415" w:type="dxa"/>
            <w:vMerge/>
          </w:tcPr>
          <w:p w:rsidR="007C08C7" w:rsidRDefault="007C08C7" w:rsidP="007C08C7">
            <w:pPr>
              <w:spacing w:line="276" w:lineRule="auto"/>
              <w:jc w:val="both"/>
            </w:pPr>
          </w:p>
        </w:tc>
        <w:tc>
          <w:tcPr>
            <w:tcW w:w="1841" w:type="dxa"/>
          </w:tcPr>
          <w:p w:rsidR="007C08C7" w:rsidRDefault="007C08C7" w:rsidP="007C08C7">
            <w:pPr>
              <w:spacing w:line="276" w:lineRule="auto"/>
              <w:jc w:val="both"/>
            </w:pPr>
            <w:r>
              <w:t>08</w:t>
            </w:r>
          </w:p>
        </w:tc>
        <w:tc>
          <w:tcPr>
            <w:tcW w:w="5528" w:type="dxa"/>
          </w:tcPr>
          <w:p w:rsidR="007C08C7" w:rsidRPr="007C08C7" w:rsidRDefault="007C08C7" w:rsidP="007C08C7">
            <w:pPr>
              <w:jc w:val="both"/>
              <w:rPr>
                <w:color w:val="000000" w:themeColor="text1"/>
              </w:rPr>
            </w:pPr>
            <w:r w:rsidRPr="007C08C7">
              <w:rPr>
                <w:color w:val="000000" w:themeColor="text1"/>
              </w:rPr>
              <w:t xml:space="preserve">Sistema de monitoramento e segurança eletrônica </w:t>
            </w:r>
            <w:r w:rsidRPr="007C08C7">
              <w:rPr>
                <w:b/>
                <w:color w:val="000000" w:themeColor="text1"/>
              </w:rPr>
              <w:t xml:space="preserve">ESCOLA MUNICIPAL </w:t>
            </w:r>
            <w:proofErr w:type="gramStart"/>
            <w:r w:rsidRPr="007C08C7">
              <w:rPr>
                <w:b/>
                <w:color w:val="000000" w:themeColor="text1"/>
              </w:rPr>
              <w:t>FRANCSICO  MORALES</w:t>
            </w:r>
            <w:proofErr w:type="gramEnd"/>
            <w:r w:rsidRPr="007C08C7">
              <w:rPr>
                <w:b/>
                <w:color w:val="000000" w:themeColor="text1"/>
              </w:rPr>
              <w:t>.</w:t>
            </w:r>
            <w:r w:rsidRPr="007C08C7">
              <w:rPr>
                <w:color w:val="000000" w:themeColor="text1"/>
              </w:rPr>
              <w:t xml:space="preserve"> </w:t>
            </w:r>
          </w:p>
          <w:p w:rsidR="007C08C7" w:rsidRPr="007C08C7" w:rsidRDefault="007C08C7" w:rsidP="007C08C7">
            <w:pPr>
              <w:jc w:val="both"/>
              <w:rPr>
                <w:color w:val="000000" w:themeColor="text1"/>
              </w:rPr>
            </w:pPr>
          </w:p>
          <w:p w:rsidR="007C08C7" w:rsidRPr="007C08C7" w:rsidRDefault="007C08C7" w:rsidP="007C08C7">
            <w:pPr>
              <w:jc w:val="both"/>
              <w:rPr>
                <w:color w:val="000000" w:themeColor="text1"/>
              </w:rPr>
            </w:pPr>
            <w:r w:rsidRPr="007C08C7">
              <w:rPr>
                <w:color w:val="000000" w:themeColor="text1"/>
              </w:rPr>
              <w:t xml:space="preserve"> - 7 sensores de movimento - 9 câmeras externas – 7 câmera interna.</w:t>
            </w:r>
          </w:p>
        </w:tc>
      </w:tr>
      <w:tr w:rsidR="007C08C7" w:rsidTr="002A245A">
        <w:tc>
          <w:tcPr>
            <w:tcW w:w="1415" w:type="dxa"/>
            <w:vMerge/>
          </w:tcPr>
          <w:p w:rsidR="007C08C7" w:rsidRDefault="007C08C7" w:rsidP="007C08C7">
            <w:pPr>
              <w:spacing w:line="276" w:lineRule="auto"/>
              <w:jc w:val="both"/>
            </w:pPr>
          </w:p>
        </w:tc>
        <w:tc>
          <w:tcPr>
            <w:tcW w:w="1841" w:type="dxa"/>
          </w:tcPr>
          <w:p w:rsidR="007C08C7" w:rsidRDefault="007C08C7" w:rsidP="007C08C7">
            <w:pPr>
              <w:spacing w:line="276" w:lineRule="auto"/>
              <w:jc w:val="both"/>
            </w:pPr>
            <w:r>
              <w:t>09</w:t>
            </w:r>
          </w:p>
        </w:tc>
        <w:tc>
          <w:tcPr>
            <w:tcW w:w="5528" w:type="dxa"/>
          </w:tcPr>
          <w:p w:rsidR="007C08C7" w:rsidRPr="007C08C7" w:rsidRDefault="007C08C7" w:rsidP="007C08C7">
            <w:pPr>
              <w:jc w:val="both"/>
              <w:rPr>
                <w:color w:val="000000" w:themeColor="text1"/>
              </w:rPr>
            </w:pPr>
            <w:r w:rsidRPr="007C08C7">
              <w:rPr>
                <w:color w:val="000000" w:themeColor="text1"/>
              </w:rPr>
              <w:t xml:space="preserve">Sistema de monitoramento e segurança eletrônica </w:t>
            </w:r>
            <w:r w:rsidRPr="007C08C7">
              <w:rPr>
                <w:b/>
                <w:color w:val="000000" w:themeColor="text1"/>
              </w:rPr>
              <w:t>ESCOLA MUNICIPAL JOSEFA RUZYSCK.</w:t>
            </w:r>
            <w:r w:rsidRPr="007C08C7">
              <w:rPr>
                <w:color w:val="000000" w:themeColor="text1"/>
              </w:rPr>
              <w:t xml:space="preserve"> </w:t>
            </w:r>
          </w:p>
          <w:p w:rsidR="007C08C7" w:rsidRPr="007C08C7" w:rsidRDefault="007C08C7" w:rsidP="007C08C7">
            <w:pPr>
              <w:jc w:val="both"/>
              <w:rPr>
                <w:color w:val="000000" w:themeColor="text1"/>
              </w:rPr>
            </w:pPr>
          </w:p>
          <w:p w:rsidR="007C08C7" w:rsidRPr="007C08C7" w:rsidRDefault="007C08C7" w:rsidP="007C08C7">
            <w:pPr>
              <w:jc w:val="both"/>
              <w:rPr>
                <w:color w:val="000000" w:themeColor="text1"/>
              </w:rPr>
            </w:pPr>
            <w:r w:rsidRPr="007C08C7">
              <w:rPr>
                <w:color w:val="000000" w:themeColor="text1"/>
              </w:rPr>
              <w:t xml:space="preserve"> - 4 sensores de movimento - 4 câmeras externas - 1 câmera interna.</w:t>
            </w:r>
          </w:p>
        </w:tc>
      </w:tr>
      <w:tr w:rsidR="007C08C7" w:rsidTr="002A245A">
        <w:tc>
          <w:tcPr>
            <w:tcW w:w="1415" w:type="dxa"/>
            <w:vMerge/>
          </w:tcPr>
          <w:p w:rsidR="007C08C7" w:rsidRDefault="007C08C7" w:rsidP="007C08C7">
            <w:pPr>
              <w:spacing w:line="276" w:lineRule="auto"/>
              <w:jc w:val="both"/>
            </w:pPr>
          </w:p>
        </w:tc>
        <w:tc>
          <w:tcPr>
            <w:tcW w:w="1841" w:type="dxa"/>
          </w:tcPr>
          <w:p w:rsidR="007C08C7" w:rsidRDefault="007C08C7" w:rsidP="007C08C7">
            <w:pPr>
              <w:spacing w:line="276" w:lineRule="auto"/>
              <w:jc w:val="both"/>
            </w:pPr>
            <w:r>
              <w:t>10</w:t>
            </w:r>
          </w:p>
        </w:tc>
        <w:tc>
          <w:tcPr>
            <w:tcW w:w="5528" w:type="dxa"/>
          </w:tcPr>
          <w:p w:rsidR="007C08C7" w:rsidRPr="007C08C7" w:rsidRDefault="007C08C7" w:rsidP="007C08C7">
            <w:pPr>
              <w:jc w:val="both"/>
              <w:rPr>
                <w:color w:val="000000" w:themeColor="text1"/>
              </w:rPr>
            </w:pPr>
            <w:r w:rsidRPr="007C08C7">
              <w:rPr>
                <w:color w:val="000000" w:themeColor="text1"/>
              </w:rPr>
              <w:t xml:space="preserve">Sistema de monitoramento e segurança eletrônica </w:t>
            </w:r>
            <w:r w:rsidRPr="007C08C7">
              <w:rPr>
                <w:b/>
                <w:color w:val="000000" w:themeColor="text1"/>
              </w:rPr>
              <w:t>ESCOLA MUNICIPAL SANTO ANTÔNIO.</w:t>
            </w:r>
            <w:r w:rsidRPr="007C08C7">
              <w:rPr>
                <w:color w:val="000000" w:themeColor="text1"/>
              </w:rPr>
              <w:t xml:space="preserve"> </w:t>
            </w:r>
          </w:p>
          <w:p w:rsidR="007C08C7" w:rsidRPr="007C08C7" w:rsidRDefault="007C08C7" w:rsidP="007C08C7">
            <w:pPr>
              <w:jc w:val="both"/>
              <w:rPr>
                <w:color w:val="000000" w:themeColor="text1"/>
              </w:rPr>
            </w:pPr>
          </w:p>
          <w:p w:rsidR="007C08C7" w:rsidRPr="007C08C7" w:rsidRDefault="007C08C7" w:rsidP="007C08C7">
            <w:pPr>
              <w:jc w:val="both"/>
              <w:rPr>
                <w:color w:val="000000" w:themeColor="text1"/>
              </w:rPr>
            </w:pPr>
            <w:r w:rsidRPr="007C08C7">
              <w:rPr>
                <w:color w:val="000000" w:themeColor="text1"/>
              </w:rPr>
              <w:t xml:space="preserve"> - 6 sensores de movimento - 12 câmeras externas - 1 câmera interna.</w:t>
            </w:r>
          </w:p>
        </w:tc>
      </w:tr>
      <w:tr w:rsidR="007C08C7" w:rsidTr="002A245A">
        <w:tc>
          <w:tcPr>
            <w:tcW w:w="1415" w:type="dxa"/>
            <w:vMerge/>
          </w:tcPr>
          <w:p w:rsidR="007C08C7" w:rsidRDefault="007C08C7" w:rsidP="007C08C7">
            <w:pPr>
              <w:spacing w:line="276" w:lineRule="auto"/>
              <w:jc w:val="both"/>
            </w:pPr>
          </w:p>
        </w:tc>
        <w:tc>
          <w:tcPr>
            <w:tcW w:w="1841" w:type="dxa"/>
          </w:tcPr>
          <w:p w:rsidR="007C08C7" w:rsidRDefault="007C08C7" w:rsidP="007C08C7">
            <w:pPr>
              <w:spacing w:line="276" w:lineRule="auto"/>
              <w:jc w:val="both"/>
            </w:pPr>
            <w:r>
              <w:t>11</w:t>
            </w:r>
          </w:p>
        </w:tc>
        <w:tc>
          <w:tcPr>
            <w:tcW w:w="5528" w:type="dxa"/>
          </w:tcPr>
          <w:p w:rsidR="007C08C7" w:rsidRPr="007C08C7" w:rsidRDefault="007C08C7" w:rsidP="007C08C7">
            <w:pPr>
              <w:jc w:val="both"/>
              <w:rPr>
                <w:color w:val="000000" w:themeColor="text1"/>
              </w:rPr>
            </w:pPr>
            <w:r w:rsidRPr="007C08C7">
              <w:rPr>
                <w:color w:val="000000" w:themeColor="text1"/>
              </w:rPr>
              <w:t xml:space="preserve">Sistema de monitoramento e segurança eletrônica </w:t>
            </w:r>
            <w:r w:rsidRPr="007C08C7">
              <w:rPr>
                <w:b/>
                <w:color w:val="000000" w:themeColor="text1"/>
              </w:rPr>
              <w:t>ESCOLA MUNICIPAL DEOCLECIANO RODRIGUES.</w:t>
            </w:r>
            <w:r w:rsidRPr="007C08C7">
              <w:rPr>
                <w:color w:val="000000" w:themeColor="text1"/>
              </w:rPr>
              <w:t xml:space="preserve"> </w:t>
            </w:r>
          </w:p>
          <w:p w:rsidR="007C08C7" w:rsidRPr="007C08C7" w:rsidRDefault="007C08C7" w:rsidP="007C08C7">
            <w:pPr>
              <w:jc w:val="both"/>
              <w:rPr>
                <w:color w:val="000000" w:themeColor="text1"/>
              </w:rPr>
            </w:pPr>
          </w:p>
          <w:p w:rsidR="007C08C7" w:rsidRPr="007C08C7" w:rsidRDefault="007C08C7" w:rsidP="007C08C7">
            <w:pPr>
              <w:jc w:val="both"/>
              <w:rPr>
                <w:color w:val="000000" w:themeColor="text1"/>
              </w:rPr>
            </w:pPr>
            <w:r w:rsidRPr="007C08C7">
              <w:rPr>
                <w:color w:val="000000" w:themeColor="text1"/>
              </w:rPr>
              <w:t xml:space="preserve"> - 4 sensores de movimento - 8 câmeras externas - 2 câmera interna.</w:t>
            </w:r>
          </w:p>
        </w:tc>
      </w:tr>
      <w:tr w:rsidR="007C08C7" w:rsidTr="002A245A">
        <w:tc>
          <w:tcPr>
            <w:tcW w:w="1415" w:type="dxa"/>
            <w:vMerge/>
          </w:tcPr>
          <w:p w:rsidR="007C08C7" w:rsidRDefault="007C08C7" w:rsidP="007C08C7">
            <w:pPr>
              <w:spacing w:line="276" w:lineRule="auto"/>
              <w:jc w:val="both"/>
            </w:pPr>
          </w:p>
        </w:tc>
        <w:tc>
          <w:tcPr>
            <w:tcW w:w="1841" w:type="dxa"/>
          </w:tcPr>
          <w:p w:rsidR="007C08C7" w:rsidRDefault="007C08C7" w:rsidP="007C08C7">
            <w:pPr>
              <w:spacing w:line="276" w:lineRule="auto"/>
              <w:jc w:val="both"/>
            </w:pPr>
            <w:r>
              <w:t>12</w:t>
            </w:r>
          </w:p>
        </w:tc>
        <w:tc>
          <w:tcPr>
            <w:tcW w:w="5528" w:type="dxa"/>
          </w:tcPr>
          <w:p w:rsidR="007C08C7" w:rsidRPr="007C08C7" w:rsidRDefault="007C08C7" w:rsidP="007C08C7">
            <w:pPr>
              <w:jc w:val="both"/>
              <w:rPr>
                <w:color w:val="000000" w:themeColor="text1"/>
              </w:rPr>
            </w:pPr>
            <w:r w:rsidRPr="007C08C7">
              <w:rPr>
                <w:color w:val="000000" w:themeColor="text1"/>
              </w:rPr>
              <w:t xml:space="preserve">Sistema de monitoramento e segurança eletrônica </w:t>
            </w:r>
            <w:r w:rsidRPr="007C08C7">
              <w:rPr>
                <w:b/>
                <w:color w:val="000000" w:themeColor="text1"/>
              </w:rPr>
              <w:t>ESCOLA MUNICIPAL ANTÔNIO ROBALOS.</w:t>
            </w:r>
            <w:r w:rsidRPr="007C08C7">
              <w:rPr>
                <w:color w:val="000000" w:themeColor="text1"/>
              </w:rPr>
              <w:t xml:space="preserve"> </w:t>
            </w:r>
          </w:p>
          <w:p w:rsidR="007C08C7" w:rsidRPr="007C08C7" w:rsidRDefault="007C08C7" w:rsidP="007C08C7">
            <w:pPr>
              <w:jc w:val="both"/>
              <w:rPr>
                <w:color w:val="000000" w:themeColor="text1"/>
              </w:rPr>
            </w:pPr>
          </w:p>
          <w:p w:rsidR="007C08C7" w:rsidRPr="007C08C7" w:rsidRDefault="007C08C7" w:rsidP="007C08C7">
            <w:pPr>
              <w:jc w:val="both"/>
              <w:rPr>
                <w:color w:val="000000" w:themeColor="text1"/>
              </w:rPr>
            </w:pPr>
            <w:r w:rsidRPr="007C08C7">
              <w:rPr>
                <w:color w:val="000000" w:themeColor="text1"/>
              </w:rPr>
              <w:t xml:space="preserve"> - 4 sensores de movimento - 7 câmeras externas - 2 câmera interna.</w:t>
            </w:r>
          </w:p>
        </w:tc>
      </w:tr>
      <w:tr w:rsidR="007C08C7" w:rsidTr="002A245A">
        <w:tc>
          <w:tcPr>
            <w:tcW w:w="1415" w:type="dxa"/>
            <w:vMerge/>
          </w:tcPr>
          <w:p w:rsidR="007C08C7" w:rsidRDefault="007C08C7" w:rsidP="007C08C7">
            <w:pPr>
              <w:spacing w:line="276" w:lineRule="auto"/>
              <w:jc w:val="both"/>
            </w:pPr>
          </w:p>
        </w:tc>
        <w:tc>
          <w:tcPr>
            <w:tcW w:w="1841" w:type="dxa"/>
          </w:tcPr>
          <w:p w:rsidR="007C08C7" w:rsidRDefault="007C08C7" w:rsidP="007C08C7">
            <w:pPr>
              <w:spacing w:line="276" w:lineRule="auto"/>
              <w:jc w:val="both"/>
            </w:pPr>
            <w:r>
              <w:t>13</w:t>
            </w:r>
          </w:p>
        </w:tc>
        <w:tc>
          <w:tcPr>
            <w:tcW w:w="5528" w:type="dxa"/>
          </w:tcPr>
          <w:p w:rsidR="007C08C7" w:rsidRPr="007C08C7" w:rsidRDefault="007C08C7" w:rsidP="007C08C7">
            <w:pPr>
              <w:jc w:val="both"/>
              <w:rPr>
                <w:color w:val="000000" w:themeColor="text1"/>
              </w:rPr>
            </w:pPr>
            <w:r w:rsidRPr="007C08C7">
              <w:rPr>
                <w:color w:val="000000" w:themeColor="text1"/>
              </w:rPr>
              <w:t xml:space="preserve">Sistema de monitoramento e segurança eletrônica </w:t>
            </w:r>
            <w:r w:rsidRPr="007C08C7">
              <w:rPr>
                <w:b/>
                <w:color w:val="000000" w:themeColor="text1"/>
              </w:rPr>
              <w:t>MUSEU MUNICIPAL.</w:t>
            </w:r>
            <w:r w:rsidRPr="007C08C7">
              <w:rPr>
                <w:color w:val="000000" w:themeColor="text1"/>
              </w:rPr>
              <w:t xml:space="preserve"> </w:t>
            </w:r>
          </w:p>
          <w:p w:rsidR="007C08C7" w:rsidRPr="007C08C7" w:rsidRDefault="007C08C7" w:rsidP="007C08C7">
            <w:pPr>
              <w:jc w:val="both"/>
              <w:rPr>
                <w:color w:val="000000" w:themeColor="text1"/>
              </w:rPr>
            </w:pPr>
          </w:p>
          <w:p w:rsidR="007C08C7" w:rsidRPr="007C08C7" w:rsidRDefault="007C08C7" w:rsidP="007C08C7">
            <w:pPr>
              <w:rPr>
                <w:color w:val="000000" w:themeColor="text1"/>
              </w:rPr>
            </w:pPr>
            <w:r w:rsidRPr="007C08C7">
              <w:rPr>
                <w:color w:val="000000" w:themeColor="text1"/>
              </w:rPr>
              <w:t xml:space="preserve"> - 4 sensores de movimento </w:t>
            </w:r>
          </w:p>
        </w:tc>
      </w:tr>
      <w:tr w:rsidR="007C08C7" w:rsidTr="002A245A">
        <w:tc>
          <w:tcPr>
            <w:tcW w:w="1415" w:type="dxa"/>
            <w:vMerge/>
          </w:tcPr>
          <w:p w:rsidR="007C08C7" w:rsidRDefault="007C08C7" w:rsidP="007C08C7">
            <w:pPr>
              <w:spacing w:line="276" w:lineRule="auto"/>
              <w:jc w:val="both"/>
            </w:pPr>
          </w:p>
        </w:tc>
        <w:tc>
          <w:tcPr>
            <w:tcW w:w="1841" w:type="dxa"/>
          </w:tcPr>
          <w:p w:rsidR="007C08C7" w:rsidRDefault="007C08C7" w:rsidP="007C08C7">
            <w:pPr>
              <w:spacing w:line="276" w:lineRule="auto"/>
              <w:jc w:val="both"/>
            </w:pPr>
            <w:r>
              <w:t>14</w:t>
            </w:r>
          </w:p>
        </w:tc>
        <w:tc>
          <w:tcPr>
            <w:tcW w:w="5528" w:type="dxa"/>
          </w:tcPr>
          <w:p w:rsidR="007C08C7" w:rsidRPr="007C08C7" w:rsidRDefault="007C08C7" w:rsidP="007C08C7">
            <w:pPr>
              <w:jc w:val="both"/>
              <w:rPr>
                <w:color w:val="000000" w:themeColor="text1"/>
              </w:rPr>
            </w:pPr>
            <w:r w:rsidRPr="007C08C7">
              <w:rPr>
                <w:color w:val="000000" w:themeColor="text1"/>
              </w:rPr>
              <w:t xml:space="preserve">Sistema de monitoramento e segurança eletrônica - </w:t>
            </w:r>
            <w:r w:rsidRPr="007C08C7">
              <w:rPr>
                <w:b/>
                <w:color w:val="000000" w:themeColor="text1"/>
              </w:rPr>
              <w:t>PARQUE DE MÁQUINAS.</w:t>
            </w:r>
            <w:r w:rsidRPr="007C08C7">
              <w:rPr>
                <w:color w:val="000000" w:themeColor="text1"/>
              </w:rPr>
              <w:t xml:space="preserve"> </w:t>
            </w:r>
          </w:p>
          <w:p w:rsidR="007C08C7" w:rsidRPr="007C08C7" w:rsidRDefault="007C08C7" w:rsidP="007C08C7">
            <w:pPr>
              <w:rPr>
                <w:color w:val="000000" w:themeColor="text1"/>
              </w:rPr>
            </w:pPr>
            <w:r w:rsidRPr="007C08C7">
              <w:rPr>
                <w:color w:val="000000" w:themeColor="text1"/>
              </w:rPr>
              <w:t xml:space="preserve"> - 10 câmeras externas - 1 câmera interna.</w:t>
            </w:r>
          </w:p>
        </w:tc>
      </w:tr>
    </w:tbl>
    <w:p w:rsidR="007C08C7" w:rsidRDefault="007C08C7" w:rsidP="007C08C7">
      <w:pPr>
        <w:spacing w:line="276" w:lineRule="auto"/>
        <w:jc w:val="both"/>
      </w:pPr>
    </w:p>
    <w:p w:rsidR="007C08C7" w:rsidRPr="00EA2C9A" w:rsidRDefault="007C08C7" w:rsidP="007C08C7">
      <w:pPr>
        <w:spacing w:line="276" w:lineRule="auto"/>
        <w:jc w:val="both"/>
        <w:rPr>
          <w:b/>
        </w:rPr>
      </w:pPr>
      <w:r w:rsidRPr="00EA2C9A">
        <w:rPr>
          <w:b/>
        </w:rPr>
        <w:lastRenderedPageBreak/>
        <w:t>1.2.2. Objeto da contratação:</w:t>
      </w:r>
    </w:p>
    <w:tbl>
      <w:tblPr>
        <w:tblStyle w:val="Tabelacomgrade"/>
        <w:tblW w:w="9065" w:type="dxa"/>
        <w:tblInd w:w="0" w:type="dxa"/>
        <w:tblLook w:val="04A0" w:firstRow="1" w:lastRow="0" w:firstColumn="1" w:lastColumn="0" w:noHBand="0" w:noVBand="1"/>
      </w:tblPr>
      <w:tblGrid>
        <w:gridCol w:w="679"/>
        <w:gridCol w:w="1443"/>
        <w:gridCol w:w="3118"/>
        <w:gridCol w:w="2124"/>
        <w:gridCol w:w="1701"/>
      </w:tblGrid>
      <w:tr w:rsidR="007C08C7" w:rsidTr="002A245A">
        <w:tc>
          <w:tcPr>
            <w:tcW w:w="679" w:type="dxa"/>
          </w:tcPr>
          <w:p w:rsidR="007C08C7" w:rsidRDefault="007C08C7" w:rsidP="002A245A">
            <w:pPr>
              <w:spacing w:line="276" w:lineRule="auto"/>
              <w:jc w:val="center"/>
            </w:pPr>
            <w:r>
              <w:t>ITEM</w:t>
            </w:r>
          </w:p>
        </w:tc>
        <w:tc>
          <w:tcPr>
            <w:tcW w:w="1443" w:type="dxa"/>
          </w:tcPr>
          <w:p w:rsidR="007C08C7" w:rsidRDefault="007C08C7" w:rsidP="002A245A">
            <w:pPr>
              <w:spacing w:line="276" w:lineRule="auto"/>
              <w:jc w:val="center"/>
            </w:pPr>
            <w:r>
              <w:t>QUANTIDADE</w:t>
            </w:r>
          </w:p>
        </w:tc>
        <w:tc>
          <w:tcPr>
            <w:tcW w:w="3118" w:type="dxa"/>
          </w:tcPr>
          <w:p w:rsidR="007C08C7" w:rsidRDefault="007C08C7" w:rsidP="002A245A">
            <w:pPr>
              <w:spacing w:line="276" w:lineRule="auto"/>
              <w:jc w:val="center"/>
            </w:pPr>
            <w:r>
              <w:t>MATERIAL</w:t>
            </w:r>
          </w:p>
        </w:tc>
        <w:tc>
          <w:tcPr>
            <w:tcW w:w="2124" w:type="dxa"/>
          </w:tcPr>
          <w:p w:rsidR="007C08C7" w:rsidRDefault="007C08C7" w:rsidP="002A245A">
            <w:pPr>
              <w:spacing w:line="276" w:lineRule="auto"/>
              <w:jc w:val="center"/>
            </w:pPr>
            <w:r>
              <w:t>V. POR PONTO MÊS</w:t>
            </w:r>
          </w:p>
        </w:tc>
        <w:tc>
          <w:tcPr>
            <w:tcW w:w="1701" w:type="dxa"/>
          </w:tcPr>
          <w:p w:rsidR="007C08C7" w:rsidRDefault="007C08C7" w:rsidP="002A245A">
            <w:pPr>
              <w:spacing w:line="276" w:lineRule="auto"/>
            </w:pPr>
            <w:r>
              <w:t xml:space="preserve">V. TOTAL  MÊS </w:t>
            </w:r>
          </w:p>
        </w:tc>
      </w:tr>
      <w:tr w:rsidR="007C08C7" w:rsidTr="002A245A">
        <w:tc>
          <w:tcPr>
            <w:tcW w:w="679" w:type="dxa"/>
          </w:tcPr>
          <w:p w:rsidR="007C08C7" w:rsidRDefault="007C08C7" w:rsidP="002A245A">
            <w:pPr>
              <w:spacing w:line="276" w:lineRule="auto"/>
              <w:jc w:val="both"/>
            </w:pPr>
            <w:r>
              <w:t>01</w:t>
            </w:r>
          </w:p>
        </w:tc>
        <w:tc>
          <w:tcPr>
            <w:tcW w:w="1443" w:type="dxa"/>
          </w:tcPr>
          <w:p w:rsidR="007C08C7" w:rsidRDefault="007C08C7" w:rsidP="002A245A">
            <w:pPr>
              <w:spacing w:line="276" w:lineRule="auto"/>
              <w:jc w:val="center"/>
            </w:pPr>
            <w:r>
              <w:t>14</w:t>
            </w:r>
            <w:r>
              <w:t xml:space="preserve"> PONTOS</w:t>
            </w:r>
          </w:p>
        </w:tc>
        <w:tc>
          <w:tcPr>
            <w:tcW w:w="3118" w:type="dxa"/>
          </w:tcPr>
          <w:p w:rsidR="007C08C7" w:rsidRDefault="00AC7894" w:rsidP="00AC7894">
            <w:pPr>
              <w:spacing w:line="276" w:lineRule="auto"/>
              <w:jc w:val="both"/>
            </w:pPr>
            <w:r>
              <w:t xml:space="preserve">Instalação, </w:t>
            </w:r>
            <w:r w:rsidR="005E1586">
              <w:t>Manutenção</w:t>
            </w:r>
            <w:r>
              <w:t xml:space="preserve"> e</w:t>
            </w:r>
            <w:r w:rsidR="005E1586">
              <w:t xml:space="preserve"> </w:t>
            </w:r>
            <w:r w:rsidR="007C08C7">
              <w:t>M</w:t>
            </w:r>
            <w:r w:rsidR="007C08C7">
              <w:t>onitoramento</w:t>
            </w:r>
            <w:r w:rsidR="005E1586">
              <w:t xml:space="preserve"> de Sistema</w:t>
            </w:r>
            <w:r w:rsidR="007C08C7">
              <w:t xml:space="preserve"> eletrônico e remoto dos sistemas de alarmes e vigilância do local em  caso de arrombamento ou outros similares, 24 horas por dia e sete dias da semana, conforme necessidade da administração municipal de Santo Antônio das Missões-RS.</w:t>
            </w:r>
          </w:p>
        </w:tc>
        <w:tc>
          <w:tcPr>
            <w:tcW w:w="2124" w:type="dxa"/>
          </w:tcPr>
          <w:p w:rsidR="007C08C7" w:rsidRDefault="007C08C7" w:rsidP="002A245A">
            <w:pPr>
              <w:spacing w:line="276" w:lineRule="auto"/>
              <w:jc w:val="both"/>
            </w:pPr>
            <w:r>
              <w:t xml:space="preserve">R$ - </w:t>
            </w:r>
            <w:r w:rsidR="005E1586">
              <w:t>339,41</w:t>
            </w:r>
          </w:p>
        </w:tc>
        <w:tc>
          <w:tcPr>
            <w:tcW w:w="1701" w:type="dxa"/>
          </w:tcPr>
          <w:p w:rsidR="007C08C7" w:rsidRDefault="007C08C7" w:rsidP="002A245A">
            <w:pPr>
              <w:spacing w:line="276" w:lineRule="auto"/>
              <w:jc w:val="center"/>
            </w:pPr>
            <w:r>
              <w:t xml:space="preserve">R$ - </w:t>
            </w:r>
            <w:r w:rsidR="005E1586">
              <w:t>4.751,74</w:t>
            </w:r>
          </w:p>
        </w:tc>
      </w:tr>
      <w:tr w:rsidR="005E1586" w:rsidTr="00150CCA">
        <w:tc>
          <w:tcPr>
            <w:tcW w:w="679" w:type="dxa"/>
          </w:tcPr>
          <w:p w:rsidR="005E1586" w:rsidRDefault="005E1586" w:rsidP="002A245A">
            <w:pPr>
              <w:spacing w:line="276" w:lineRule="auto"/>
              <w:jc w:val="both"/>
            </w:pPr>
          </w:p>
        </w:tc>
        <w:tc>
          <w:tcPr>
            <w:tcW w:w="6685" w:type="dxa"/>
            <w:gridSpan w:val="3"/>
          </w:tcPr>
          <w:p w:rsidR="005E1586" w:rsidRPr="005E1586" w:rsidRDefault="005E1586" w:rsidP="002A245A">
            <w:pPr>
              <w:spacing w:line="276" w:lineRule="auto"/>
              <w:jc w:val="both"/>
              <w:rPr>
                <w:b/>
                <w:i/>
              </w:rPr>
            </w:pPr>
            <w:r w:rsidRPr="005E1586">
              <w:rPr>
                <w:b/>
                <w:i/>
              </w:rPr>
              <w:t xml:space="preserve">VALOR MENSAL R$ - </w:t>
            </w:r>
          </w:p>
        </w:tc>
        <w:tc>
          <w:tcPr>
            <w:tcW w:w="1701" w:type="dxa"/>
          </w:tcPr>
          <w:p w:rsidR="005E1586" w:rsidRPr="005E1586" w:rsidRDefault="005E1586" w:rsidP="002A245A">
            <w:pPr>
              <w:spacing w:line="276" w:lineRule="auto"/>
              <w:jc w:val="center"/>
              <w:rPr>
                <w:b/>
                <w:i/>
              </w:rPr>
            </w:pPr>
            <w:r w:rsidRPr="005E1586">
              <w:rPr>
                <w:b/>
                <w:i/>
              </w:rPr>
              <w:t>R$ - 4.751,74</w:t>
            </w:r>
          </w:p>
        </w:tc>
      </w:tr>
      <w:tr w:rsidR="005E1586" w:rsidTr="00070A5E">
        <w:tc>
          <w:tcPr>
            <w:tcW w:w="679" w:type="dxa"/>
          </w:tcPr>
          <w:p w:rsidR="005E1586" w:rsidRDefault="005E1586" w:rsidP="002A245A">
            <w:pPr>
              <w:spacing w:line="276" w:lineRule="auto"/>
              <w:jc w:val="both"/>
            </w:pPr>
          </w:p>
        </w:tc>
        <w:tc>
          <w:tcPr>
            <w:tcW w:w="6685" w:type="dxa"/>
            <w:gridSpan w:val="3"/>
          </w:tcPr>
          <w:p w:rsidR="005E1586" w:rsidRPr="005E1586" w:rsidRDefault="005E1586" w:rsidP="002A245A">
            <w:pPr>
              <w:spacing w:line="276" w:lineRule="auto"/>
              <w:jc w:val="both"/>
              <w:rPr>
                <w:b/>
                <w:i/>
              </w:rPr>
            </w:pPr>
            <w:r w:rsidRPr="005E1586">
              <w:rPr>
                <w:b/>
                <w:i/>
              </w:rPr>
              <w:t xml:space="preserve">VALOR ANUAL R$ - </w:t>
            </w:r>
          </w:p>
        </w:tc>
        <w:tc>
          <w:tcPr>
            <w:tcW w:w="1701" w:type="dxa"/>
          </w:tcPr>
          <w:p w:rsidR="005E1586" w:rsidRPr="005E1586" w:rsidRDefault="005E1586" w:rsidP="002A245A">
            <w:pPr>
              <w:spacing w:line="276" w:lineRule="auto"/>
              <w:jc w:val="center"/>
              <w:rPr>
                <w:b/>
                <w:i/>
              </w:rPr>
            </w:pPr>
            <w:r w:rsidRPr="005E1586">
              <w:rPr>
                <w:b/>
                <w:i/>
              </w:rPr>
              <w:t>R$ - 57.020,88</w:t>
            </w:r>
          </w:p>
        </w:tc>
      </w:tr>
    </w:tbl>
    <w:p w:rsidR="007C08C7" w:rsidRDefault="007C08C7" w:rsidP="007C08C7">
      <w:pPr>
        <w:spacing w:line="276" w:lineRule="auto"/>
        <w:jc w:val="both"/>
      </w:pPr>
    </w:p>
    <w:p w:rsidR="007C08C7" w:rsidRPr="00EA2C9A" w:rsidRDefault="007C08C7" w:rsidP="007C08C7">
      <w:pPr>
        <w:spacing w:line="276" w:lineRule="auto"/>
        <w:jc w:val="both"/>
        <w:rPr>
          <w:b/>
        </w:rPr>
      </w:pPr>
      <w:r w:rsidRPr="00EA2C9A">
        <w:rPr>
          <w:b/>
        </w:rPr>
        <w:t xml:space="preserve">1.3. Da justificativa e objetivo da contratação </w:t>
      </w:r>
    </w:p>
    <w:p w:rsidR="007C08C7" w:rsidRDefault="007C08C7" w:rsidP="007C08C7">
      <w:pPr>
        <w:spacing w:line="276" w:lineRule="auto"/>
        <w:jc w:val="both"/>
      </w:pPr>
      <w:r>
        <w:t xml:space="preserve">                  Na atual fase em que a vulnerabilidade da segurança pública pede uma ação mais eficiente na preservação do patrimônio público, torna-se imperativa a contratação de serviços especializados em monito</w:t>
      </w:r>
      <w:r w:rsidR="005E1586">
        <w:t>ramento de Sistema de segurança em prédios públicos pertencentes ao município de Santo Antônio das Missões-RS</w:t>
      </w:r>
      <w:r>
        <w:t xml:space="preserve">. </w:t>
      </w:r>
    </w:p>
    <w:p w:rsidR="007C08C7" w:rsidRPr="00EA2C9A" w:rsidRDefault="007C08C7" w:rsidP="007C08C7">
      <w:pPr>
        <w:spacing w:line="276" w:lineRule="auto"/>
        <w:jc w:val="both"/>
        <w:rPr>
          <w:b/>
        </w:rPr>
      </w:pPr>
      <w:r w:rsidRPr="00EA2C9A">
        <w:rPr>
          <w:b/>
        </w:rPr>
        <w:t>2. Da descrição da solução</w:t>
      </w:r>
    </w:p>
    <w:p w:rsidR="007C08C7" w:rsidRDefault="007C08C7" w:rsidP="007C08C7">
      <w:pPr>
        <w:spacing w:line="276" w:lineRule="auto"/>
        <w:jc w:val="both"/>
      </w:pPr>
      <w:r>
        <w:t xml:space="preserve">                   É dever da Administração zelar pelo segurança pública, pelo uso correto dos recursos e pela integridade física de seus funcionários e munícipes, sendo assim, é indispensável o uso de tecnologia para maximizar resultados e reduzir custos operacionais. A contratação de empresa especializada em instalação e monitoramento remoto de câmeras e al</w:t>
      </w:r>
      <w:r w:rsidR="005E1586">
        <w:t>armes de segurança destinados aos prédios que pertencentes ao município de Santo Antônio das Missões-RS</w:t>
      </w:r>
      <w:r>
        <w:t>, é justificada pelo fato de que diversas infrações e</w:t>
      </w:r>
      <w:r w:rsidRPr="00E51864">
        <w:t xml:space="preserve"> </w:t>
      </w:r>
      <w:r>
        <w:t xml:space="preserve"> ataques de vândalos e delinquentes junto a este município, que adentram nos locais públicos e privados, geralmente, no período da madrugada, para furtarem e depredarem objetos de patrimônio do município, como computadores, televisores, entre outros, além disso, colocam em risco a vida e integridade física dos munícipes.</w:t>
      </w:r>
    </w:p>
    <w:p w:rsidR="007C08C7" w:rsidRDefault="007C08C7" w:rsidP="007C08C7">
      <w:pPr>
        <w:spacing w:line="276" w:lineRule="auto"/>
        <w:jc w:val="both"/>
      </w:pPr>
      <w:r>
        <w:t xml:space="preserve">                     A monitoração por câmeras</w:t>
      </w:r>
      <w:r w:rsidR="005E1586">
        <w:t xml:space="preserve"> e alarmes</w:t>
      </w:r>
      <w:r>
        <w:t>, é de grande valia para posterior elucidação dos autores dos furtos,</w:t>
      </w:r>
    </w:p>
    <w:p w:rsidR="007C08C7" w:rsidRDefault="007C08C7" w:rsidP="007C08C7">
      <w:pPr>
        <w:spacing w:line="276" w:lineRule="auto"/>
        <w:jc w:val="both"/>
      </w:pPr>
      <w:r>
        <w:lastRenderedPageBreak/>
        <w:t xml:space="preserve">                     A solução identificada para tal situação foi a contratação do serviço de monitoramento remoto de câmeras</w:t>
      </w:r>
      <w:r w:rsidR="005E1586">
        <w:t xml:space="preserve"> e alarmes</w:t>
      </w:r>
      <w:r>
        <w:t xml:space="preserve"> que se justifica pela necessidade de prevenção de riscos e dano ao patrimônio público, além da impossibilidade de vigilância humana no local, Portanto, a contratação de empresa especializada em dispositivos eletrônicos de segurança apresenta-se como uma medida fundamental para garantir a qualidade, eficiência e acessibilidade dos serviços à população de Santo Antônio das Missões-RS.</w:t>
      </w:r>
    </w:p>
    <w:p w:rsidR="007C08C7" w:rsidRPr="008D2307" w:rsidRDefault="007C08C7" w:rsidP="007C08C7">
      <w:pPr>
        <w:spacing w:line="276" w:lineRule="auto"/>
        <w:jc w:val="both"/>
        <w:rPr>
          <w:b/>
        </w:rPr>
      </w:pPr>
      <w:r w:rsidRPr="008D2307">
        <w:rPr>
          <w:b/>
        </w:rPr>
        <w:t>3. Dos requisitos para contratação</w:t>
      </w:r>
    </w:p>
    <w:p w:rsidR="007C08C7" w:rsidRDefault="007C08C7" w:rsidP="007C08C7">
      <w:pPr>
        <w:spacing w:line="276" w:lineRule="auto"/>
        <w:jc w:val="both"/>
      </w:pPr>
      <w:r>
        <w:t xml:space="preserve"> 3.1. Os serviços deverão ser prestados por empresa especializada, devidamente regulamentada e autorizada pelos órgãos competentes, em conformidade com a legislação vigente; </w:t>
      </w:r>
    </w:p>
    <w:p w:rsidR="007C08C7" w:rsidRDefault="007C08C7" w:rsidP="007C08C7">
      <w:pPr>
        <w:spacing w:line="276" w:lineRule="auto"/>
        <w:jc w:val="both"/>
      </w:pPr>
      <w:r>
        <w:t xml:space="preserve">3.2. A contratação para a prestação dos serviços objeto deste Termo de Referência não gera vínculo empregatício entre os empregados da Contratada e a Administração, vedando-se qualquer relação entre estes que caracterize pessoalidade e subordinação direta, bem como aquelas vedações previstas no artigo 48 da Lei 14.133/21; </w:t>
      </w:r>
    </w:p>
    <w:p w:rsidR="007C08C7" w:rsidRDefault="007C08C7" w:rsidP="007C08C7">
      <w:pPr>
        <w:spacing w:line="276" w:lineRule="auto"/>
        <w:jc w:val="both"/>
      </w:pPr>
      <w:r>
        <w:t xml:space="preserve">3.3. Comprovante de que o Responsável Técnico indicado pertence ao quadro de contratados da licitante na data da abertura do certame, mediante apresentação da carteira profissional (CTPS) com o visto do órgão competente, no caso de vínculo empregatício; ou do ato constitutivo, contrato social ou estatuto, devidamente registrado no órgão competente, no caso de vínculo societário; ou contrato de prestação de serviços, firmado entre a empresa licitante e o profissional técnico, com firma reconhecida, apresentação dos certificados e cursos competentes e exigidos no certame; </w:t>
      </w:r>
    </w:p>
    <w:p w:rsidR="007C08C7" w:rsidRDefault="007C08C7" w:rsidP="007C08C7">
      <w:pPr>
        <w:spacing w:line="276" w:lineRule="auto"/>
        <w:jc w:val="both"/>
      </w:pPr>
      <w:r>
        <w:t xml:space="preserve">3.4. A CONTRATADA </w:t>
      </w:r>
      <w:proofErr w:type="gramStart"/>
      <w:r>
        <w:t>deverá Possuir</w:t>
      </w:r>
      <w:proofErr w:type="gramEnd"/>
      <w:r>
        <w:t xml:space="preserve"> licença SCM e GSVG,</w:t>
      </w:r>
    </w:p>
    <w:p w:rsidR="000456E9" w:rsidRDefault="000456E9" w:rsidP="007C08C7">
      <w:pPr>
        <w:spacing w:line="276" w:lineRule="auto"/>
        <w:jc w:val="both"/>
      </w:pPr>
      <w:proofErr w:type="gramStart"/>
      <w:r>
        <w:t>3.4</w:t>
      </w:r>
      <w:r>
        <w:t>.</w:t>
      </w:r>
      <w:r>
        <w:t xml:space="preserve">1 </w:t>
      </w:r>
      <w:r>
        <w:t xml:space="preserve"> A</w:t>
      </w:r>
      <w:proofErr w:type="gramEnd"/>
      <w:r>
        <w:t xml:space="preserve"> CONTRADADA deverá apresentar no mínimo 01 ( um ) Certificado técnico para  NR 10.</w:t>
      </w:r>
    </w:p>
    <w:p w:rsidR="007C08C7" w:rsidRDefault="00484297" w:rsidP="007C08C7">
      <w:pPr>
        <w:spacing w:line="276" w:lineRule="auto"/>
        <w:jc w:val="both"/>
      </w:pPr>
      <w:r>
        <w:t>3.5</w:t>
      </w:r>
      <w:r w:rsidR="007C08C7">
        <w:t xml:space="preserve">. NO mínimo 01 </w:t>
      </w:r>
      <w:proofErr w:type="gramStart"/>
      <w:r w:rsidR="007C08C7">
        <w:t>( um</w:t>
      </w:r>
      <w:proofErr w:type="gramEnd"/>
      <w:r w:rsidR="007C08C7">
        <w:t xml:space="preserve"> ) O(s) atestado(s) de capacidade técnica em nome da empresa, demonstrando experiência e expertise na área de sistemas de segurança, fibra ótica, o qual inclui exímio saber em sistemas de balanceamento e experiência comprovada em fusão de fibra óptica; </w:t>
      </w:r>
    </w:p>
    <w:p w:rsidR="007C08C7" w:rsidRDefault="00484297" w:rsidP="007C08C7">
      <w:pPr>
        <w:spacing w:line="276" w:lineRule="auto"/>
        <w:jc w:val="both"/>
      </w:pPr>
      <w:r>
        <w:t>3.6</w:t>
      </w:r>
      <w:r w:rsidR="007C08C7">
        <w:t xml:space="preserve">. As visitas técnicas poderão ser agendadas através do fone </w:t>
      </w:r>
      <w:proofErr w:type="gramStart"/>
      <w:r w:rsidR="007C08C7">
        <w:t>( 055</w:t>
      </w:r>
      <w:proofErr w:type="gramEnd"/>
      <w:r w:rsidR="007C08C7">
        <w:t>) 3367-2000, ramal 2016.</w:t>
      </w:r>
    </w:p>
    <w:p w:rsidR="009B7EB0" w:rsidRPr="000C62A6" w:rsidRDefault="009B7EB0" w:rsidP="000C62A6">
      <w:pPr>
        <w:pStyle w:val="Subttulo"/>
        <w:jc w:val="both"/>
        <w:rPr>
          <w:rFonts w:ascii="Calibri" w:hAnsi="Calibri" w:cs="Calibri"/>
          <w:b/>
          <w:i/>
          <w:color w:val="000000" w:themeColor="text1"/>
        </w:rPr>
      </w:pPr>
      <w:r>
        <w:rPr>
          <w:rFonts w:ascii="Calibri" w:hAnsi="Calibri" w:cs="Calibri"/>
          <w:b/>
          <w:i/>
          <w:color w:val="000000" w:themeColor="text1"/>
        </w:rPr>
        <w:t>3.6</w:t>
      </w:r>
      <w:r w:rsidRPr="00484297">
        <w:rPr>
          <w:rFonts w:ascii="Calibri" w:hAnsi="Calibri" w:cs="Calibri"/>
          <w:b/>
          <w:i/>
          <w:color w:val="000000" w:themeColor="text1"/>
        </w:rPr>
        <w:t xml:space="preserve">.1 O atestado de visita técnica poderá ser </w:t>
      </w:r>
      <w:proofErr w:type="gramStart"/>
      <w:r w:rsidRPr="00484297">
        <w:rPr>
          <w:rFonts w:ascii="Calibri" w:hAnsi="Calibri" w:cs="Calibri"/>
          <w:b/>
          <w:i/>
          <w:color w:val="000000" w:themeColor="text1"/>
        </w:rPr>
        <w:t>substituído  por</w:t>
      </w:r>
      <w:proofErr w:type="gramEnd"/>
      <w:r w:rsidRPr="00484297">
        <w:rPr>
          <w:rFonts w:ascii="Calibri" w:hAnsi="Calibri" w:cs="Calibri"/>
          <w:b/>
          <w:i/>
          <w:color w:val="000000" w:themeColor="text1"/>
        </w:rPr>
        <w:t xml:space="preserve"> Declaração Formai assinada pelo responsável técnico do licitante acerca do pleno conhecimento das condições de contratação, conforme artigo 63, inciso IV, § 3º da Lei 14.133/2021.</w:t>
      </w:r>
    </w:p>
    <w:p w:rsidR="007C08C7" w:rsidRDefault="00484297" w:rsidP="007C08C7">
      <w:pPr>
        <w:spacing w:line="276" w:lineRule="auto"/>
        <w:jc w:val="both"/>
      </w:pPr>
      <w:r>
        <w:t>3.7</w:t>
      </w:r>
      <w:r w:rsidR="007C08C7">
        <w:t xml:space="preserve">. A visita técnica tem como objetivo verificar as condições locais para a execução do objeto da contratação, permitindo aos interessados verificar localmente as informações que julgarem necessárias para a elaboração da sua proposta, de acordo com o que o próprio interessado julgar </w:t>
      </w:r>
      <w:r w:rsidR="007C08C7">
        <w:lastRenderedPageBreak/>
        <w:t>conveniente, não cabendo à Administração nenhuma responsabilidade em função de insuficiência dos dados levantados por ocasião da visita técnica;</w:t>
      </w:r>
    </w:p>
    <w:p w:rsidR="007C08C7" w:rsidRDefault="00484297" w:rsidP="007C08C7">
      <w:pPr>
        <w:spacing w:line="276" w:lineRule="auto"/>
        <w:jc w:val="both"/>
      </w:pPr>
      <w:r>
        <w:t>3.8</w:t>
      </w:r>
      <w:r w:rsidR="007C08C7">
        <w:t xml:space="preserve">. Competirá a cada interessado, quando da visita técnica, fazer-se acompanhar dos técnicos e especialistas que entender suficientes para colher as informações necessárias à elaboração da sua proposta. </w:t>
      </w:r>
    </w:p>
    <w:p w:rsidR="007C08C7" w:rsidRPr="00D239DA" w:rsidRDefault="007C08C7" w:rsidP="007C08C7">
      <w:pPr>
        <w:spacing w:line="276" w:lineRule="auto"/>
        <w:jc w:val="both"/>
        <w:rPr>
          <w:b/>
        </w:rPr>
      </w:pPr>
      <w:r w:rsidRPr="00D239DA">
        <w:rPr>
          <w:b/>
        </w:rPr>
        <w:t xml:space="preserve">4. Da execução do objeto </w:t>
      </w:r>
    </w:p>
    <w:p w:rsidR="007C08C7" w:rsidRDefault="007C08C7" w:rsidP="007C08C7">
      <w:pPr>
        <w:spacing w:line="276" w:lineRule="auto"/>
        <w:jc w:val="both"/>
      </w:pPr>
      <w:r>
        <w:t xml:space="preserve">4.1. O início da execução do objeto ocorrerá a partir da data de assinatura de contrato e o prazo de execução será por um período de 12 meses, podendo ser prorrogado nos termos da Lei; </w:t>
      </w:r>
    </w:p>
    <w:p w:rsidR="007C08C7" w:rsidRDefault="007C08C7" w:rsidP="007C08C7">
      <w:pPr>
        <w:spacing w:line="276" w:lineRule="auto"/>
        <w:jc w:val="both"/>
      </w:pPr>
      <w:r>
        <w:t>4.2. A Contratada fica responsável pela observância de todas as normas e legislações pertinentes ao ramo de sua atividade;</w:t>
      </w:r>
    </w:p>
    <w:p w:rsidR="007C08C7" w:rsidRDefault="007C08C7" w:rsidP="007C08C7">
      <w:pPr>
        <w:spacing w:line="276" w:lineRule="auto"/>
        <w:jc w:val="both"/>
      </w:pPr>
      <w:r>
        <w:t>4.3. O sistema compartilhado de monitoramento e de gerenciamento deverá ser operado por pessoal especializado, devendo funcionar nas dependências da Contratada, o qual deverá atender às exigências mínimas de segurança dos dados e das instalações;</w:t>
      </w:r>
    </w:p>
    <w:p w:rsidR="007C08C7" w:rsidRDefault="007C08C7" w:rsidP="007C08C7">
      <w:pPr>
        <w:spacing w:line="276" w:lineRule="auto"/>
        <w:jc w:val="both"/>
      </w:pPr>
      <w:r>
        <w:t xml:space="preserve"> 4.4. A contratada ficará responsável pela aquisição/inclusão de softwares e respectivas licenças que se fizerem necessários para a prestação dos serviços; </w:t>
      </w:r>
    </w:p>
    <w:p w:rsidR="007C08C7" w:rsidRDefault="007C08C7" w:rsidP="007C08C7">
      <w:pPr>
        <w:spacing w:line="276" w:lineRule="auto"/>
        <w:jc w:val="both"/>
        <w:rPr>
          <w:b/>
          <w:u w:val="single"/>
        </w:rPr>
      </w:pPr>
      <w:r w:rsidRPr="006D3CF2">
        <w:rPr>
          <w:b/>
          <w:u w:val="single"/>
        </w:rPr>
        <w:t xml:space="preserve">4.5. O espelhamento dos fluxos de vídeo de cada uma das câmeras e os dados tratados no processamento deverá ser armazenado nos chamados pontos concentradores, ou em outros pontos de acesso que a Contratante solicitar, o que pode ser útil para diferentes departamentos ou usuários que precisam dessas informações, garantindo assim que não haja perda de dados em caso de falha em uma das cópias. Além do vídeo bruto, poderá haver processamento adicional dos dados, como análise de vídeo em tempo real para detecção de eventos específicos, como por exemplo: movimento suspeito, contagem de pessoas, reconhecimento facial, entre outros; </w:t>
      </w:r>
    </w:p>
    <w:p w:rsidR="00484297" w:rsidRPr="001052FE" w:rsidRDefault="00484297" w:rsidP="007C08C7">
      <w:pPr>
        <w:spacing w:line="276" w:lineRule="auto"/>
        <w:jc w:val="both"/>
        <w:rPr>
          <w:u w:val="single"/>
        </w:rPr>
      </w:pPr>
      <w:r w:rsidRPr="001052FE">
        <w:rPr>
          <w:u w:val="single"/>
        </w:rPr>
        <w:t xml:space="preserve">4.5.1 Caso haja necessidade de diligencia </w:t>
      </w:r>
      <w:r w:rsidR="001052FE" w:rsidRPr="001052FE">
        <w:rPr>
          <w:u w:val="single"/>
        </w:rPr>
        <w:t>motivado por</w:t>
      </w:r>
      <w:r w:rsidR="001052FE" w:rsidRPr="001052FE">
        <w:rPr>
          <w:u w:val="single"/>
        </w:rPr>
        <w:t xml:space="preserve"> arrombamento ou outros similares</w:t>
      </w:r>
      <w:r w:rsidR="001052FE" w:rsidRPr="001052FE">
        <w:rPr>
          <w:u w:val="single"/>
        </w:rPr>
        <w:t>, a contratada deverá comparecer no local em até 24 horas</w:t>
      </w:r>
      <w:r w:rsidR="00BB415D">
        <w:rPr>
          <w:u w:val="single"/>
        </w:rPr>
        <w:t>, assim como deslocar-se até o local para desativação por disparo de alarme</w:t>
      </w:r>
      <w:r w:rsidR="001052FE" w:rsidRPr="001052FE">
        <w:rPr>
          <w:u w:val="single"/>
        </w:rPr>
        <w:t>.</w:t>
      </w:r>
    </w:p>
    <w:p w:rsidR="001052FE" w:rsidRPr="001052FE" w:rsidRDefault="001052FE" w:rsidP="007C08C7">
      <w:pPr>
        <w:spacing w:line="276" w:lineRule="auto"/>
        <w:jc w:val="both"/>
        <w:rPr>
          <w:u w:val="single"/>
        </w:rPr>
      </w:pPr>
      <w:r w:rsidRPr="001052FE">
        <w:rPr>
          <w:u w:val="single"/>
        </w:rPr>
        <w:t xml:space="preserve">4.5.2 A CONTRATADA deverá disponibilizar de no mínimo 01 </w:t>
      </w:r>
      <w:proofErr w:type="gramStart"/>
      <w:r w:rsidRPr="001052FE">
        <w:rPr>
          <w:u w:val="single"/>
        </w:rPr>
        <w:t>( uma</w:t>
      </w:r>
      <w:proofErr w:type="gramEnd"/>
      <w:r w:rsidRPr="001052FE">
        <w:rPr>
          <w:u w:val="single"/>
        </w:rPr>
        <w:t xml:space="preserve"> ) unidade móvel disponível 24 horas.</w:t>
      </w:r>
    </w:p>
    <w:p w:rsidR="007C08C7" w:rsidRDefault="007C08C7" w:rsidP="007C08C7">
      <w:pPr>
        <w:spacing w:line="276" w:lineRule="auto"/>
        <w:jc w:val="both"/>
      </w:pPr>
      <w:r>
        <w:t xml:space="preserve">4.6. Todo equipamento de rádio frequência e transmissão de dados utilizados para a solução deverá ser homologado ou certificado pela ANATEL; </w:t>
      </w:r>
    </w:p>
    <w:p w:rsidR="007C08C7" w:rsidRDefault="007C08C7" w:rsidP="007C08C7">
      <w:pPr>
        <w:spacing w:line="276" w:lineRule="auto"/>
        <w:jc w:val="both"/>
      </w:pPr>
      <w:r>
        <w:t>4.7. Os serviços de instalação deverão ser executados por técnicos especializados e habilitados a manter os equipamentos adequadamente ajustados e em perfeito estado de funcionamento, pela Contratada, não podendo ser este objeto terceirizado;</w:t>
      </w:r>
    </w:p>
    <w:p w:rsidR="007C08C7" w:rsidRDefault="007C08C7" w:rsidP="007C08C7">
      <w:pPr>
        <w:spacing w:line="276" w:lineRule="auto"/>
        <w:jc w:val="both"/>
      </w:pPr>
      <w:r>
        <w:lastRenderedPageBreak/>
        <w:t>4.8. Os serviços de instalação serão executados no horário e nos dias normais de expediente da Contratante. A eventual execução fora do horário normal de expediente da Contratada, mesmo que solicitado pela Contratante, não implicará adicional de preço baseado nos acréscimos relativos a horas extras; Prefeitura Municipal de Santo Antônio das Missões-RS,</w:t>
      </w:r>
    </w:p>
    <w:p w:rsidR="007C08C7" w:rsidRDefault="007C08C7" w:rsidP="007C08C7">
      <w:pPr>
        <w:spacing w:line="276" w:lineRule="auto"/>
        <w:jc w:val="both"/>
      </w:pPr>
      <w:r>
        <w:t xml:space="preserve">4.9. Os técnicos da Contratada deverão apresentar-se para a realização dos serviços portando documento de identificação; </w:t>
      </w:r>
    </w:p>
    <w:p w:rsidR="007C08C7" w:rsidRDefault="007C08C7" w:rsidP="007C08C7">
      <w:pPr>
        <w:spacing w:line="276" w:lineRule="auto"/>
        <w:jc w:val="both"/>
      </w:pPr>
      <w:r>
        <w:t xml:space="preserve">4.10. A Contratada deverá reparar, ou quando isto for impossível, indenizar por danos materiais e/ou pessoais decorrentes de erro na execução dos serviços, objeto do presente termo de referência, que sobrevenha em prejuízo da Contratante ou de terceiros, sem quaisquer ônus para a Contratante; </w:t>
      </w:r>
    </w:p>
    <w:p w:rsidR="007C08C7" w:rsidRDefault="007C08C7" w:rsidP="007C08C7">
      <w:pPr>
        <w:spacing w:line="276" w:lineRule="auto"/>
        <w:jc w:val="both"/>
      </w:pPr>
      <w:r>
        <w:t xml:space="preserve">4.11. A Contratada deverá responsabilizar-se pelos danos causados diretamente à Contratante ou a terceiros, decorrentes de sua culpa ou dolo na execução do Contrato; </w:t>
      </w:r>
    </w:p>
    <w:p w:rsidR="007C08C7" w:rsidRDefault="007C08C7" w:rsidP="007C08C7">
      <w:pPr>
        <w:spacing w:line="276" w:lineRule="auto"/>
        <w:jc w:val="both"/>
      </w:pPr>
      <w:r>
        <w:t>4.12. Após a conclusão dos serviços, a nota fiscal deverá ser assinada pelo fiscal do contrato, certificando o cumprimento da instalação das câmeras e alarmes, bem como o seu bom funcionamento;</w:t>
      </w:r>
    </w:p>
    <w:p w:rsidR="007C08C7" w:rsidRDefault="007C08C7" w:rsidP="007C08C7">
      <w:pPr>
        <w:spacing w:line="276" w:lineRule="auto"/>
        <w:jc w:val="both"/>
      </w:pPr>
      <w:r>
        <w:t xml:space="preserve">4.13. A contratada deverá proceder com a manutenção preventiva e corretiva dos equipamentos, bem como efetuar a troca de peças, para o perfeito funcionamento dos </w:t>
      </w:r>
      <w:proofErr w:type="spellStart"/>
      <w:r>
        <w:t>dos</w:t>
      </w:r>
      <w:proofErr w:type="spellEnd"/>
      <w:r>
        <w:t xml:space="preserve"> equipamentos de monitoramento; </w:t>
      </w:r>
    </w:p>
    <w:p w:rsidR="007C08C7" w:rsidRDefault="007C08C7" w:rsidP="007C08C7">
      <w:pPr>
        <w:spacing w:line="276" w:lineRule="auto"/>
        <w:jc w:val="both"/>
      </w:pPr>
      <w:r>
        <w:t>4.14. A manutenção preventiva é aquela destinada a prevenir a ocorrência de quebras e defeitos, mantendo os equipamentos em perfeito estado de funcionamento e conservação, conforme especificado em projeto, manuais e normas técnicas, realizada sempre sem custo adicional à Contratante;</w:t>
      </w:r>
    </w:p>
    <w:p w:rsidR="007C08C7" w:rsidRDefault="007C08C7" w:rsidP="007C08C7">
      <w:pPr>
        <w:spacing w:line="276" w:lineRule="auto"/>
        <w:jc w:val="both"/>
      </w:pPr>
      <w:r>
        <w:t xml:space="preserve"> 4.15. A manutenção corretiva consiste em reparar e corrigir quebras e defeitos apresentados no sistema, em suas peças e componentes, restituindo-lhe o perfeito funcionamento, realizada sempre sem custo adicional à Contratante;</w:t>
      </w:r>
    </w:p>
    <w:p w:rsidR="007C08C7" w:rsidRDefault="007C08C7" w:rsidP="007C08C7">
      <w:pPr>
        <w:spacing w:line="276" w:lineRule="auto"/>
        <w:jc w:val="both"/>
      </w:pPr>
      <w:r>
        <w:t xml:space="preserve"> 4.16. A manutenção corretiva será prestada mediante abertura de chamado técnico realizado pelo operador de monitoramento sempre que identificar inconsistências no sistema, ou mediante solicitação do fiscal de contrato ou quando a Contratante considerar necessária;</w:t>
      </w:r>
    </w:p>
    <w:p w:rsidR="007C08C7" w:rsidRDefault="007C08C7" w:rsidP="007C08C7">
      <w:pPr>
        <w:spacing w:line="276" w:lineRule="auto"/>
        <w:jc w:val="both"/>
      </w:pPr>
      <w:r>
        <w:t xml:space="preserve"> 4.17. A manutenção preventiva consiste em reduzir ou eliminar as possibilidades de falhas ou degradação do equipamento, agindo antecipadamente. A manutenção deverá ser realizada bimestralmente, obrigatoriamente, e também sempre que a Contratada considerar necessário ou mediante solicitação do fiscal do contrato; </w:t>
      </w:r>
    </w:p>
    <w:p w:rsidR="007C08C7" w:rsidRDefault="007C08C7" w:rsidP="007C08C7">
      <w:pPr>
        <w:spacing w:line="276" w:lineRule="auto"/>
        <w:jc w:val="both"/>
      </w:pPr>
      <w:r>
        <w:t xml:space="preserve">4.18. Em qualquer caso, a Contratada deverá arcar com todos os procedimentos necessários à solução do problema, incluindo a substituição de quaisquer peças defeituosas </w:t>
      </w:r>
      <w:proofErr w:type="gramStart"/>
      <w:r>
        <w:t>no(</w:t>
      </w:r>
      <w:proofErr w:type="gramEnd"/>
      <w:r>
        <w:t xml:space="preserve">s) </w:t>
      </w:r>
      <w:r>
        <w:lastRenderedPageBreak/>
        <w:t>equipamento(s) e gastos com deslocamentos necessários, sem custo adicional à Contratante;  4.19. O serviço de manutenção corretiva deverá iniciar-se em no máximo 24 (vinte e quatro) horas, contados da solicitação/abertura de chamado, devendo ser concluída em até 36 (trinta e seis) horas. Caso o problema demande maior tempo para finalização, o fiscal do contrato poderá conceder dilação de prazo;</w:t>
      </w:r>
    </w:p>
    <w:p w:rsidR="007C08C7" w:rsidRDefault="007C08C7" w:rsidP="007C08C7">
      <w:pPr>
        <w:spacing w:line="276" w:lineRule="auto"/>
        <w:jc w:val="both"/>
      </w:pPr>
      <w:r>
        <w:t xml:space="preserve">4.20. A Contratada deverá </w:t>
      </w:r>
      <w:r w:rsidR="00131047">
        <w:t xml:space="preserve">manter a CONTRATADA </w:t>
      </w:r>
      <w:r>
        <w:t xml:space="preserve">informada sobre o cadastro geral do pessoal que realizará as manutenções nos equipamentos; </w:t>
      </w:r>
    </w:p>
    <w:p w:rsidR="007C08C7" w:rsidRDefault="007C08C7" w:rsidP="007C08C7">
      <w:pPr>
        <w:spacing w:line="276" w:lineRule="auto"/>
        <w:jc w:val="both"/>
      </w:pPr>
      <w:r>
        <w:t xml:space="preserve">4.32. Quaisquer danos causados pela Contratada às </w:t>
      </w:r>
      <w:proofErr w:type="gramStart"/>
      <w:r>
        <w:t>instalações ,</w:t>
      </w:r>
      <w:proofErr w:type="gramEnd"/>
      <w:r>
        <w:t xml:space="preserve"> deverão ser reparados pela mesma, sem ônus para a Contratante; </w:t>
      </w:r>
    </w:p>
    <w:p w:rsidR="007C08C7" w:rsidRDefault="007C08C7" w:rsidP="007C08C7">
      <w:pPr>
        <w:spacing w:line="276" w:lineRule="auto"/>
        <w:jc w:val="both"/>
      </w:pPr>
      <w:r>
        <w:t xml:space="preserve">4.33. Todos os prazos e garantias, que por ventura não foram citados neste termo, deverão estar dentro das condições estipuladas no Código do Consumidor. </w:t>
      </w:r>
    </w:p>
    <w:p w:rsidR="007C08C7" w:rsidRPr="00C56302" w:rsidRDefault="007C08C7" w:rsidP="007C08C7">
      <w:pPr>
        <w:spacing w:line="276" w:lineRule="auto"/>
        <w:jc w:val="both"/>
        <w:rPr>
          <w:b/>
        </w:rPr>
      </w:pPr>
      <w:r w:rsidRPr="00C56302">
        <w:rPr>
          <w:b/>
        </w:rPr>
        <w:t xml:space="preserve">5. Da gestão do contrato </w:t>
      </w:r>
    </w:p>
    <w:p w:rsidR="007C08C7" w:rsidRDefault="007C08C7" w:rsidP="007C08C7">
      <w:pPr>
        <w:spacing w:line="276" w:lineRule="auto"/>
        <w:jc w:val="both"/>
      </w:pPr>
      <w:r>
        <w:t>5.1. Obrigações da Contratada:</w:t>
      </w:r>
    </w:p>
    <w:p w:rsidR="007C08C7" w:rsidRDefault="007C08C7" w:rsidP="007C08C7">
      <w:pPr>
        <w:spacing w:line="276" w:lineRule="auto"/>
        <w:jc w:val="both"/>
      </w:pPr>
      <w:r>
        <w:t xml:space="preserve"> 5.1.1. Executar os serviços conforme especificações do Termo de Referência e de sua proposta, com os recursos necessários ao perfeito cumprimento das cláusulas contratuais; </w:t>
      </w:r>
    </w:p>
    <w:p w:rsidR="007C08C7" w:rsidRDefault="007C08C7" w:rsidP="007C08C7">
      <w:pPr>
        <w:spacing w:line="276" w:lineRule="auto"/>
        <w:jc w:val="both"/>
      </w:pPr>
      <w:r>
        <w:t xml:space="preserve">5.1.2. Reparar, corrigir, remover, reconstruir ou substituir, às suas expensas, no total ou em parte, no prazo estipulado pela contratante, os serviços efetuados em que se verificarem vícios, defeitos ou incorreções resultantes da execução ou dos materiais empregados, a critério da Administração; </w:t>
      </w:r>
    </w:p>
    <w:p w:rsidR="007C08C7" w:rsidRDefault="007C08C7" w:rsidP="007C08C7">
      <w:pPr>
        <w:spacing w:line="276" w:lineRule="auto"/>
        <w:jc w:val="both"/>
      </w:pPr>
      <w:r>
        <w:t xml:space="preserve">5.1.3. Arcar com a responsabilidade civil por todos e quaisquer danos materiais e morais causados pela ação ou omissão de seus empregados, trabalhadores, prepostos ou representantes, dolosa ou culposamente, à Prefeitura ou a terceiros; </w:t>
      </w:r>
    </w:p>
    <w:p w:rsidR="007C08C7" w:rsidRDefault="007C08C7" w:rsidP="007C08C7">
      <w:pPr>
        <w:spacing w:line="276" w:lineRule="auto"/>
        <w:jc w:val="both"/>
      </w:pPr>
      <w:r>
        <w:t xml:space="preserve">5.1.4. Utilizar empregados habilitados e com conhecimentos básicos dos serviços a serem executados, de conformidade com as normas e determinações em vigor; </w:t>
      </w:r>
    </w:p>
    <w:p w:rsidR="00131047" w:rsidRPr="00131047" w:rsidRDefault="00131047" w:rsidP="00131047">
      <w:pPr>
        <w:spacing w:line="276" w:lineRule="auto"/>
        <w:jc w:val="both"/>
      </w:pPr>
      <w:r w:rsidRPr="00131047">
        <w:t>5.1.5</w:t>
      </w:r>
      <w:r w:rsidRPr="00131047">
        <w:t xml:space="preserve"> C</w:t>
      </w:r>
      <w:r w:rsidRPr="00131047">
        <w:t xml:space="preserve">omparecer no local, </w:t>
      </w:r>
      <w:proofErr w:type="gramStart"/>
      <w:r w:rsidRPr="00131047">
        <w:t xml:space="preserve">caso </w:t>
      </w:r>
      <w:r w:rsidRPr="00131047">
        <w:t xml:space="preserve"> haja</w:t>
      </w:r>
      <w:proofErr w:type="gramEnd"/>
      <w:r w:rsidRPr="00131047">
        <w:t xml:space="preserve"> necessidade de diligencia motivado por arrombamento ou outros similares, a contratada deverá comparecer n</w:t>
      </w:r>
      <w:r w:rsidR="00BB415D">
        <w:t xml:space="preserve">o local em até 24 horas, </w:t>
      </w:r>
      <w:r w:rsidR="00BB415D">
        <w:rPr>
          <w:u w:val="single"/>
        </w:rPr>
        <w:t xml:space="preserve">, </w:t>
      </w:r>
      <w:r w:rsidR="00BB415D" w:rsidRPr="00BB415D">
        <w:t>assim como deslocar-se até o local para desativação por disparo de alarme</w:t>
      </w:r>
      <w:r w:rsidR="00BB415D">
        <w:t>.</w:t>
      </w:r>
    </w:p>
    <w:p w:rsidR="00131047" w:rsidRPr="00131047" w:rsidRDefault="00131047" w:rsidP="007C08C7">
      <w:pPr>
        <w:spacing w:line="276" w:lineRule="auto"/>
        <w:jc w:val="both"/>
      </w:pPr>
      <w:r w:rsidRPr="00131047">
        <w:t xml:space="preserve">4.5.2 </w:t>
      </w:r>
      <w:r w:rsidRPr="00131047">
        <w:t>D</w:t>
      </w:r>
      <w:r w:rsidRPr="00131047">
        <w:t xml:space="preserve">isponibilizar de no mínimo 01 </w:t>
      </w:r>
      <w:proofErr w:type="gramStart"/>
      <w:r w:rsidRPr="00131047">
        <w:t>( uma</w:t>
      </w:r>
      <w:proofErr w:type="gramEnd"/>
      <w:r w:rsidRPr="00131047">
        <w:t xml:space="preserve"> ) unidade móvel disponível 24 horas.</w:t>
      </w:r>
    </w:p>
    <w:p w:rsidR="007C08C7" w:rsidRDefault="007C08C7" w:rsidP="007C08C7">
      <w:pPr>
        <w:spacing w:line="276" w:lineRule="auto"/>
        <w:jc w:val="both"/>
      </w:pPr>
      <w:r>
        <w:t xml:space="preserve">5.1.5. Responsabilizar-se por todas as obrigações trabalhistas, sociais, previdenciárias, tributárias e as demais previstas na legislação específica, cuja inadimplência não transfere responsabilidade à Administração; </w:t>
      </w:r>
    </w:p>
    <w:p w:rsidR="007C08C7" w:rsidRDefault="007C08C7" w:rsidP="007C08C7">
      <w:pPr>
        <w:spacing w:line="276" w:lineRule="auto"/>
        <w:jc w:val="both"/>
      </w:pPr>
      <w:r>
        <w:lastRenderedPageBreak/>
        <w:t xml:space="preserve">5.1.6. Instruir seus representantes e colaboradores quanto à necessidade de acatar as orientações do representante de setor da Contratante, inclusive quanto ao cumprimento das normas internas, quando for o caso; </w:t>
      </w:r>
    </w:p>
    <w:p w:rsidR="007C08C7" w:rsidRDefault="007C08C7" w:rsidP="007C08C7">
      <w:pPr>
        <w:spacing w:line="276" w:lineRule="auto"/>
        <w:jc w:val="both"/>
      </w:pPr>
      <w:r>
        <w:t xml:space="preserve">5.1.7. Relatar à Administração toda e qualquer irregularidade verificada no decorrer da prestação dos serviços; </w:t>
      </w:r>
    </w:p>
    <w:p w:rsidR="007C08C7" w:rsidRDefault="007C08C7" w:rsidP="007C08C7">
      <w:pPr>
        <w:spacing w:line="276" w:lineRule="auto"/>
        <w:jc w:val="both"/>
      </w:pPr>
      <w:r>
        <w:t xml:space="preserve">5.1.8. Não permitir a utilização de qualquer trabalho do menor de dezesseis anos, exceto na condição de aprendiz para os maiores de quatorze anos; nem permitir a utilização do trabalho do menor de dezoito anos em trabalho noturno, perigoso ou insalubre; </w:t>
      </w:r>
    </w:p>
    <w:p w:rsidR="007C08C7" w:rsidRDefault="007C08C7" w:rsidP="007C08C7">
      <w:pPr>
        <w:spacing w:line="276" w:lineRule="auto"/>
        <w:jc w:val="both"/>
      </w:pPr>
      <w:r>
        <w:t xml:space="preserve">5.1.9. Manter durante toda a vigência do contrato, em compatibilidade com as obrigações assumidas, todas as condições de habilitação e qualificação exigidas na licitação; </w:t>
      </w:r>
    </w:p>
    <w:p w:rsidR="007C08C7" w:rsidRDefault="007C08C7" w:rsidP="007C08C7">
      <w:pPr>
        <w:spacing w:line="276" w:lineRule="auto"/>
        <w:jc w:val="both"/>
      </w:pPr>
      <w:r>
        <w:t xml:space="preserve">5.1.10. Não transferir a terceiros, por qualquer forma, nem mesmo parcialmente, as obrigações assumidas, nem subcontratar qualquer das prestações a que está obrigada, exceto nas condições autorizadas no Termo de Referência ou na minuta de contrato; </w:t>
      </w:r>
    </w:p>
    <w:p w:rsidR="007C08C7" w:rsidRDefault="007C08C7" w:rsidP="007C08C7">
      <w:pPr>
        <w:spacing w:line="276" w:lineRule="auto"/>
        <w:jc w:val="both"/>
      </w:pPr>
      <w:r>
        <w:t>5.1.11. O licitante deve assumir o ônus decorrente de eventuais equívocos no dimensionamento dos quantitativos de sua proposta, bem como dos custos variáveis decorrentes de fatores futuros e incertos, devendo complementá-los caso o previsto inicialmente em sua Proposta não seja satisfatório para o atendimento ao objeto da licitação, exceto nos casos previstos no art.103 da Lei nº 14.133, de 2021.</w:t>
      </w:r>
    </w:p>
    <w:p w:rsidR="007C08C7" w:rsidRPr="00C56302" w:rsidRDefault="007C08C7" w:rsidP="007C08C7">
      <w:pPr>
        <w:spacing w:line="276" w:lineRule="auto"/>
        <w:jc w:val="both"/>
        <w:rPr>
          <w:b/>
        </w:rPr>
      </w:pPr>
      <w:r w:rsidRPr="00C56302">
        <w:rPr>
          <w:b/>
        </w:rPr>
        <w:t xml:space="preserve">5.2. Obrigações da Contratante: </w:t>
      </w:r>
    </w:p>
    <w:p w:rsidR="007C08C7" w:rsidRDefault="007C08C7" w:rsidP="007C08C7">
      <w:pPr>
        <w:spacing w:line="276" w:lineRule="auto"/>
        <w:jc w:val="both"/>
      </w:pPr>
      <w:r>
        <w:t xml:space="preserve">5.2.1. Oferecer todas as condições e informações necessárias para que a Contratada possa executar os serviços dentro das especificações exigidas neste Termo de Referência; </w:t>
      </w:r>
    </w:p>
    <w:p w:rsidR="00131047" w:rsidRDefault="00131047" w:rsidP="007C08C7">
      <w:pPr>
        <w:spacing w:line="276" w:lineRule="auto"/>
        <w:jc w:val="both"/>
      </w:pPr>
      <w:proofErr w:type="gramStart"/>
      <w:r>
        <w:t>5.2.2 .</w:t>
      </w:r>
      <w:proofErr w:type="gramEnd"/>
      <w:r>
        <w:t xml:space="preserve"> Oferecer todos os materiais e equipamento para a manutenção e instalação dos sistemas de segurança, quando assim solicitados.</w:t>
      </w:r>
    </w:p>
    <w:p w:rsidR="007C08C7" w:rsidRDefault="00131047" w:rsidP="007C08C7">
      <w:pPr>
        <w:spacing w:line="276" w:lineRule="auto"/>
        <w:jc w:val="both"/>
      </w:pPr>
      <w:r>
        <w:t>5.2.3</w:t>
      </w:r>
      <w:r w:rsidR="007C08C7">
        <w:t xml:space="preserve">. Emitir nota de empenho a crédito do fornecedor no valor total correspondente ao serviço a ser executado; </w:t>
      </w:r>
    </w:p>
    <w:p w:rsidR="007C08C7" w:rsidRDefault="00131047" w:rsidP="007C08C7">
      <w:pPr>
        <w:spacing w:line="276" w:lineRule="auto"/>
        <w:jc w:val="both"/>
      </w:pPr>
      <w:r>
        <w:t>5.2.4</w:t>
      </w:r>
      <w:r w:rsidR="007C08C7">
        <w:t>. Encaminhar a nota de empenho, autorização de serviço para a contratada e informar prazos para execução do serviço;</w:t>
      </w:r>
    </w:p>
    <w:p w:rsidR="007C08C7" w:rsidRDefault="00131047" w:rsidP="007C08C7">
      <w:pPr>
        <w:spacing w:line="276" w:lineRule="auto"/>
        <w:jc w:val="both"/>
      </w:pPr>
      <w:r>
        <w:t xml:space="preserve"> 5.2.5</w:t>
      </w:r>
      <w:r w:rsidR="007C08C7">
        <w:t>. Prestar as informações e os esclarecimentos que venham a ser solicitados pela Contratada, proporcionando todas as condições para que a mesma possa cumprir suas obrigações dentro dos prazos estabelecidos;</w:t>
      </w:r>
    </w:p>
    <w:p w:rsidR="007C08C7" w:rsidRDefault="00131047" w:rsidP="007C08C7">
      <w:pPr>
        <w:spacing w:line="276" w:lineRule="auto"/>
        <w:jc w:val="both"/>
      </w:pPr>
      <w:r>
        <w:t xml:space="preserve"> 5.2.6</w:t>
      </w:r>
      <w:r w:rsidR="007C08C7">
        <w:t xml:space="preserve">. Acompanhar e fiscalizar o objeto do contrato por meio de um representante da Administração especialmente designado para tanto; </w:t>
      </w:r>
    </w:p>
    <w:p w:rsidR="007C08C7" w:rsidRDefault="00131047" w:rsidP="007C08C7">
      <w:pPr>
        <w:spacing w:line="276" w:lineRule="auto"/>
        <w:jc w:val="both"/>
      </w:pPr>
      <w:r>
        <w:lastRenderedPageBreak/>
        <w:t>5.2.7</w:t>
      </w:r>
      <w:r w:rsidR="007C08C7">
        <w:t xml:space="preserve">. Notificar, por escrito, a Contratada na ocorrência de eventuais falhas no curso de execução do contrato, aplicando, se for o caso, as penalidades previstas na lei 14.133/2021; </w:t>
      </w:r>
    </w:p>
    <w:p w:rsidR="007C08C7" w:rsidRDefault="00131047" w:rsidP="007C08C7">
      <w:pPr>
        <w:spacing w:line="276" w:lineRule="auto"/>
        <w:jc w:val="both"/>
      </w:pPr>
      <w:r>
        <w:t>5.2.8</w:t>
      </w:r>
      <w:r w:rsidR="007C08C7">
        <w:t>. Pagar a fatura ou nota fiscal devidamente atestada, no prazo e forma previstos neste Termo de Referência.</w:t>
      </w:r>
    </w:p>
    <w:p w:rsidR="007C08C7" w:rsidRPr="00067695" w:rsidRDefault="007C08C7" w:rsidP="007C08C7">
      <w:pPr>
        <w:spacing w:line="276" w:lineRule="auto"/>
        <w:jc w:val="both"/>
        <w:rPr>
          <w:b/>
        </w:rPr>
      </w:pPr>
      <w:r w:rsidRPr="00067695">
        <w:rPr>
          <w:b/>
        </w:rPr>
        <w:t xml:space="preserve">6. Dos critérios de medição e pagamento </w:t>
      </w:r>
    </w:p>
    <w:p w:rsidR="007C08C7" w:rsidRDefault="007C08C7" w:rsidP="007C08C7">
      <w:pPr>
        <w:spacing w:line="276" w:lineRule="auto"/>
        <w:jc w:val="both"/>
      </w:pPr>
      <w:r>
        <w:t xml:space="preserve">                As medições para efeito do pagamento serão realizadas de acordo com os seguintes procedimentos: </w:t>
      </w:r>
    </w:p>
    <w:p w:rsidR="007C08C7" w:rsidRDefault="007C08C7" w:rsidP="007C08C7">
      <w:pPr>
        <w:spacing w:line="276" w:lineRule="auto"/>
        <w:jc w:val="both"/>
      </w:pPr>
      <w:r>
        <w:t xml:space="preserve">6.1. As Notas Fiscais/Faturas deverão ser emitidas pela Contratada, contra o Contratante, e apresentadas para a Fiscalização. </w:t>
      </w:r>
    </w:p>
    <w:p w:rsidR="007C08C7" w:rsidRDefault="007C08C7" w:rsidP="007C08C7">
      <w:pPr>
        <w:spacing w:line="276" w:lineRule="auto"/>
        <w:jc w:val="both"/>
      </w:pPr>
      <w:r>
        <w:t xml:space="preserve">6.2. Os pagamentos serão efetuados em até 05 (cinco) dias uteis </w:t>
      </w:r>
      <w:proofErr w:type="gramStart"/>
      <w:r>
        <w:t>da cada mês subsequente</w:t>
      </w:r>
      <w:proofErr w:type="gramEnd"/>
      <w:r>
        <w:t xml:space="preserve">, a partir da data da liquidação da despesa, em conta corrente da Contratada, em conformidade com os serviços executados, mediante a apresentação dos originais da nota fiscal/fatura. </w:t>
      </w:r>
    </w:p>
    <w:p w:rsidR="007C08C7" w:rsidRDefault="007C08C7" w:rsidP="007C08C7">
      <w:pPr>
        <w:spacing w:line="276" w:lineRule="auto"/>
        <w:jc w:val="both"/>
      </w:pPr>
      <w:r>
        <w:t xml:space="preserve">6.3. O recebimento provisório ou definitivo dos serviços programados mínimos não exime a Contratada de sua responsabilidade civil pela solidez e pela segurança do serviço, nem a responsabilidade ético-profissional pela perfeita execução do contrato, nos limites estabelecidos pela lei ou pelo contrato. </w:t>
      </w:r>
    </w:p>
    <w:p w:rsidR="007C08C7" w:rsidRPr="00067695" w:rsidRDefault="007C08C7" w:rsidP="007C08C7">
      <w:pPr>
        <w:spacing w:line="276" w:lineRule="auto"/>
        <w:jc w:val="both"/>
        <w:rPr>
          <w:b/>
        </w:rPr>
      </w:pPr>
      <w:r w:rsidRPr="00067695">
        <w:rPr>
          <w:b/>
        </w:rPr>
        <w:t xml:space="preserve">7. Da forma e critério de seleção do fornecedor </w:t>
      </w:r>
    </w:p>
    <w:p w:rsidR="007C08C7" w:rsidRDefault="007C08C7" w:rsidP="007C08C7">
      <w:pPr>
        <w:spacing w:line="276" w:lineRule="auto"/>
        <w:jc w:val="both"/>
      </w:pPr>
      <w:r>
        <w:t>7.1. O critério de julgamento da proposta é o menor preço</w:t>
      </w:r>
      <w:r w:rsidR="00131047">
        <w:t xml:space="preserve"> por ponto</w:t>
      </w:r>
      <w:r>
        <w:t xml:space="preserve">; </w:t>
      </w:r>
    </w:p>
    <w:p w:rsidR="007C08C7" w:rsidRDefault="007C08C7" w:rsidP="007C08C7">
      <w:pPr>
        <w:spacing w:line="276" w:lineRule="auto"/>
        <w:jc w:val="both"/>
      </w:pPr>
      <w:r>
        <w:t xml:space="preserve">7.2. As regras de desempate entre propostas são as discriminadas no edital. </w:t>
      </w:r>
    </w:p>
    <w:p w:rsidR="007C08C7" w:rsidRPr="00067695" w:rsidRDefault="007C08C7" w:rsidP="007C08C7">
      <w:pPr>
        <w:spacing w:line="276" w:lineRule="auto"/>
        <w:jc w:val="both"/>
        <w:rPr>
          <w:b/>
        </w:rPr>
      </w:pPr>
      <w:r w:rsidRPr="00067695">
        <w:rPr>
          <w:b/>
        </w:rPr>
        <w:t xml:space="preserve">8. Da estimativa de preços  </w:t>
      </w:r>
    </w:p>
    <w:p w:rsidR="007C08C7" w:rsidRPr="00131047" w:rsidRDefault="007C08C7" w:rsidP="007C08C7">
      <w:pPr>
        <w:spacing w:line="276" w:lineRule="auto"/>
        <w:jc w:val="both"/>
        <w:rPr>
          <w:b/>
          <w:i/>
          <w:u w:val="single"/>
        </w:rPr>
      </w:pPr>
      <w:r w:rsidRPr="00131047">
        <w:rPr>
          <w:b/>
          <w:i/>
          <w:u w:val="single"/>
        </w:rPr>
        <w:t>8.1. O custo estimado</w:t>
      </w:r>
      <w:r w:rsidR="00A71504">
        <w:rPr>
          <w:b/>
          <w:i/>
          <w:u w:val="single"/>
        </w:rPr>
        <w:t xml:space="preserve"> </w:t>
      </w:r>
      <w:proofErr w:type="gramStart"/>
      <w:r w:rsidR="00A71504">
        <w:rPr>
          <w:b/>
          <w:i/>
          <w:u w:val="single"/>
        </w:rPr>
        <w:t xml:space="preserve">mensal </w:t>
      </w:r>
      <w:r w:rsidRPr="00131047">
        <w:rPr>
          <w:b/>
          <w:i/>
          <w:u w:val="single"/>
        </w:rPr>
        <w:t xml:space="preserve"> </w:t>
      </w:r>
      <w:r w:rsidR="00131047" w:rsidRPr="00131047">
        <w:rPr>
          <w:b/>
          <w:i/>
          <w:u w:val="single"/>
        </w:rPr>
        <w:t>por</w:t>
      </w:r>
      <w:proofErr w:type="gramEnd"/>
      <w:r w:rsidR="00131047" w:rsidRPr="00131047">
        <w:rPr>
          <w:b/>
          <w:i/>
          <w:u w:val="single"/>
        </w:rPr>
        <w:t xml:space="preserve"> ponto é de </w:t>
      </w:r>
      <w:r w:rsidRPr="00131047">
        <w:rPr>
          <w:b/>
          <w:i/>
          <w:u w:val="single"/>
        </w:rPr>
        <w:t xml:space="preserve"> R$ </w:t>
      </w:r>
      <w:r w:rsidR="00131047" w:rsidRPr="00131047">
        <w:rPr>
          <w:b/>
          <w:i/>
          <w:u w:val="single"/>
        </w:rPr>
        <w:t>339,41</w:t>
      </w:r>
      <w:r w:rsidRPr="00131047">
        <w:rPr>
          <w:b/>
          <w:i/>
          <w:u w:val="single"/>
        </w:rPr>
        <w:t xml:space="preserve"> ( </w:t>
      </w:r>
      <w:r w:rsidR="00131047" w:rsidRPr="00131047">
        <w:rPr>
          <w:b/>
          <w:i/>
          <w:u w:val="single"/>
        </w:rPr>
        <w:t xml:space="preserve">trezentos e trinta e nove reais, com quarenta e um centavos </w:t>
      </w:r>
      <w:r w:rsidRPr="00131047">
        <w:rPr>
          <w:b/>
          <w:i/>
          <w:u w:val="single"/>
        </w:rPr>
        <w:t xml:space="preserve">) . </w:t>
      </w:r>
    </w:p>
    <w:p w:rsidR="007C08C7" w:rsidRPr="00067695" w:rsidRDefault="007C08C7" w:rsidP="007C08C7">
      <w:pPr>
        <w:spacing w:line="276" w:lineRule="auto"/>
        <w:jc w:val="both"/>
        <w:rPr>
          <w:b/>
        </w:rPr>
      </w:pPr>
      <w:r w:rsidRPr="00067695">
        <w:rPr>
          <w:b/>
        </w:rPr>
        <w:t xml:space="preserve">9. Da adequação orçamentária </w:t>
      </w:r>
    </w:p>
    <w:p w:rsidR="007C08C7" w:rsidRDefault="007C08C7" w:rsidP="007C08C7">
      <w:pPr>
        <w:spacing w:line="276" w:lineRule="auto"/>
        <w:jc w:val="both"/>
      </w:pPr>
      <w:r>
        <w:t xml:space="preserve">9.1. As despesas decorrentes deste certame correrão no presente exercício à conta da dotação orçamentária a seguir indicada: </w:t>
      </w:r>
    </w:p>
    <w:p w:rsidR="007C08C7" w:rsidRDefault="007C08C7" w:rsidP="007C08C7">
      <w:pPr>
        <w:spacing w:line="276" w:lineRule="auto"/>
        <w:jc w:val="both"/>
      </w:pPr>
      <w:r>
        <w:t>12 – SECRET</w:t>
      </w:r>
      <w:r w:rsidR="00131047">
        <w:t xml:space="preserve">ARIA MUNICIPAL DE </w:t>
      </w:r>
    </w:p>
    <w:p w:rsidR="007C08C7" w:rsidRDefault="007C08C7" w:rsidP="007C08C7">
      <w:pPr>
        <w:spacing w:line="276" w:lineRule="auto"/>
        <w:jc w:val="both"/>
      </w:pPr>
    </w:p>
    <w:p w:rsidR="007C08C7" w:rsidRDefault="00131047" w:rsidP="007C08C7">
      <w:pPr>
        <w:spacing w:line="276" w:lineRule="auto"/>
        <w:jc w:val="both"/>
      </w:pPr>
      <w:r>
        <w:t xml:space="preserve">Santo Antônio das Missões-RS, 24 </w:t>
      </w:r>
      <w:r w:rsidR="007C08C7">
        <w:t xml:space="preserve">de </w:t>
      </w:r>
      <w:r>
        <w:t>abril</w:t>
      </w:r>
      <w:r w:rsidR="007C08C7">
        <w:t xml:space="preserve"> </w:t>
      </w:r>
      <w:r>
        <w:t>de 2026</w:t>
      </w:r>
      <w:r w:rsidR="007C08C7">
        <w:t>.</w:t>
      </w:r>
    </w:p>
    <w:p w:rsidR="007C08C7" w:rsidRDefault="007C08C7" w:rsidP="007C08C7">
      <w:pPr>
        <w:spacing w:line="276" w:lineRule="auto"/>
        <w:jc w:val="both"/>
      </w:pPr>
    </w:p>
    <w:p w:rsidR="00F708EA" w:rsidRDefault="00F708EA">
      <w:bookmarkStart w:id="0" w:name="_GoBack"/>
      <w:bookmarkEnd w:id="0"/>
    </w:p>
    <w:sectPr w:rsidR="00F708EA" w:rsidSect="00C175B7">
      <w:headerReference w:type="default" r:id="rId6"/>
      <w:pgSz w:w="11906" w:h="16838"/>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EEB" w:rsidRDefault="00A23EEB" w:rsidP="00C175B7">
      <w:pPr>
        <w:spacing w:after="0" w:line="240" w:lineRule="auto"/>
      </w:pPr>
      <w:r>
        <w:separator/>
      </w:r>
    </w:p>
  </w:endnote>
  <w:endnote w:type="continuationSeparator" w:id="0">
    <w:p w:rsidR="00A23EEB" w:rsidRDefault="00A23EEB" w:rsidP="00C17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EEB" w:rsidRDefault="00A23EEB" w:rsidP="00C175B7">
      <w:pPr>
        <w:spacing w:after="0" w:line="240" w:lineRule="auto"/>
      </w:pPr>
      <w:r>
        <w:separator/>
      </w:r>
    </w:p>
  </w:footnote>
  <w:footnote w:type="continuationSeparator" w:id="0">
    <w:p w:rsidR="00A23EEB" w:rsidRDefault="00A23EEB" w:rsidP="00C17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A3E" w:rsidRDefault="00A23EEB" w:rsidP="00C90A3E">
    <w:pPr>
      <w:pStyle w:val="Cabealho"/>
      <w:tabs>
        <w:tab w:val="center" w:pos="540"/>
      </w:tabs>
    </w:pPr>
    <w:r>
      <w:rPr>
        <w:noProof/>
        <w:lang w:eastAsia="pt-BR"/>
      </w:rPr>
      <mc:AlternateContent>
        <mc:Choice Requires="wps">
          <w:drawing>
            <wp:anchor distT="0" distB="0" distL="114300" distR="114300" simplePos="0" relativeHeight="251659264" behindDoc="0" locked="0" layoutInCell="1" allowOverlap="1" wp14:anchorId="4AAD21C3" wp14:editId="6EF515D2">
              <wp:simplePos x="0" y="0"/>
              <wp:positionH relativeFrom="column">
                <wp:posOffset>910590</wp:posOffset>
              </wp:positionH>
              <wp:positionV relativeFrom="paragraph">
                <wp:posOffset>7619</wp:posOffset>
              </wp:positionV>
              <wp:extent cx="4457700" cy="1343025"/>
              <wp:effectExtent l="0" t="0" r="0" b="952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34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0A3E" w:rsidRDefault="00A23EEB" w:rsidP="00C90A3E">
                          <w:pPr>
                            <w:jc w:val="center"/>
                          </w:pPr>
                        </w:p>
                        <w:p w:rsidR="00C90A3E" w:rsidRDefault="00A23EEB" w:rsidP="00C90A3E">
                          <w:pPr>
                            <w:jc w:val="center"/>
                            <w:rPr>
                              <w:rFonts w:cs="Arial"/>
                              <w:b/>
                              <w:sz w:val="28"/>
                              <w:szCs w:val="28"/>
                            </w:rPr>
                          </w:pPr>
                          <w:r>
                            <w:rPr>
                              <w:rFonts w:cs="Arial"/>
                              <w:b/>
                              <w:sz w:val="28"/>
                              <w:szCs w:val="28"/>
                            </w:rPr>
                            <w:t xml:space="preserve">PREFEITURA </w:t>
                          </w:r>
                          <w:r>
                            <w:rPr>
                              <w:rFonts w:cs="Arial"/>
                              <w:b/>
                              <w:sz w:val="28"/>
                              <w:szCs w:val="28"/>
                            </w:rPr>
                            <w:t>MUNICIPAL DE SANTO ANTÔNIO DAS MISSÕES</w:t>
                          </w:r>
                        </w:p>
                        <w:p w:rsidR="00C90A3E" w:rsidRDefault="00A23EEB" w:rsidP="00C90A3E">
                          <w:pPr>
                            <w:jc w:val="center"/>
                          </w:pPr>
                          <w:r>
                            <w:rPr>
                              <w:rFonts w:cs="Arial"/>
                              <w:b/>
                              <w:sz w:val="28"/>
                              <w:szCs w:val="28"/>
                            </w:rPr>
                            <w:t>ESTADO DO RIO GRANDE DO SUL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D21C3" id="_x0000_t202" coordsize="21600,21600" o:spt="202" path="m,l,21600r21600,l21600,xe">
              <v:stroke joinstyle="miter"/>
              <v:path gradientshapeok="t" o:connecttype="rect"/>
            </v:shapetype>
            <v:shape id="Caixa de Texto 3" o:spid="_x0000_s1026" type="#_x0000_t202" style="position:absolute;margin-left:71.7pt;margin-top:.6pt;width:351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" stroked="f">
              <v:textbox>
                <w:txbxContent>
                  <w:p w:rsidR="00C90A3E" w:rsidRDefault="00A23EEB" w:rsidP="00C90A3E">
                    <w:pPr>
                      <w:jc w:val="center"/>
                    </w:pPr>
                  </w:p>
                  <w:p w:rsidR="00C90A3E" w:rsidRDefault="00A23EEB" w:rsidP="00C90A3E">
                    <w:pPr>
                      <w:jc w:val="center"/>
                      <w:rPr>
                        <w:rFonts w:cs="Arial"/>
                        <w:b/>
                        <w:sz w:val="28"/>
                        <w:szCs w:val="28"/>
                      </w:rPr>
                    </w:pPr>
                    <w:r>
                      <w:rPr>
                        <w:rFonts w:cs="Arial"/>
                        <w:b/>
                        <w:sz w:val="28"/>
                        <w:szCs w:val="28"/>
                      </w:rPr>
                      <w:t xml:space="preserve">PREFEITURA </w:t>
                    </w:r>
                    <w:r>
                      <w:rPr>
                        <w:rFonts w:cs="Arial"/>
                        <w:b/>
                        <w:sz w:val="28"/>
                        <w:szCs w:val="28"/>
                      </w:rPr>
                      <w:t>MUNICIPAL DE SANTO ANTÔNIO DAS MISSÕES</w:t>
                    </w:r>
                  </w:p>
                  <w:p w:rsidR="00C90A3E" w:rsidRDefault="00A23EEB" w:rsidP="00C90A3E">
                    <w:pPr>
                      <w:jc w:val="center"/>
                    </w:pPr>
                    <w:r>
                      <w:rPr>
                        <w:rFonts w:cs="Arial"/>
                        <w:b/>
                        <w:sz w:val="28"/>
                        <w:szCs w:val="28"/>
                      </w:rPr>
                      <w:t>ESTADO DO RIO GRANDE DO SUL</w:t>
                    </w:r>
                  </w:p>
                </w:txbxContent>
              </v:textbox>
            </v:shape>
          </w:pict>
        </mc:Fallback>
      </mc:AlternateContent>
    </w:r>
    <w:r>
      <w:tab/>
    </w:r>
    <w:r>
      <w:object w:dxaOrig="3495" w:dyaOrig="3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80.25pt;height:99.75pt">
          <v:imagedata r:id="rId1" o:title=""/>
        </v:shape>
        <o:OLEObject Type="Embed" ProgID="PBrush" ShapeID="_x0000_i1045" DrawAspect="Content" ObjectID="_1838541911" r:id="rId2"/>
      </w:object>
    </w:r>
  </w:p>
  <w:p w:rsidR="00C90A3E" w:rsidRDefault="00A23EEB">
    <w:pPr>
      <w:pStyle w:val="Cabealho"/>
    </w:pPr>
  </w:p>
  <w:p w:rsidR="00C90A3E" w:rsidRDefault="00A23EE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8C7"/>
    <w:rsid w:val="000456E9"/>
    <w:rsid w:val="000C62A6"/>
    <w:rsid w:val="001052FE"/>
    <w:rsid w:val="00131047"/>
    <w:rsid w:val="00484297"/>
    <w:rsid w:val="005E1586"/>
    <w:rsid w:val="007C08C7"/>
    <w:rsid w:val="009B7EB0"/>
    <w:rsid w:val="00A23EEB"/>
    <w:rsid w:val="00A71504"/>
    <w:rsid w:val="00AC7894"/>
    <w:rsid w:val="00BB415D"/>
    <w:rsid w:val="00C175B7"/>
    <w:rsid w:val="00F708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FB8D"/>
  <w15:chartTrackingRefBased/>
  <w15:docId w15:val="{BD933EC0-B2F4-4AED-900F-85445AD18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15D"/>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7C08C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7C08C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08C7"/>
  </w:style>
  <w:style w:type="paragraph" w:styleId="Ttulo">
    <w:name w:val="Title"/>
    <w:basedOn w:val="Normal"/>
    <w:next w:val="Normal"/>
    <w:link w:val="TtuloChar"/>
    <w:uiPriority w:val="10"/>
    <w:qFormat/>
    <w:rsid w:val="004842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842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84297"/>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484297"/>
    <w:rPr>
      <w:rFonts w:eastAsiaTheme="minorEastAsia"/>
      <w:color w:val="5A5A5A" w:themeColor="text1" w:themeTint="A5"/>
      <w:spacing w:val="15"/>
    </w:rPr>
  </w:style>
  <w:style w:type="paragraph" w:styleId="Rodap">
    <w:name w:val="footer"/>
    <w:basedOn w:val="Normal"/>
    <w:link w:val="RodapChar"/>
    <w:uiPriority w:val="99"/>
    <w:unhideWhenUsed/>
    <w:rsid w:val="00C175B7"/>
    <w:pPr>
      <w:tabs>
        <w:tab w:val="center" w:pos="4252"/>
        <w:tab w:val="right" w:pos="8504"/>
      </w:tabs>
      <w:spacing w:after="0" w:line="240" w:lineRule="auto"/>
    </w:pPr>
  </w:style>
  <w:style w:type="character" w:customStyle="1" w:styleId="RodapChar">
    <w:name w:val="Rodapé Char"/>
    <w:basedOn w:val="Fontepargpadro"/>
    <w:link w:val="Rodap"/>
    <w:uiPriority w:val="99"/>
    <w:rsid w:val="00C17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9</Pages>
  <Words>2894</Words>
  <Characters>15629</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user134</dc:creator>
  <cp:keywords/>
  <dc:description/>
  <cp:lastModifiedBy>user134</cp:lastModifiedBy>
  <cp:revision>10</cp:revision>
  <dcterms:created xsi:type="dcterms:W3CDTF">2026-04-24T13:49:00Z</dcterms:created>
  <dcterms:modified xsi:type="dcterms:W3CDTF">2026-04-24T16:18:00Z</dcterms:modified>
</cp:coreProperties>
</file>