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A9" w:rsidRDefault="001867A9" w:rsidP="001867A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027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DC5C57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 xml:space="preserve">º </w:t>
      </w:r>
      <w:r w:rsidR="00000144">
        <w:t>027</w:t>
      </w:r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 w:rsidR="00793C1A">
        <w:t>m 12</w:t>
      </w:r>
      <w:r>
        <w:t xml:space="preserve"> de </w:t>
      </w:r>
      <w:r w:rsidR="00793C1A">
        <w:t>junho</w:t>
      </w:r>
      <w:bookmarkStart w:id="0" w:name="_GoBack"/>
      <w:bookmarkEnd w:id="0"/>
      <w:r>
        <w:t xml:space="preserve"> </w:t>
      </w:r>
      <w:proofErr w:type="spellStart"/>
      <w:r>
        <w:t>de</w:t>
      </w:r>
      <w:proofErr w:type="spellEnd"/>
      <w:r>
        <w:t xml:space="preserve">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sa:</w:t>
      </w:r>
      <w:r>
        <w:t xml:space="preserve">  </w:t>
      </w:r>
      <w:r>
        <w:t xml:space="preserve"> </w:t>
      </w:r>
      <w:r w:rsidRPr="00000144">
        <w:rPr>
          <w:b/>
        </w:rPr>
        <w:t xml:space="preserve">Sandro Vilmar Pires </w:t>
      </w:r>
      <w:r w:rsidRPr="00000144">
        <w:rPr>
          <w:b/>
        </w:rPr>
        <w:t>–</w:t>
      </w:r>
      <w:r w:rsidRPr="00000144">
        <w:rPr>
          <w:b/>
        </w:rPr>
        <w:t xml:space="preserve"> ME</w:t>
      </w:r>
      <w:r w:rsidRPr="00000144">
        <w:rPr>
          <w:b/>
        </w:rPr>
        <w:t>,</w:t>
      </w:r>
      <w:r w:rsidR="00000144" w:rsidRPr="00000144">
        <w:rPr>
          <w:b/>
        </w:rPr>
        <w:t xml:space="preserve"> CNPJ – 09.253.952/0001-91</w:t>
      </w:r>
      <w:r w:rsidR="00000144">
        <w:t xml:space="preserve">, </w:t>
      </w:r>
      <w:r w:rsidRPr="00000144">
        <w:t xml:space="preserve"> com sede na</w:t>
      </w:r>
      <w:r w:rsidRPr="00000144">
        <w:t xml:space="preserve"> Rua: João Teófilo </w:t>
      </w:r>
      <w:proofErr w:type="spellStart"/>
      <w:r w:rsidRPr="00000144">
        <w:t>Deucher</w:t>
      </w:r>
      <w:proofErr w:type="spellEnd"/>
      <w:r w:rsidRPr="00000144">
        <w:t>., n° 29</w:t>
      </w:r>
      <w:r w:rsidRPr="00000144">
        <w:t xml:space="preserve">, Bairro – Centro,  </w:t>
      </w:r>
      <w:r w:rsidRPr="00000144">
        <w:t>Bom Retiro- SC</w:t>
      </w:r>
      <w:r w:rsidRPr="00000144">
        <w:t xml:space="preserve">, CEP - </w:t>
      </w:r>
      <w:r w:rsidRPr="00000144">
        <w:t>88680-000</w:t>
      </w:r>
      <w:r w:rsidRPr="00000144">
        <w:t xml:space="preserve">, </w:t>
      </w:r>
      <w:proofErr w:type="spellStart"/>
      <w:r w:rsidRPr="00000144">
        <w:t>Email</w:t>
      </w:r>
      <w:proofErr w:type="spellEnd"/>
      <w:r w:rsidRPr="00000144">
        <w:t xml:space="preserve">: </w:t>
      </w:r>
      <w:hyperlink r:id="rId7" w:history="1">
        <w:r w:rsidR="00DC5C57" w:rsidRPr="00000144">
          <w:rPr>
            <w:rStyle w:val="Hyperlink"/>
          </w:rPr>
          <w:t>contato@deutel.com.br</w:t>
        </w:r>
      </w:hyperlink>
      <w:r>
        <w:rPr>
          <w:color w:val="5B9BD5" w:themeColor="accent1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</w:t>
      </w:r>
      <w:r w:rsidR="00DC5C57">
        <w:rPr>
          <w:rFonts w:ascii="Tahoma" w:hAnsi="Tahoma" w:cs="Tahoma"/>
          <w:spacing w:val="-1"/>
        </w:rPr>
        <w:t xml:space="preserve"> Computadores novos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867A9" w:rsidRDefault="001867A9" w:rsidP="001867A9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134"/>
        <w:gridCol w:w="1843"/>
        <w:gridCol w:w="1701"/>
      </w:tblGrid>
      <w:tr w:rsidR="001867A9" w:rsidTr="0000014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1867A9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1867A9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1867A9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1867A9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1867A9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1867A9" w:rsidTr="0000014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DC5C57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DC5C57">
            <w:pPr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COMPUTADOR DESKTOP:</w:t>
            </w:r>
          </w:p>
          <w:p w:rsidR="00DC5C57" w:rsidRDefault="00DC5C57">
            <w:pPr>
              <w:jc w:val="both"/>
              <w:rPr>
                <w:b/>
                <w:i/>
                <w:lang w:eastAsia="en-US"/>
              </w:rPr>
            </w:pPr>
            <w:r w:rsidRPr="00DC5C57">
              <w:rPr>
                <w:b/>
                <w:i/>
                <w:lang w:eastAsia="en-US"/>
              </w:rPr>
              <w:t xml:space="preserve">Processador: Mínimo de 4 núcleos físicos e 8 threads; Frequência base mínima de 2.5 GHz; Frequência turbo mínima de 4.0 GHz; </w:t>
            </w:r>
            <w:proofErr w:type="gramStart"/>
            <w:r w:rsidRPr="00DC5C57">
              <w:rPr>
                <w:b/>
                <w:i/>
                <w:lang w:eastAsia="en-US"/>
              </w:rPr>
              <w:t>Cache</w:t>
            </w:r>
            <w:proofErr w:type="gramEnd"/>
            <w:r w:rsidRPr="00DC5C57">
              <w:rPr>
                <w:b/>
                <w:i/>
                <w:lang w:eastAsia="en-US"/>
              </w:rPr>
              <w:t xml:space="preserve"> total mínimo de 10 MB, Vídeo integrado com aceleração gráfica por hardware, compatível com DirectX 12 ou superior; Suporte a virtualização por hardware (Intel VT​x/VT​d ou equivalente); TDP máximo de até 65W; Desempenho mínimo comprovado por benchmark: </w:t>
            </w:r>
            <w:proofErr w:type="spellStart"/>
            <w:r w:rsidRPr="00DC5C57">
              <w:rPr>
                <w:b/>
                <w:i/>
                <w:lang w:eastAsia="en-US"/>
              </w:rPr>
              <w:t>PassMark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CPU Mark ≥ 12.000. Memória RAM: mínimo 8 GB DDR4 (1x8gb), expansível a 32 </w:t>
            </w:r>
            <w:r w:rsidRPr="00DC5C57">
              <w:rPr>
                <w:b/>
                <w:i/>
                <w:lang w:eastAsia="en-US"/>
              </w:rPr>
              <w:lastRenderedPageBreak/>
              <w:t xml:space="preserve">GB, com pelo menos 2 slots. Frequência mínimo de 3200 MHz. Armazenamento: SSD mínimo 256 GB </w:t>
            </w:r>
            <w:proofErr w:type="spellStart"/>
            <w:r w:rsidRPr="00DC5C57">
              <w:rPr>
                <w:b/>
                <w:i/>
                <w:lang w:eastAsia="en-US"/>
              </w:rPr>
              <w:t>NVMe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. </w:t>
            </w:r>
            <w:proofErr w:type="spellStart"/>
            <w:r w:rsidRPr="00DC5C57">
              <w:rPr>
                <w:b/>
                <w:i/>
                <w:lang w:eastAsia="en-US"/>
              </w:rPr>
              <w:t>Placa-mãe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: padrão comercial, com chipset compatível com o processador ofertado; 100% de capacitores sólidos; BIOS UEFI com suporte a TPM 2.0 e </w:t>
            </w:r>
            <w:proofErr w:type="spellStart"/>
            <w:r w:rsidRPr="00DC5C57">
              <w:rPr>
                <w:b/>
                <w:i/>
                <w:lang w:eastAsia="en-US"/>
              </w:rPr>
              <w:t>Secure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Boot; mínimo de 02 (dois) slots de memória DDR4; 01 (um) slot M.2 </w:t>
            </w:r>
            <w:proofErr w:type="spellStart"/>
            <w:r w:rsidRPr="00DC5C57">
              <w:rPr>
                <w:b/>
                <w:i/>
                <w:lang w:eastAsia="en-US"/>
              </w:rPr>
              <w:t>NVMe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C5C57">
              <w:rPr>
                <w:b/>
                <w:i/>
                <w:lang w:eastAsia="en-US"/>
              </w:rPr>
              <w:t>PCIe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x4; mínimo de 06 (seis) portas USB (sendo ao menos duas USB 3.0 ou superior); interface de rede Gigabit Ethernet (10/100/1000 Mbps); saídas de vídeo integradas com suporte a pelo menos 02 (dois) monitores independentes. Vídeo: integrado, com suporte </w:t>
            </w:r>
            <w:proofErr w:type="spellStart"/>
            <w:r w:rsidRPr="00DC5C57">
              <w:rPr>
                <w:b/>
                <w:i/>
                <w:lang w:eastAsia="en-US"/>
              </w:rPr>
              <w:t>a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resolução </w:t>
            </w:r>
            <w:proofErr w:type="spellStart"/>
            <w:r w:rsidRPr="00DC5C57">
              <w:rPr>
                <w:b/>
                <w:i/>
                <w:lang w:eastAsia="en-US"/>
              </w:rPr>
              <w:t>Ful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HD (1920×1080). Periféricos: teclado ABNT2 USB com cabo de pelo menos 1,5 metros; mouse óptico USB com cabo de pelo menos 1,5 metros e 1600 DPI e </w:t>
            </w:r>
            <w:proofErr w:type="spellStart"/>
            <w:r w:rsidRPr="00DC5C57">
              <w:rPr>
                <w:b/>
                <w:i/>
                <w:lang w:eastAsia="en-US"/>
              </w:rPr>
              <w:t>e</w:t>
            </w:r>
            <w:proofErr w:type="spellEnd"/>
            <w:r w:rsidRPr="00DC5C57">
              <w:rPr>
                <w:b/>
                <w:i/>
                <w:lang w:eastAsia="en-US"/>
              </w:rPr>
              <w:t xml:space="preserve"> kit multimídia. Gabinete: </w:t>
            </w:r>
            <w:proofErr w:type="gramStart"/>
            <w:r w:rsidRPr="00DC5C57">
              <w:rPr>
                <w:b/>
                <w:i/>
                <w:lang w:eastAsia="en-US"/>
              </w:rPr>
              <w:t>mini torre</w:t>
            </w:r>
            <w:proofErr w:type="gramEnd"/>
            <w:r w:rsidRPr="00DC5C57">
              <w:rPr>
                <w:b/>
                <w:i/>
                <w:lang w:eastAsia="en-US"/>
              </w:rPr>
              <w:t xml:space="preserve"> ou similar com pelo menos 1(um) cooler de 120mm; discreto e na cor preta; fonte com PFC ativo e</w:t>
            </w:r>
            <w:r>
              <w:rPr>
                <w:b/>
                <w:i/>
                <w:lang w:eastAsia="en-US"/>
              </w:rPr>
              <w:t xml:space="preserve"> </w:t>
            </w:r>
            <w:r w:rsidRPr="00DC5C57">
              <w:rPr>
                <w:b/>
                <w:i/>
                <w:lang w:eastAsia="en-US"/>
              </w:rPr>
              <w:t>Eficiência mínima de 80% (Certificação 80 Plus Bronze ou superior).</w:t>
            </w:r>
          </w:p>
          <w:p w:rsidR="00DC5C57" w:rsidRPr="00000144" w:rsidRDefault="00DC5C57" w:rsidP="00000144">
            <w:pPr>
              <w:pStyle w:val="Default"/>
              <w:rPr>
                <w:rFonts w:ascii="Calibri" w:hAnsi="Calibri" w:cs="Calibri"/>
              </w:rPr>
            </w:pPr>
            <w:r>
              <w:rPr>
                <w:b/>
                <w:i/>
              </w:rPr>
              <w:t xml:space="preserve">MARCA: </w:t>
            </w:r>
            <w:r w:rsidR="00000144">
              <w:rPr>
                <w:b/>
                <w:i/>
              </w:rPr>
              <w:t>DEUTEL DT02.</w:t>
            </w:r>
          </w:p>
          <w:p w:rsidR="00DC5C57" w:rsidRDefault="00DC5C57">
            <w:pPr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Garantia mínima de 12 meses.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7A9" w:rsidRDefault="00DC5C57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</w:t>
            </w:r>
            <w:r w:rsidR="001867A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44" w:rsidRPr="00000144" w:rsidRDefault="00000144" w:rsidP="00000144">
            <w:pPr>
              <w:pStyle w:val="Default"/>
              <w:rPr>
                <w:rFonts w:ascii="Times New Roman" w:hAnsi="Times New Roman" w:cs="Times New Roman"/>
              </w:rPr>
            </w:pPr>
            <w:r>
              <w:t>R$ - 2.185,00</w:t>
            </w:r>
          </w:p>
          <w:p w:rsidR="001867A9" w:rsidRDefault="001867A9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7A9" w:rsidRDefault="001867A9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00144" w:rsidRPr="00000144" w:rsidRDefault="00000144" w:rsidP="0000014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R$ - 54.625,00</w:t>
            </w:r>
          </w:p>
          <w:p w:rsidR="00000144" w:rsidRDefault="0000014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867A9" w:rsidTr="00000144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1867A9">
            <w:pPr>
              <w:pStyle w:val="Recuodecorpodetexto2"/>
              <w:ind w:firstLine="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7A9" w:rsidRDefault="00DC5C57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R$ - </w:t>
            </w:r>
            <w:r w:rsidR="0000014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54.625,00</w:t>
            </w:r>
          </w:p>
        </w:tc>
      </w:tr>
    </w:tbl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000144">
        <w:rPr>
          <w:rFonts w:ascii="Arial" w:hAnsi="Arial" w:cs="Arial"/>
          <w:b/>
          <w:i/>
          <w:sz w:val="26"/>
          <w:szCs w:val="26"/>
        </w:rPr>
        <w:t>54.625,</w:t>
      </w:r>
      <w:proofErr w:type="gramStart"/>
      <w:r w:rsidR="00000144">
        <w:rPr>
          <w:rFonts w:ascii="Arial" w:hAnsi="Arial" w:cs="Arial"/>
          <w:b/>
          <w:i/>
          <w:sz w:val="26"/>
          <w:szCs w:val="26"/>
        </w:rPr>
        <w:t>00</w:t>
      </w:r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000144">
        <w:rPr>
          <w:rFonts w:ascii="Arial" w:hAnsi="Arial" w:cs="Arial"/>
          <w:b/>
          <w:i/>
          <w:sz w:val="26"/>
          <w:szCs w:val="26"/>
        </w:rPr>
        <w:t>cinquenta</w:t>
      </w:r>
      <w:proofErr w:type="gramEnd"/>
      <w:r w:rsidR="00000144">
        <w:rPr>
          <w:rFonts w:ascii="Arial" w:hAnsi="Arial" w:cs="Arial"/>
          <w:b/>
          <w:i/>
          <w:sz w:val="26"/>
          <w:szCs w:val="26"/>
        </w:rPr>
        <w:t xml:space="preserve"> e quatro mil, seiscentos e vinte e cinco reais </w:t>
      </w:r>
      <w:r>
        <w:rPr>
          <w:rFonts w:ascii="Arial" w:hAnsi="Arial" w:cs="Arial"/>
          <w:b/>
          <w:i/>
          <w:sz w:val="26"/>
          <w:szCs w:val="26"/>
        </w:rPr>
        <w:t>) 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000144">
        <w:rPr>
          <w:rFonts w:ascii="Tahoma" w:hAnsi="Tahoma" w:cs="Tahoma"/>
          <w:lang w:val="pt-PT"/>
        </w:rPr>
        <w:t>Santo Antônio das Missões-RS, 15</w:t>
      </w:r>
      <w:r>
        <w:rPr>
          <w:rFonts w:ascii="Tahoma" w:hAnsi="Tahoma" w:cs="Tahoma"/>
          <w:lang w:val="pt-PT"/>
        </w:rPr>
        <w:t xml:space="preserve"> de </w:t>
      </w:r>
      <w:r w:rsidR="00000144">
        <w:rPr>
          <w:rFonts w:ascii="Tahoma" w:hAnsi="Tahoma" w:cs="Tahoma"/>
          <w:lang w:val="pt-PT"/>
        </w:rPr>
        <w:t>junho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1867A9" w:rsidRDefault="001867A9" w:rsidP="001867A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1867A9" w:rsidRDefault="001867A9" w:rsidP="001867A9"/>
    <w:p w:rsidR="001867A9" w:rsidRDefault="001867A9" w:rsidP="001867A9">
      <w:pPr>
        <w:jc w:val="center"/>
      </w:pPr>
      <w:r>
        <w:t>________________________________________</w:t>
      </w:r>
    </w:p>
    <w:p w:rsidR="00000144" w:rsidRPr="00000144" w:rsidRDefault="00000144" w:rsidP="00000144">
      <w:pPr>
        <w:jc w:val="center"/>
        <w:rPr>
          <w:rFonts w:ascii="Tahoma" w:hAnsi="Tahoma" w:cs="Tahoma"/>
          <w:b/>
        </w:rPr>
      </w:pPr>
      <w:r w:rsidRPr="00000144">
        <w:rPr>
          <w:rFonts w:ascii="Tahoma" w:hAnsi="Tahoma" w:cs="Tahoma"/>
          <w:b/>
          <w:sz w:val="24"/>
          <w:szCs w:val="24"/>
        </w:rPr>
        <w:t>SANDRO VILMAR PIRES – ME,</w:t>
      </w:r>
    </w:p>
    <w:p w:rsidR="001867A9" w:rsidRPr="00000144" w:rsidRDefault="00000144" w:rsidP="00000144">
      <w:pPr>
        <w:jc w:val="center"/>
        <w:rPr>
          <w:rFonts w:ascii="Tahoma" w:hAnsi="Tahoma" w:cs="Tahoma"/>
          <w:b/>
        </w:rPr>
      </w:pPr>
      <w:r w:rsidRPr="00000144">
        <w:rPr>
          <w:rFonts w:ascii="Tahoma" w:hAnsi="Tahoma" w:cs="Tahoma"/>
          <w:b/>
        </w:rPr>
        <w:t>CNPJ – 09.253.952/0001-91</w:t>
      </w:r>
    </w:p>
    <w:p w:rsidR="002E1FE9" w:rsidRPr="00000144" w:rsidRDefault="002E1FE9">
      <w:pPr>
        <w:rPr>
          <w:rFonts w:ascii="Tahoma" w:hAnsi="Tahoma" w:cs="Tahoma"/>
        </w:rPr>
      </w:pPr>
    </w:p>
    <w:sectPr w:rsidR="002E1FE9" w:rsidRPr="00000144" w:rsidSect="00000144">
      <w:headerReference w:type="default" r:id="rId8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2CA" w:rsidRDefault="003802CA" w:rsidP="00000144">
      <w:pPr>
        <w:spacing w:after="0" w:line="240" w:lineRule="auto"/>
      </w:pPr>
      <w:r>
        <w:separator/>
      </w:r>
    </w:p>
  </w:endnote>
  <w:endnote w:type="continuationSeparator" w:id="0">
    <w:p w:rsidR="003802CA" w:rsidRDefault="003802CA" w:rsidP="0000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2CA" w:rsidRDefault="003802CA" w:rsidP="00000144">
      <w:pPr>
        <w:spacing w:after="0" w:line="240" w:lineRule="auto"/>
      </w:pPr>
      <w:r>
        <w:separator/>
      </w:r>
    </w:p>
  </w:footnote>
  <w:footnote w:type="continuationSeparator" w:id="0">
    <w:p w:rsidR="003802CA" w:rsidRDefault="003802CA" w:rsidP="00000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44" w:rsidRPr="00192798" w:rsidRDefault="00000144" w:rsidP="0000014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6FBD4A" wp14:editId="2FBDB213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144" w:rsidRDefault="00000144" w:rsidP="00000144">
                          <w:pPr>
                            <w:jc w:val="center"/>
                          </w:pPr>
                        </w:p>
                        <w:p w:rsidR="00000144" w:rsidRPr="00553BF7" w:rsidRDefault="00000144" w:rsidP="0000014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00144" w:rsidRDefault="00000144" w:rsidP="0000014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FBD4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000144" w:rsidRDefault="00000144" w:rsidP="00000144">
                    <w:pPr>
                      <w:jc w:val="center"/>
                    </w:pPr>
                  </w:p>
                  <w:p w:rsidR="00000144" w:rsidRPr="00553BF7" w:rsidRDefault="00000144" w:rsidP="0000014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00144" w:rsidRDefault="00000144" w:rsidP="0000014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3019969" r:id="rId2"/>
      </w:object>
    </w:r>
  </w:p>
  <w:p w:rsidR="00000144" w:rsidRDefault="00000144">
    <w:pPr>
      <w:pStyle w:val="Cabealho"/>
    </w:pPr>
  </w:p>
  <w:p w:rsidR="00000144" w:rsidRDefault="000001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A9"/>
    <w:rsid w:val="00000144"/>
    <w:rsid w:val="001867A9"/>
    <w:rsid w:val="002E1FE9"/>
    <w:rsid w:val="003802CA"/>
    <w:rsid w:val="00793C1A"/>
    <w:rsid w:val="00DC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50F9"/>
  <w15:chartTrackingRefBased/>
  <w15:docId w15:val="{C6068906-7C55-498A-8A2A-74AA7F37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7A9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18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867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67A9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67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67A9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867A9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86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7A9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1867A9"/>
    <w:pPr>
      <w:ind w:left="720"/>
      <w:contextualSpacing/>
    </w:pPr>
  </w:style>
  <w:style w:type="paragraph" w:customStyle="1" w:styleId="Default">
    <w:name w:val="Default"/>
    <w:rsid w:val="001867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867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C5C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to@deutel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2322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2026-06-15T11:40:00Z</dcterms:created>
  <dcterms:modified xsi:type="dcterms:W3CDTF">2026-06-15T12:13:00Z</dcterms:modified>
</cp:coreProperties>
</file>