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78" w:rsidRPr="00A847BA" w:rsidRDefault="00683978" w:rsidP="00683978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A847BA">
        <w:rPr>
          <w:rFonts w:ascii="Arial" w:hAnsi="Arial" w:cs="Arial"/>
          <w:b/>
          <w:sz w:val="24"/>
          <w:szCs w:val="24"/>
        </w:rPr>
        <w:t>TERMO DE REFERÊNCIA</w:t>
      </w:r>
    </w:p>
    <w:p w:rsidR="00683978" w:rsidRPr="00A847BA" w:rsidRDefault="00683978" w:rsidP="00683978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A847BA">
        <w:rPr>
          <w:rFonts w:ascii="Arial" w:hAnsi="Arial" w:cs="Arial"/>
          <w:b/>
          <w:sz w:val="24"/>
          <w:szCs w:val="24"/>
        </w:rPr>
        <w:t>SECRETARIA MUNICIPAL DE DESENVOLVIMENTO RURAL E MEIO AMBIENTE</w:t>
      </w:r>
    </w:p>
    <w:p w:rsidR="00683978" w:rsidRPr="00A847BA" w:rsidRDefault="00683978" w:rsidP="00683978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A847BA">
        <w:rPr>
          <w:rFonts w:ascii="Arial" w:hAnsi="Arial" w:cs="Arial"/>
          <w:b/>
          <w:sz w:val="24"/>
          <w:szCs w:val="24"/>
        </w:rPr>
        <w:t>Município de Santo Antônio das Missões – RS</w:t>
      </w:r>
    </w:p>
    <w:p w:rsidR="00683978" w:rsidRPr="00A847BA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7F15E2">
        <w:rPr>
          <w:rFonts w:ascii="Arial" w:hAnsi="Arial" w:cs="Arial"/>
          <w:b/>
          <w:sz w:val="24"/>
          <w:szCs w:val="24"/>
        </w:rPr>
        <w:t>1. Objeto</w:t>
      </w:r>
    </w:p>
    <w:p w:rsidR="00683978" w:rsidRPr="00A847BA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47BA">
        <w:rPr>
          <w:rFonts w:ascii="Arial" w:hAnsi="Arial" w:cs="Arial"/>
          <w:sz w:val="24"/>
          <w:szCs w:val="24"/>
        </w:rPr>
        <w:t>Contratação de empresa especializada para o fornecimento de materiais destinados à implantação, ampliação e manutenção das redes de abastecimento de água das comunidades rurais do Município de Santo Antônio das Missões/RS.</w:t>
      </w:r>
    </w:p>
    <w:p w:rsidR="00683978" w:rsidRPr="00A847BA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7F15E2">
        <w:rPr>
          <w:rFonts w:ascii="Arial" w:hAnsi="Arial" w:cs="Arial"/>
          <w:b/>
          <w:sz w:val="24"/>
          <w:szCs w:val="24"/>
        </w:rPr>
        <w:t>2. Justificativa</w:t>
      </w:r>
    </w:p>
    <w:p w:rsidR="00683978" w:rsidRPr="00A847BA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47BA">
        <w:rPr>
          <w:rFonts w:ascii="Arial" w:hAnsi="Arial" w:cs="Arial"/>
          <w:sz w:val="24"/>
          <w:szCs w:val="24"/>
        </w:rPr>
        <w:t>A contratação objetiva garantir a continuidade dos programas de abastecimento de água desenvolvidos pela Secretaria Municipal de Desenvolvimento Rural e Meio Ambiente, atendendo as demandas das comunidades do interior do município, especialmente na ampliação das redes existentes, implantação de novos sistemas e substituição de materiais deteriorados.</w:t>
      </w:r>
    </w:p>
    <w:p w:rsidR="00683978" w:rsidRPr="007F15E2" w:rsidRDefault="00683978" w:rsidP="00683978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683978" w:rsidRDefault="00683978" w:rsidP="00683978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7F15E2">
        <w:rPr>
          <w:rFonts w:ascii="Arial" w:hAnsi="Arial" w:cs="Arial"/>
          <w:b/>
          <w:sz w:val="24"/>
          <w:szCs w:val="24"/>
        </w:rPr>
        <w:t>3. Especificações dos Materiais</w:t>
      </w:r>
    </w:p>
    <w:p w:rsidR="00683978" w:rsidRPr="007F15E2" w:rsidRDefault="00683978" w:rsidP="00683978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 w:rsidRPr="007F15E2">
        <w:rPr>
          <w:rFonts w:ascii="Arial" w:hAnsi="Arial" w:cs="Arial"/>
          <w:b/>
          <w:sz w:val="24"/>
          <w:szCs w:val="24"/>
        </w:rPr>
        <w:t>Item                                              Especificação                                     Quantidade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01               </w:t>
      </w:r>
      <w:r w:rsidRPr="00A847BA">
        <w:rPr>
          <w:rFonts w:ascii="Arial" w:hAnsi="Arial" w:cs="Arial"/>
          <w:sz w:val="24"/>
          <w:szCs w:val="24"/>
        </w:rPr>
        <w:t>Manga preta PEAD</w:t>
      </w:r>
      <w:r>
        <w:rPr>
          <w:rFonts w:ascii="Arial" w:hAnsi="Arial" w:cs="Arial"/>
          <w:sz w:val="24"/>
          <w:szCs w:val="24"/>
        </w:rPr>
        <w:t xml:space="preserve"> 3/4”, espessura mínima de 2 mm           4</w:t>
      </w:r>
      <w:r w:rsidRPr="00A847BA">
        <w:rPr>
          <w:rFonts w:ascii="Arial" w:hAnsi="Arial" w:cs="Arial"/>
          <w:sz w:val="24"/>
          <w:szCs w:val="24"/>
        </w:rPr>
        <w:t>0.000 metros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02               Cano PVC soldável 20mm com NT da ABNT/NBR               3</w:t>
      </w:r>
      <w:r w:rsidRPr="00A847BA">
        <w:rPr>
          <w:rFonts w:ascii="Arial" w:hAnsi="Arial" w:cs="Arial"/>
          <w:sz w:val="24"/>
          <w:szCs w:val="24"/>
        </w:rPr>
        <w:t>0.000 metros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03               Cano PVC soldável 25 mm, com NT</w:t>
      </w:r>
      <w:r w:rsidRPr="00A847BA">
        <w:rPr>
          <w:rFonts w:ascii="Arial" w:hAnsi="Arial" w:cs="Arial"/>
          <w:sz w:val="24"/>
          <w:szCs w:val="24"/>
        </w:rPr>
        <w:t xml:space="preserve"> da ABNT/NBR </w:t>
      </w:r>
      <w:r>
        <w:rPr>
          <w:rFonts w:ascii="Arial" w:hAnsi="Arial" w:cs="Arial"/>
          <w:sz w:val="24"/>
          <w:szCs w:val="24"/>
        </w:rPr>
        <w:t xml:space="preserve">            5</w:t>
      </w:r>
      <w:r w:rsidRPr="00A847BA">
        <w:rPr>
          <w:rFonts w:ascii="Arial" w:hAnsi="Arial" w:cs="Arial"/>
          <w:sz w:val="24"/>
          <w:szCs w:val="24"/>
        </w:rPr>
        <w:t>0.000 metros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               Cano PVC soldável 32 mm, com NT</w:t>
      </w:r>
      <w:r w:rsidRPr="00A847BA">
        <w:rPr>
          <w:rFonts w:ascii="Arial" w:hAnsi="Arial" w:cs="Arial"/>
          <w:sz w:val="24"/>
          <w:szCs w:val="24"/>
        </w:rPr>
        <w:t xml:space="preserve"> da ABNT/NBR </w:t>
      </w:r>
      <w:r>
        <w:rPr>
          <w:rFonts w:ascii="Arial" w:hAnsi="Arial" w:cs="Arial"/>
          <w:sz w:val="24"/>
          <w:szCs w:val="24"/>
        </w:rPr>
        <w:t xml:space="preserve">            30</w:t>
      </w:r>
      <w:r w:rsidRPr="00A847BA">
        <w:rPr>
          <w:rFonts w:ascii="Arial" w:hAnsi="Arial" w:cs="Arial"/>
          <w:sz w:val="24"/>
          <w:szCs w:val="24"/>
        </w:rPr>
        <w:t>.000 metros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05              Cano PVC soldável 40 mm, com NT</w:t>
      </w:r>
      <w:r w:rsidRPr="00A847BA">
        <w:rPr>
          <w:rFonts w:ascii="Arial" w:hAnsi="Arial" w:cs="Arial"/>
          <w:sz w:val="24"/>
          <w:szCs w:val="24"/>
        </w:rPr>
        <w:t xml:space="preserve"> da ABNT/NBR </w:t>
      </w:r>
      <w:r>
        <w:rPr>
          <w:rFonts w:ascii="Arial" w:hAnsi="Arial" w:cs="Arial"/>
          <w:sz w:val="24"/>
          <w:szCs w:val="24"/>
        </w:rPr>
        <w:t xml:space="preserve">            2</w:t>
      </w:r>
      <w:r w:rsidRPr="00A847BA">
        <w:rPr>
          <w:rFonts w:ascii="Arial" w:hAnsi="Arial" w:cs="Arial"/>
          <w:sz w:val="24"/>
          <w:szCs w:val="24"/>
        </w:rPr>
        <w:t>0.000 metros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06              Cano PVC soldável 50 mm, com NT</w:t>
      </w:r>
      <w:r w:rsidRPr="00A847BA">
        <w:rPr>
          <w:rFonts w:ascii="Arial" w:hAnsi="Arial" w:cs="Arial"/>
          <w:sz w:val="24"/>
          <w:szCs w:val="24"/>
        </w:rPr>
        <w:t xml:space="preserve"> da ABNT/NBR </w:t>
      </w:r>
      <w:r>
        <w:rPr>
          <w:rFonts w:ascii="Arial" w:hAnsi="Arial" w:cs="Arial"/>
          <w:sz w:val="24"/>
          <w:szCs w:val="24"/>
        </w:rPr>
        <w:t xml:space="preserve">            2</w:t>
      </w:r>
      <w:r w:rsidRPr="00A847BA">
        <w:rPr>
          <w:rFonts w:ascii="Arial" w:hAnsi="Arial" w:cs="Arial"/>
          <w:sz w:val="24"/>
          <w:szCs w:val="24"/>
        </w:rPr>
        <w:t>0.000 metros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07              </w:t>
      </w:r>
      <w:r w:rsidRPr="00A847BA">
        <w:rPr>
          <w:rFonts w:ascii="Arial" w:hAnsi="Arial" w:cs="Arial"/>
          <w:sz w:val="24"/>
          <w:szCs w:val="24"/>
        </w:rPr>
        <w:t xml:space="preserve">Caixa d’água </w:t>
      </w:r>
      <w:r>
        <w:rPr>
          <w:rFonts w:ascii="Arial" w:hAnsi="Arial" w:cs="Arial"/>
          <w:sz w:val="24"/>
          <w:szCs w:val="24"/>
        </w:rPr>
        <w:t xml:space="preserve">em fibra de vidro com capac.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500 litros      </w:t>
      </w:r>
      <w:r w:rsidRPr="00A847BA">
        <w:rPr>
          <w:rFonts w:ascii="Arial" w:hAnsi="Arial" w:cs="Arial"/>
          <w:sz w:val="24"/>
          <w:szCs w:val="24"/>
        </w:rPr>
        <w:t>70 unidades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08             </w:t>
      </w:r>
      <w:r w:rsidRPr="00A847BA">
        <w:rPr>
          <w:rFonts w:ascii="Arial" w:hAnsi="Arial" w:cs="Arial"/>
          <w:sz w:val="24"/>
          <w:szCs w:val="24"/>
        </w:rPr>
        <w:t xml:space="preserve">Caixa d’água </w:t>
      </w:r>
      <w:r>
        <w:rPr>
          <w:rFonts w:ascii="Arial" w:hAnsi="Arial" w:cs="Arial"/>
          <w:sz w:val="24"/>
          <w:szCs w:val="24"/>
        </w:rPr>
        <w:t xml:space="preserve">em fibra de vidro com capac.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1.000 litros     </w:t>
      </w:r>
      <w:r w:rsidRPr="00A847BA">
        <w:rPr>
          <w:rFonts w:ascii="Arial" w:hAnsi="Arial" w:cs="Arial"/>
          <w:sz w:val="24"/>
          <w:szCs w:val="24"/>
        </w:rPr>
        <w:t>50 unidades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09             </w:t>
      </w:r>
      <w:r w:rsidRPr="00A847BA">
        <w:rPr>
          <w:rFonts w:ascii="Arial" w:hAnsi="Arial" w:cs="Arial"/>
          <w:sz w:val="24"/>
          <w:szCs w:val="24"/>
        </w:rPr>
        <w:t xml:space="preserve">Caixa d’água </w:t>
      </w:r>
      <w:r>
        <w:rPr>
          <w:rFonts w:ascii="Arial" w:hAnsi="Arial" w:cs="Arial"/>
          <w:sz w:val="24"/>
          <w:szCs w:val="24"/>
        </w:rPr>
        <w:t xml:space="preserve">em fibra de vidro com capac.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2.000 litros     </w:t>
      </w:r>
      <w:r w:rsidRPr="00A847BA">
        <w:rPr>
          <w:rFonts w:ascii="Arial" w:hAnsi="Arial" w:cs="Arial"/>
          <w:sz w:val="24"/>
          <w:szCs w:val="24"/>
        </w:rPr>
        <w:t>20 unidades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             </w:t>
      </w:r>
      <w:r w:rsidRPr="00A847BA">
        <w:rPr>
          <w:rFonts w:ascii="Arial" w:hAnsi="Arial" w:cs="Arial"/>
          <w:sz w:val="24"/>
          <w:szCs w:val="24"/>
        </w:rPr>
        <w:t>Caixa d’água em fi</w:t>
      </w:r>
      <w:r>
        <w:rPr>
          <w:rFonts w:ascii="Arial" w:hAnsi="Arial" w:cs="Arial"/>
          <w:sz w:val="24"/>
          <w:szCs w:val="24"/>
        </w:rPr>
        <w:t xml:space="preserve">bra de vidro com capac.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3.000 litros     </w:t>
      </w:r>
      <w:r w:rsidRPr="00A847BA">
        <w:rPr>
          <w:rFonts w:ascii="Arial" w:hAnsi="Arial" w:cs="Arial"/>
          <w:sz w:val="24"/>
          <w:szCs w:val="24"/>
        </w:rPr>
        <w:t>30 unidades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             </w:t>
      </w:r>
      <w:r w:rsidRPr="00A847BA">
        <w:rPr>
          <w:rFonts w:ascii="Arial" w:hAnsi="Arial" w:cs="Arial"/>
          <w:sz w:val="24"/>
          <w:szCs w:val="24"/>
        </w:rPr>
        <w:t xml:space="preserve">Caixa d’água </w:t>
      </w:r>
      <w:r>
        <w:rPr>
          <w:rFonts w:ascii="Arial" w:hAnsi="Arial" w:cs="Arial"/>
          <w:sz w:val="24"/>
          <w:szCs w:val="24"/>
        </w:rPr>
        <w:t xml:space="preserve">em fibra de vidro com capac.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5.000 litros     </w:t>
      </w:r>
      <w:r w:rsidRPr="00A847BA">
        <w:rPr>
          <w:rFonts w:ascii="Arial" w:hAnsi="Arial" w:cs="Arial"/>
          <w:sz w:val="24"/>
          <w:szCs w:val="24"/>
        </w:rPr>
        <w:t>30 unidades</w:t>
      </w:r>
    </w:p>
    <w:p w:rsidR="00683978" w:rsidRPr="00A847BA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12            </w:t>
      </w:r>
      <w:r w:rsidRPr="00A847BA">
        <w:rPr>
          <w:rFonts w:ascii="Arial" w:hAnsi="Arial" w:cs="Arial"/>
          <w:sz w:val="24"/>
          <w:szCs w:val="24"/>
        </w:rPr>
        <w:t xml:space="preserve">Caixa d’água </w:t>
      </w:r>
      <w:r>
        <w:rPr>
          <w:rFonts w:ascii="Arial" w:hAnsi="Arial" w:cs="Arial"/>
          <w:sz w:val="24"/>
          <w:szCs w:val="24"/>
        </w:rPr>
        <w:t xml:space="preserve">em fibra de vidro com capac.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10.000 litros    </w:t>
      </w:r>
      <w:r w:rsidRPr="00A847BA">
        <w:rPr>
          <w:rFonts w:ascii="Arial" w:hAnsi="Arial" w:cs="Arial"/>
          <w:sz w:val="24"/>
          <w:szCs w:val="24"/>
        </w:rPr>
        <w:t>50 unidad</w:t>
      </w:r>
      <w:r>
        <w:rPr>
          <w:rFonts w:ascii="Arial" w:hAnsi="Arial" w:cs="Arial"/>
          <w:sz w:val="24"/>
          <w:szCs w:val="24"/>
        </w:rPr>
        <w:t>es</w:t>
      </w:r>
    </w:p>
    <w:p w:rsidR="00683978" w:rsidRDefault="00683978" w:rsidP="0068397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683978" w:rsidRPr="00A506F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506F2">
        <w:rPr>
          <w:rFonts w:ascii="Arial" w:hAnsi="Arial" w:cs="Arial"/>
          <w:b/>
          <w:sz w:val="24"/>
          <w:szCs w:val="24"/>
        </w:rPr>
        <w:t>4. Especificações Técnicas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Todos os materiais deverão: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ser novos, sem uso;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possuir garantia do fabricante;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atender integralmente às normas da ABNT aplicáveis, especialmente às NBR pertinentes para tubos e conexões de PVC destinados ao abastecimento de água;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possuir identificação do fabricante;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apresentar excelente qualidade e resistência para utilização em redes públicas de abastecimento.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As caixas d’água deverão: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ser fabricadas em fibra de vidro de alta resistência;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possuir tampa com fechamento adequado;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apresentar proteção contra raios UV;</w:t>
      </w:r>
    </w:p>
    <w:p w:rsidR="00683978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atender às normas técnicas vigentes da ABNT.</w:t>
      </w:r>
    </w:p>
    <w:p w:rsidR="00683978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A506F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506F2">
        <w:rPr>
          <w:rFonts w:ascii="Arial" w:hAnsi="Arial" w:cs="Arial"/>
          <w:b/>
          <w:sz w:val="24"/>
          <w:szCs w:val="24"/>
        </w:rPr>
        <w:t>5. Entrega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 xml:space="preserve">Os materiais deverão ser entregues conforme solicitação da Secretaria Municipal </w:t>
      </w:r>
      <w:proofErr w:type="gramStart"/>
      <w:r w:rsidRPr="007F15E2">
        <w:rPr>
          <w:rFonts w:ascii="Arial" w:hAnsi="Arial" w:cs="Arial"/>
          <w:sz w:val="24"/>
          <w:szCs w:val="24"/>
        </w:rPr>
        <w:t>de</w:t>
      </w:r>
      <w:proofErr w:type="gramEnd"/>
      <w:r w:rsidRPr="007F15E2">
        <w:rPr>
          <w:rFonts w:ascii="Arial" w:hAnsi="Arial" w:cs="Arial"/>
          <w:sz w:val="24"/>
          <w:szCs w:val="24"/>
        </w:rPr>
        <w:t xml:space="preserve"> Desenvolvimento Rural e Meio Ambiente, junto ao almoxarifado municipal ou em outro local indicado pela Administração, dentro do território do Município de Santo Antônio das Missões/RS.</w:t>
      </w:r>
    </w:p>
    <w:p w:rsidR="00683978" w:rsidRPr="00A506F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83978" w:rsidRPr="00A506F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506F2">
        <w:rPr>
          <w:rFonts w:ascii="Arial" w:hAnsi="Arial" w:cs="Arial"/>
          <w:b/>
          <w:sz w:val="24"/>
          <w:szCs w:val="24"/>
        </w:rPr>
        <w:t>6. Prazo de Entrega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Até 15 (quinze) dias corridos após o recebimento da Autorização de Fornecimento, salvo prazo diverso estabelecido no edital.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A506F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506F2">
        <w:rPr>
          <w:rFonts w:ascii="Arial" w:hAnsi="Arial" w:cs="Arial"/>
          <w:b/>
          <w:sz w:val="24"/>
          <w:szCs w:val="24"/>
        </w:rPr>
        <w:t>7. Recebimento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O recebimento será realizado por servidor designado, que verificará: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conformidade das especificações;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quantidades;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qualidade dos materiais;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atendimento às normas técnicas.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Materiais em desacordo deverão ser substituídos sem qualquer ônus ao Município.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A506F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506F2">
        <w:rPr>
          <w:rFonts w:ascii="Arial" w:hAnsi="Arial" w:cs="Arial"/>
          <w:b/>
          <w:sz w:val="24"/>
          <w:szCs w:val="24"/>
        </w:rPr>
        <w:lastRenderedPageBreak/>
        <w:t>8. Obrigações da Contratada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 xml:space="preserve">* </w:t>
      </w:r>
      <w:proofErr w:type="spellStart"/>
      <w:r w:rsidRPr="007F15E2">
        <w:rPr>
          <w:rFonts w:ascii="Arial" w:hAnsi="Arial" w:cs="Arial"/>
          <w:sz w:val="24"/>
          <w:szCs w:val="24"/>
        </w:rPr>
        <w:t>Fornecer</w:t>
      </w:r>
      <w:proofErr w:type="spellEnd"/>
      <w:r w:rsidRPr="007F15E2">
        <w:rPr>
          <w:rFonts w:ascii="Arial" w:hAnsi="Arial" w:cs="Arial"/>
          <w:sz w:val="24"/>
          <w:szCs w:val="24"/>
        </w:rPr>
        <w:t xml:space="preserve"> os materiais conforme especificações.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Garantir a qualidade dos produtos.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Substituir materiais defeituosos.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Cumprir os prazos estabelecidos.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Arcar com todas as despesas de transporte, carga e descarga.</w:t>
      </w:r>
    </w:p>
    <w:p w:rsidR="00683978" w:rsidRPr="00A506F2" w:rsidRDefault="00683978" w:rsidP="00683978">
      <w:pP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:rsidR="00683978" w:rsidRPr="00A506F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506F2">
        <w:rPr>
          <w:rFonts w:ascii="Arial" w:hAnsi="Arial" w:cs="Arial"/>
          <w:b/>
          <w:sz w:val="24"/>
          <w:szCs w:val="24"/>
        </w:rPr>
        <w:t>9. Obrigações da Contratante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Emitir a Autorização de Fornecimento.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Fiscalizar o contrato.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* Efetuar o pagamento após o recebimento definitivo dos materiais.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A506F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506F2">
        <w:rPr>
          <w:rFonts w:ascii="Arial" w:hAnsi="Arial" w:cs="Arial"/>
          <w:b/>
          <w:sz w:val="24"/>
          <w:szCs w:val="24"/>
        </w:rPr>
        <w:t>10. Critério de Julgamento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Menor preço por item, observadas todas as especificações técnicas constantes neste Termo de Referência.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A506F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506F2">
        <w:rPr>
          <w:rFonts w:ascii="Arial" w:hAnsi="Arial" w:cs="Arial"/>
          <w:b/>
          <w:sz w:val="24"/>
          <w:szCs w:val="24"/>
        </w:rPr>
        <w:t>11. Fiscalização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A fiscalização será exercida por servidor designado pela Secretaria Municipal de Desenvolvimento Rural e Meio Ambiente.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A506F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506F2">
        <w:rPr>
          <w:rFonts w:ascii="Arial" w:hAnsi="Arial" w:cs="Arial"/>
          <w:b/>
          <w:sz w:val="24"/>
          <w:szCs w:val="24"/>
        </w:rPr>
        <w:t>12. Dotação Orçamentária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As despesas correrão por conta das dotações orçamentárias próprias da Secretaria Municipal de Desenvolvimento Rural e Meio Ambiente, previstas no orçamento vigente.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Pr="00A506F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A506F2">
        <w:rPr>
          <w:rFonts w:ascii="Arial" w:hAnsi="Arial" w:cs="Arial"/>
          <w:b/>
          <w:sz w:val="24"/>
          <w:szCs w:val="24"/>
        </w:rPr>
        <w:t>13. Vigência</w:t>
      </w:r>
    </w:p>
    <w:p w:rsidR="00683978" w:rsidRPr="007F15E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15E2">
        <w:rPr>
          <w:rFonts w:ascii="Arial" w:hAnsi="Arial" w:cs="Arial"/>
          <w:sz w:val="24"/>
          <w:szCs w:val="24"/>
        </w:rPr>
        <w:t>A ata de registro de preços ou o contrato terá vigência conforme estabelecido no edital, observando os limites previstos na Lei Federal nº 14.133/2021.</w:t>
      </w:r>
    </w:p>
    <w:p w:rsidR="00683978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83978" w:rsidRDefault="00683978" w:rsidP="00683978">
      <w:pPr>
        <w:spacing w:after="0" w:line="24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r w:rsidRPr="00EF35A2">
        <w:rPr>
          <w:rFonts w:ascii="Arial" w:hAnsi="Arial" w:cs="Arial"/>
          <w:b/>
          <w:sz w:val="24"/>
          <w:szCs w:val="24"/>
        </w:rPr>
        <w:t>Santo Antônio das Missões-RS, 13 de julho de 2026</w:t>
      </w:r>
      <w:bookmarkStart w:id="0" w:name="_GoBack"/>
      <w:bookmarkEnd w:id="0"/>
    </w:p>
    <w:p w:rsidR="00683978" w:rsidRDefault="00683978" w:rsidP="00683978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83978" w:rsidRDefault="00683978" w:rsidP="00683978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83978" w:rsidRPr="00EF35A2" w:rsidRDefault="00683978" w:rsidP="00683978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EF35A2">
        <w:rPr>
          <w:rFonts w:ascii="Arial" w:hAnsi="Arial" w:cs="Arial"/>
          <w:sz w:val="24"/>
          <w:szCs w:val="24"/>
        </w:rPr>
        <w:t>____________</w:t>
      </w:r>
    </w:p>
    <w:p w:rsidR="00683978" w:rsidRPr="00EF35A2" w:rsidRDefault="00683978" w:rsidP="00683978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EF35A2">
        <w:rPr>
          <w:rFonts w:ascii="Arial" w:hAnsi="Arial" w:cs="Arial"/>
          <w:sz w:val="24"/>
          <w:szCs w:val="24"/>
        </w:rPr>
        <w:t>VAGNER MACHADO DA SILVA</w:t>
      </w:r>
    </w:p>
    <w:p w:rsidR="00683978" w:rsidRDefault="00683978" w:rsidP="00683978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EF35A2">
        <w:rPr>
          <w:rFonts w:ascii="Arial" w:hAnsi="Arial" w:cs="Arial"/>
          <w:sz w:val="24"/>
          <w:szCs w:val="24"/>
        </w:rPr>
        <w:t>Secretário de Desenvolvimento Rural e Meio Ambiente</w:t>
      </w:r>
    </w:p>
    <w:p w:rsidR="00683978" w:rsidRPr="00EF35A2" w:rsidRDefault="00683978" w:rsidP="00683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F3CD0" w:rsidRDefault="007F3CD0"/>
    <w:sectPr w:rsidR="007F3CD0" w:rsidSect="00CA6AFC">
      <w:headerReference w:type="default" r:id="rId4"/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315" w:rsidRPr="00192798" w:rsidRDefault="00683978" w:rsidP="0045531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33A5FF" wp14:editId="2673DCBA">
              <wp:simplePos x="0" y="0"/>
              <wp:positionH relativeFrom="column">
                <wp:posOffset>908685</wp:posOffset>
              </wp:positionH>
              <wp:positionV relativeFrom="paragraph">
                <wp:posOffset>7620</wp:posOffset>
              </wp:positionV>
              <wp:extent cx="5158854" cy="1476375"/>
              <wp:effectExtent l="0" t="0" r="381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476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315" w:rsidRDefault="00683978" w:rsidP="00455315">
                          <w:pPr>
                            <w:jc w:val="center"/>
                          </w:pPr>
                        </w:p>
                        <w:p w:rsidR="00455315" w:rsidRDefault="00683978" w:rsidP="00455315">
                          <w:pPr>
                            <w:jc w:val="center"/>
                          </w:pPr>
                        </w:p>
                        <w:p w:rsidR="00455315" w:rsidRPr="007E31E4" w:rsidRDefault="00683978" w:rsidP="0045531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455315" w:rsidRPr="007E31E4" w:rsidRDefault="00683978" w:rsidP="0045531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455315" w:rsidRPr="000C2407" w:rsidRDefault="00683978" w:rsidP="00455315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</w:t>
                          </w:r>
                          <w:r>
                            <w:rPr>
                              <w:rFonts w:cs="Arial"/>
                              <w:b/>
                            </w:rPr>
                            <w:t>José Nunes Abreu, 6.000 – CNPJ: 87.612.974/0001-04, fone: (55) 3367 2000</w:t>
                          </w:r>
                        </w:p>
                        <w:p w:rsidR="00455315" w:rsidRDefault="00683978" w:rsidP="00455315">
                          <w:pPr>
                            <w:jc w:val="center"/>
                          </w:pPr>
                        </w:p>
                        <w:p w:rsidR="00455315" w:rsidRDefault="00683978" w:rsidP="0045531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3A5F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55pt;margin-top:.6pt;width:406.2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" stroked="f">
              <v:textbox>
                <w:txbxContent>
                  <w:p w:rsidR="00455315" w:rsidRDefault="00683978" w:rsidP="00455315">
                    <w:pPr>
                      <w:jc w:val="center"/>
                    </w:pPr>
                  </w:p>
                  <w:p w:rsidR="00455315" w:rsidRDefault="00683978" w:rsidP="00455315">
                    <w:pPr>
                      <w:jc w:val="center"/>
                    </w:pPr>
                  </w:p>
                  <w:p w:rsidR="00455315" w:rsidRPr="007E31E4" w:rsidRDefault="00683978" w:rsidP="0045531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455315" w:rsidRPr="007E31E4" w:rsidRDefault="00683978" w:rsidP="0045531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455315" w:rsidRPr="000C2407" w:rsidRDefault="00683978" w:rsidP="00455315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</w:t>
                    </w:r>
                    <w:r>
                      <w:rPr>
                        <w:rFonts w:cs="Arial"/>
                        <w:b/>
                      </w:rPr>
                      <w:t>José Nunes Abreu, 6.000 – CNPJ: 87.612.974/0001-04, fone: (55) 3367 2000</w:t>
                    </w:r>
                  </w:p>
                  <w:p w:rsidR="00455315" w:rsidRDefault="00683978" w:rsidP="00455315">
                    <w:pPr>
                      <w:jc w:val="center"/>
                    </w:pPr>
                  </w:p>
                  <w:p w:rsidR="00455315" w:rsidRDefault="00683978" w:rsidP="0045531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5786298" r:id="rId2"/>
      </w:object>
    </w:r>
  </w:p>
  <w:p w:rsidR="00455315" w:rsidRDefault="00683978">
    <w:pPr>
      <w:pStyle w:val="Cabealho"/>
    </w:pPr>
  </w:p>
  <w:p w:rsidR="00455315" w:rsidRDefault="006839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78"/>
    <w:rsid w:val="00683978"/>
    <w:rsid w:val="007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094B"/>
  <w15:chartTrackingRefBased/>
  <w15:docId w15:val="{25D8EF6A-ECB1-4C9C-8607-2B08B6DE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97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839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3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2026-07-17T12:37:00Z</dcterms:created>
  <dcterms:modified xsi:type="dcterms:W3CDTF">2026-07-17T12:38:00Z</dcterms:modified>
</cp:coreProperties>
</file>