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1DE" w:rsidRPr="00037DD0" w:rsidRDefault="002211DE" w:rsidP="002211DE">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r w:rsidRPr="00037DD0">
        <w:rPr>
          <w:b/>
          <w:sz w:val="24"/>
          <w:szCs w:val="24"/>
        </w:rPr>
        <w:t>EDITAL</w:t>
      </w:r>
      <w:r>
        <w:rPr>
          <w:b/>
          <w:sz w:val="24"/>
          <w:szCs w:val="24"/>
        </w:rPr>
        <w:t xml:space="preserve"> DE CONCORRÊNCIA ELETRÕNICA  009</w:t>
      </w:r>
      <w:r w:rsidRPr="00037DD0">
        <w:rPr>
          <w:b/>
          <w:sz w:val="24"/>
          <w:szCs w:val="24"/>
        </w:rPr>
        <w:t>/2026</w:t>
      </w:r>
    </w:p>
    <w:p w:rsidR="002211DE" w:rsidRPr="00037DD0" w:rsidRDefault="002211DE" w:rsidP="002211DE">
      <w:pPr>
        <w:tabs>
          <w:tab w:val="left" w:pos="288"/>
          <w:tab w:val="left" w:pos="1008"/>
          <w:tab w:val="left" w:pos="1728"/>
          <w:tab w:val="left" w:pos="2448"/>
          <w:tab w:val="left" w:pos="3168"/>
          <w:tab w:val="left" w:pos="3888"/>
          <w:tab w:val="left" w:pos="4608"/>
          <w:tab w:val="left" w:pos="5328"/>
          <w:tab w:val="left" w:pos="6048"/>
          <w:tab w:val="left" w:pos="6768"/>
        </w:tabs>
        <w:jc w:val="center"/>
        <w:rPr>
          <w:b/>
          <w:sz w:val="24"/>
          <w:szCs w:val="24"/>
        </w:rPr>
      </w:pPr>
    </w:p>
    <w:p w:rsidR="002211DE" w:rsidRPr="00037DD0" w:rsidRDefault="002211DE" w:rsidP="002211DE">
      <w:pPr>
        <w:tabs>
          <w:tab w:val="left" w:pos="288"/>
          <w:tab w:val="left" w:pos="1008"/>
          <w:tab w:val="left" w:pos="1728"/>
          <w:tab w:val="left" w:pos="2448"/>
          <w:tab w:val="left" w:pos="3168"/>
          <w:tab w:val="left" w:pos="3888"/>
          <w:tab w:val="left" w:pos="4608"/>
          <w:tab w:val="left" w:pos="5328"/>
          <w:tab w:val="left" w:pos="6048"/>
          <w:tab w:val="left" w:pos="6768"/>
        </w:tabs>
        <w:jc w:val="center"/>
        <w:rPr>
          <w:sz w:val="24"/>
          <w:szCs w:val="24"/>
        </w:rPr>
      </w:pPr>
    </w:p>
    <w:p w:rsidR="002211DE" w:rsidRPr="00037DD0" w:rsidRDefault="002211DE" w:rsidP="002211DE">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rPr>
      </w:pPr>
      <w:r w:rsidRPr="00037DD0">
        <w:rPr>
          <w:b/>
          <w:sz w:val="24"/>
          <w:szCs w:val="24"/>
        </w:rPr>
        <w:t>PREFEITURA MUNICIPAL DE SANTO ANTÔNIO DAS MISSÕES-RS</w:t>
      </w:r>
    </w:p>
    <w:p w:rsidR="002211DE" w:rsidRPr="00037DD0" w:rsidRDefault="002211DE" w:rsidP="002211DE">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rPr>
      </w:pPr>
      <w:r w:rsidRPr="00037DD0">
        <w:rPr>
          <w:b/>
          <w:sz w:val="24"/>
          <w:szCs w:val="24"/>
        </w:rPr>
        <w:t>SECRETARIA MUNICIPAL DE ADMINISTRAÇÃO E PLANEJAMENTO</w:t>
      </w:r>
    </w:p>
    <w:p w:rsidR="002211DE" w:rsidRPr="00037DD0" w:rsidRDefault="002211DE" w:rsidP="002211DE">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rPr>
      </w:pPr>
      <w:r w:rsidRPr="00037DD0">
        <w:rPr>
          <w:b/>
          <w:sz w:val="24"/>
          <w:szCs w:val="24"/>
        </w:rPr>
        <w:t>EDITAL DE</w:t>
      </w:r>
      <w:r>
        <w:rPr>
          <w:b/>
          <w:sz w:val="24"/>
          <w:szCs w:val="24"/>
        </w:rPr>
        <w:t xml:space="preserve"> CONCORRÊNCIA ELETRÔNICA </w:t>
      </w:r>
      <w:proofErr w:type="gramStart"/>
      <w:r>
        <w:rPr>
          <w:b/>
          <w:sz w:val="24"/>
          <w:szCs w:val="24"/>
        </w:rPr>
        <w:t>N.º</w:t>
      </w:r>
      <w:proofErr w:type="gramEnd"/>
      <w:r>
        <w:rPr>
          <w:b/>
          <w:sz w:val="24"/>
          <w:szCs w:val="24"/>
        </w:rPr>
        <w:t xml:space="preserve"> 009</w:t>
      </w:r>
      <w:r w:rsidRPr="00037DD0">
        <w:rPr>
          <w:b/>
          <w:sz w:val="24"/>
          <w:szCs w:val="24"/>
        </w:rPr>
        <w:t>/2026</w:t>
      </w:r>
    </w:p>
    <w:p w:rsidR="002211DE" w:rsidRPr="00037DD0" w:rsidRDefault="002211DE" w:rsidP="002211DE">
      <w:pPr>
        <w:tabs>
          <w:tab w:val="left" w:pos="288"/>
          <w:tab w:val="left" w:pos="1008"/>
          <w:tab w:val="left" w:pos="1728"/>
          <w:tab w:val="left" w:pos="2448"/>
          <w:tab w:val="left" w:pos="3168"/>
          <w:tab w:val="left" w:pos="3888"/>
          <w:tab w:val="left" w:pos="4608"/>
          <w:tab w:val="left" w:pos="5328"/>
          <w:tab w:val="left" w:pos="6048"/>
          <w:tab w:val="left" w:pos="6768"/>
        </w:tabs>
        <w:rPr>
          <w:b/>
          <w:sz w:val="24"/>
          <w:szCs w:val="24"/>
          <w:u w:val="single"/>
        </w:rPr>
      </w:pPr>
      <w:r w:rsidRPr="00037DD0">
        <w:rPr>
          <w:b/>
          <w:sz w:val="24"/>
          <w:szCs w:val="24"/>
          <w:u w:val="single"/>
        </w:rPr>
        <w:t xml:space="preserve">TIPO MENOR PREÇO GLOBAL </w:t>
      </w:r>
      <w:proofErr w:type="gramStart"/>
      <w:r w:rsidRPr="00037DD0">
        <w:rPr>
          <w:b/>
          <w:sz w:val="24"/>
          <w:szCs w:val="24"/>
          <w:u w:val="single"/>
        </w:rPr>
        <w:t>( MÃO</w:t>
      </w:r>
      <w:proofErr w:type="gramEnd"/>
      <w:r w:rsidRPr="00037DD0">
        <w:rPr>
          <w:b/>
          <w:sz w:val="24"/>
          <w:szCs w:val="24"/>
          <w:u w:val="single"/>
        </w:rPr>
        <w:t>-DE OBRA / MATERIAL )</w:t>
      </w:r>
    </w:p>
    <w:p w:rsidR="002211DE" w:rsidRPr="00037DD0" w:rsidRDefault="002211DE" w:rsidP="002211DE">
      <w:pPr>
        <w:pStyle w:val="Default"/>
      </w:pPr>
    </w:p>
    <w:p w:rsidR="002211DE" w:rsidRPr="00991407" w:rsidRDefault="002211DE" w:rsidP="002211DE">
      <w:pPr>
        <w:jc w:val="both"/>
        <w:rPr>
          <w:i/>
          <w:color w:val="000000" w:themeColor="text1"/>
        </w:rPr>
      </w:pPr>
      <w:r w:rsidRPr="00037DD0">
        <w:t xml:space="preserve"> </w:t>
      </w:r>
      <w:r w:rsidRPr="00037DD0">
        <w:rPr>
          <w:b/>
          <w:bCs/>
        </w:rPr>
        <w:t xml:space="preserve">OBJETO: </w:t>
      </w:r>
      <w:r w:rsidRPr="00037DD0">
        <w:rPr>
          <w:b/>
          <w:bCs/>
        </w:rPr>
        <w:tab/>
        <w:t>C</w:t>
      </w:r>
      <w:r w:rsidRPr="00037DD0">
        <w:rPr>
          <w:b/>
        </w:rPr>
        <w:t xml:space="preserve">ontratação de empresa para </w:t>
      </w:r>
      <w:r w:rsidRPr="00FC199C">
        <w:rPr>
          <w:rFonts w:cs="Arial"/>
          <w:b/>
          <w:i/>
          <w:color w:val="000000" w:themeColor="text1"/>
          <w:sz w:val="24"/>
          <w:szCs w:val="24"/>
        </w:rPr>
        <w:t>PAVIMENTAÇÃO ASFÁLTICA COM CBUQ – Sobre pedras irregulares, em trechos das Ruas Irineu Ribeiro de Moraes e Ricardo Santiago de Godoy, acesso a Cidade de Santo Antônio das Missões-RS</w:t>
      </w:r>
      <w:bookmarkStart w:id="0" w:name="_GoBack"/>
      <w:bookmarkEnd w:id="0"/>
      <w:r w:rsidRPr="008F1219">
        <w:rPr>
          <w:rFonts w:cs="Arial"/>
          <w:szCs w:val="22"/>
        </w:rPr>
        <w:t>.</w:t>
      </w:r>
    </w:p>
    <w:p w:rsidR="002211DE" w:rsidRPr="00037DD0" w:rsidRDefault="002211DE" w:rsidP="002211DE">
      <w:pPr>
        <w:pStyle w:val="Default"/>
        <w:jc w:val="both"/>
        <w:rPr>
          <w:b/>
        </w:rPr>
      </w:pPr>
    </w:p>
    <w:p w:rsidR="002211DE" w:rsidRPr="00037DD0" w:rsidRDefault="002211DE" w:rsidP="002211DE">
      <w:pPr>
        <w:jc w:val="both"/>
        <w:rPr>
          <w:rFonts w:cs="Arial"/>
          <w:i/>
          <w:sz w:val="24"/>
          <w:szCs w:val="24"/>
        </w:rPr>
      </w:pPr>
    </w:p>
    <w:p w:rsidR="002211DE" w:rsidRPr="00037DD0" w:rsidRDefault="002211DE" w:rsidP="002211DE">
      <w:pPr>
        <w:pStyle w:val="Default"/>
        <w:rPr>
          <w:b/>
          <w:bCs/>
        </w:rPr>
      </w:pPr>
      <w:r w:rsidRPr="00037DD0">
        <w:rPr>
          <w:b/>
        </w:rPr>
        <w:t xml:space="preserve">INÍCIO </w:t>
      </w:r>
      <w:r>
        <w:rPr>
          <w:b/>
        </w:rPr>
        <w:t>DE RECEBIMENTO DE PROPOSTAS: 02</w:t>
      </w:r>
      <w:r>
        <w:rPr>
          <w:b/>
          <w:bCs/>
        </w:rPr>
        <w:t>/09</w:t>
      </w:r>
      <w:r w:rsidRPr="00037DD0">
        <w:rPr>
          <w:b/>
          <w:bCs/>
        </w:rPr>
        <w:t xml:space="preserve">/2026 às 08h00min. </w:t>
      </w:r>
    </w:p>
    <w:p w:rsidR="002211DE" w:rsidRPr="00037DD0" w:rsidRDefault="002211DE" w:rsidP="002211DE">
      <w:pPr>
        <w:pStyle w:val="Default"/>
        <w:rPr>
          <w:b/>
        </w:rPr>
      </w:pPr>
    </w:p>
    <w:p w:rsidR="002211DE" w:rsidRPr="00037DD0" w:rsidRDefault="002211DE" w:rsidP="002211DE">
      <w:pPr>
        <w:pStyle w:val="Default"/>
        <w:rPr>
          <w:b/>
          <w:bCs/>
        </w:rPr>
      </w:pPr>
      <w:r w:rsidRPr="00037DD0">
        <w:rPr>
          <w:b/>
        </w:rPr>
        <w:t xml:space="preserve">LIMITE </w:t>
      </w:r>
      <w:r>
        <w:rPr>
          <w:b/>
        </w:rPr>
        <w:t>PARA RECEBIMENTO DE PROPOSTAS: 1</w:t>
      </w:r>
      <w:r w:rsidRPr="00037DD0">
        <w:rPr>
          <w:b/>
        </w:rPr>
        <w:t>7</w:t>
      </w:r>
      <w:r>
        <w:rPr>
          <w:b/>
          <w:bCs/>
        </w:rPr>
        <w:t>/09</w:t>
      </w:r>
      <w:r w:rsidRPr="00037DD0">
        <w:rPr>
          <w:b/>
          <w:bCs/>
        </w:rPr>
        <w:t xml:space="preserve">/2026 às 09h00min. </w:t>
      </w:r>
    </w:p>
    <w:p w:rsidR="002211DE" w:rsidRPr="00037DD0" w:rsidRDefault="002211DE" w:rsidP="002211DE">
      <w:pPr>
        <w:pStyle w:val="Default"/>
      </w:pPr>
    </w:p>
    <w:p w:rsidR="002211DE" w:rsidRPr="00037DD0" w:rsidRDefault="002211DE" w:rsidP="002211DE">
      <w:pPr>
        <w:pStyle w:val="Default"/>
        <w:rPr>
          <w:b/>
          <w:bCs/>
        </w:rPr>
      </w:pPr>
      <w:r>
        <w:rPr>
          <w:b/>
        </w:rPr>
        <w:t>INÍCIO DA SESSÃO DE DISPUTA: 17</w:t>
      </w:r>
      <w:r>
        <w:rPr>
          <w:b/>
          <w:bCs/>
        </w:rPr>
        <w:t>/09</w:t>
      </w:r>
      <w:r w:rsidRPr="00037DD0">
        <w:rPr>
          <w:b/>
          <w:bCs/>
        </w:rPr>
        <w:t xml:space="preserve">/2026 às 09h30min. </w:t>
      </w:r>
    </w:p>
    <w:p w:rsidR="002211DE" w:rsidRPr="00037DD0" w:rsidRDefault="002211DE" w:rsidP="002211DE">
      <w:pPr>
        <w:pStyle w:val="Default"/>
      </w:pPr>
    </w:p>
    <w:p w:rsidR="002211DE" w:rsidRPr="00037DD0" w:rsidRDefault="002211DE" w:rsidP="002211DE">
      <w:pPr>
        <w:pStyle w:val="Default"/>
      </w:pPr>
      <w:r w:rsidRPr="00037DD0">
        <w:t>LOCAL: E</w:t>
      </w:r>
      <w:r w:rsidRPr="00037DD0">
        <w:rPr>
          <w:b/>
          <w:bCs/>
        </w:rPr>
        <w:t xml:space="preserve">ndereço eletrônico: </w:t>
      </w:r>
      <w:r w:rsidRPr="00037DD0">
        <w:t xml:space="preserve">site </w:t>
      </w:r>
      <w:hyperlink r:id="rId6" w:history="1">
        <w:r w:rsidRPr="00037DD0">
          <w:rPr>
            <w:rStyle w:val="Hyperlink"/>
          </w:rPr>
          <w:t>www.bllcompras.com</w:t>
        </w:r>
      </w:hyperlink>
      <w:r w:rsidRPr="00037DD0">
        <w:t>.</w:t>
      </w:r>
    </w:p>
    <w:p w:rsidR="002211DE" w:rsidRPr="00037DD0" w:rsidRDefault="002211DE" w:rsidP="002211DE">
      <w:pPr>
        <w:pStyle w:val="Default"/>
      </w:pPr>
    </w:p>
    <w:p w:rsidR="002211DE" w:rsidRPr="00037DD0" w:rsidRDefault="002211DE" w:rsidP="002211DE">
      <w:pPr>
        <w:pStyle w:val="Default"/>
        <w:rPr>
          <w:b/>
          <w:bCs/>
        </w:rPr>
      </w:pPr>
      <w:r w:rsidRPr="00037DD0">
        <w:t xml:space="preserve"> MODO DE DISPUTA: </w:t>
      </w:r>
      <w:r w:rsidRPr="00037DD0">
        <w:rPr>
          <w:b/>
          <w:bCs/>
        </w:rPr>
        <w:t>ABERTO</w:t>
      </w:r>
    </w:p>
    <w:p w:rsidR="002211DE" w:rsidRPr="00037DD0" w:rsidRDefault="002211DE" w:rsidP="002211DE">
      <w:pPr>
        <w:pStyle w:val="Default"/>
        <w:rPr>
          <w:b/>
          <w:bCs/>
        </w:rPr>
      </w:pPr>
    </w:p>
    <w:p w:rsidR="002211DE" w:rsidRPr="00037DD0" w:rsidRDefault="002211DE" w:rsidP="002211DE">
      <w:pPr>
        <w:spacing w:line="360" w:lineRule="auto"/>
        <w:rPr>
          <w:rFonts w:cs="Arial"/>
          <w:b/>
          <w:bCs/>
          <w:sz w:val="24"/>
          <w:szCs w:val="24"/>
          <w:u w:val="single"/>
        </w:rPr>
      </w:pPr>
      <w:r>
        <w:rPr>
          <w:rFonts w:cs="Arial"/>
          <w:b/>
          <w:bCs/>
          <w:sz w:val="24"/>
          <w:szCs w:val="24"/>
          <w:u w:val="single"/>
        </w:rPr>
        <w:t xml:space="preserve">FONTE DE RECURSO- </w:t>
      </w:r>
      <w:r w:rsidRPr="00B375D1">
        <w:rPr>
          <w:rFonts w:eastAsiaTheme="minorHAnsi" w:cs="Arial"/>
          <w:b/>
          <w:szCs w:val="22"/>
          <w:u w:val="single"/>
        </w:rPr>
        <w:t xml:space="preserve">Emenda Parlamentar nº 60110002, </w:t>
      </w:r>
      <w:proofErr w:type="gramStart"/>
      <w:r w:rsidRPr="00B375D1">
        <w:rPr>
          <w:rFonts w:eastAsiaTheme="minorHAnsi" w:cs="Arial"/>
          <w:b/>
          <w:szCs w:val="22"/>
          <w:u w:val="single"/>
        </w:rPr>
        <w:t>Programa :</w:t>
      </w:r>
      <w:proofErr w:type="gramEnd"/>
      <w:r w:rsidRPr="00B375D1">
        <w:rPr>
          <w:rFonts w:eastAsiaTheme="minorHAnsi" w:cs="Arial"/>
          <w:b/>
          <w:szCs w:val="22"/>
          <w:u w:val="single"/>
        </w:rPr>
        <w:t xml:space="preserve"> 56000 2026 0023</w:t>
      </w:r>
      <w:r w:rsidRPr="00037DD0">
        <w:rPr>
          <w:rFonts w:cs="Arial"/>
          <w:b/>
          <w:bCs/>
          <w:sz w:val="24"/>
          <w:szCs w:val="24"/>
          <w:u w:val="single"/>
        </w:rPr>
        <w:t>.</w:t>
      </w:r>
    </w:p>
    <w:p w:rsidR="002211DE" w:rsidRPr="00037DD0" w:rsidRDefault="002211DE" w:rsidP="002211DE">
      <w:pPr>
        <w:pStyle w:val="Default"/>
        <w:rPr>
          <w:b/>
          <w:bCs/>
        </w:rPr>
      </w:pPr>
    </w:p>
    <w:p w:rsidR="002211DE" w:rsidRPr="00037DD0" w:rsidRDefault="002211DE" w:rsidP="002211DE">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037DD0">
        <w:rPr>
          <w:sz w:val="24"/>
          <w:szCs w:val="24"/>
        </w:rPr>
        <w:t>REFERÊNCIA DE TEMPO: Para todas as referências de tempo será observado o horário de Brasília.</w:t>
      </w:r>
    </w:p>
    <w:p w:rsidR="002211DE" w:rsidRPr="00037DD0" w:rsidRDefault="002211DE" w:rsidP="002211DE">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sidRPr="00037DD0">
        <w:rPr>
          <w:i/>
          <w:sz w:val="24"/>
          <w:szCs w:val="24"/>
        </w:rPr>
        <w:tab/>
      </w:r>
    </w:p>
    <w:p w:rsidR="002211DE" w:rsidRPr="002211DE" w:rsidRDefault="002211DE" w:rsidP="002211DE">
      <w:pPr>
        <w:pStyle w:val="Default"/>
        <w:jc w:val="both"/>
        <w:rPr>
          <w:i/>
        </w:rPr>
      </w:pPr>
      <w:r w:rsidRPr="00037DD0">
        <w:rPr>
          <w:b/>
          <w:i/>
        </w:rPr>
        <w:t>A PREFEITA MUNICIPAL EM EXERCÍCIO DE SANTO ANTÔNIO DAS MISSÕES-RS</w:t>
      </w:r>
      <w:r w:rsidRPr="00037DD0">
        <w:rPr>
          <w:i/>
        </w:rPr>
        <w:t xml:space="preserve">, no uso de suas atribuições, torna público, para conhecimento dos interessados, a realização de licitação na modalidade CONCORRÊNCIA ELETRÔNICA, na forma eletrônica, do tipo menor preço GLOBAL ( MATERIAL/MÃO-DEOBRA), objetivando a </w:t>
      </w:r>
      <w:r w:rsidRPr="00FC199C">
        <w:rPr>
          <w:b/>
          <w:i/>
          <w:color w:val="000000" w:themeColor="text1"/>
        </w:rPr>
        <w:t>PAVIMENTAÇÃO ASFÁLTICA COM CBUQ – Sobre pedras irregulares, em trechos das Ruas Irineu Ribeiro de Moraes e Ricardo Santiago de Godoy, acesso a Cidade de Santo Antônio das Missões-RS</w:t>
      </w:r>
      <w:r w:rsidRPr="008F1219">
        <w:rPr>
          <w:szCs w:val="22"/>
        </w:rPr>
        <w:t>, Município de Santo Antônio das Missões/RS</w:t>
      </w:r>
      <w:r w:rsidRPr="00037DD0">
        <w:t>,</w:t>
      </w:r>
      <w:r w:rsidRPr="00037DD0">
        <w:rPr>
          <w:i/>
        </w:rPr>
        <w:t xml:space="preserve"> e nos termos da Lei Federal nº 14.133, de 1º de abril de 2021, e do Decreto Municipal nº 5453.</w:t>
      </w:r>
    </w:p>
    <w:p w:rsidR="002211DE" w:rsidRPr="00037DD0" w:rsidRDefault="002211DE" w:rsidP="002211DE">
      <w:pPr>
        <w:spacing w:line="360" w:lineRule="auto"/>
        <w:jc w:val="both"/>
        <w:rPr>
          <w:rFonts w:cs="Arial"/>
          <w:bCs/>
          <w:sz w:val="24"/>
          <w:szCs w:val="24"/>
        </w:rPr>
      </w:pPr>
    </w:p>
    <w:p w:rsidR="002211DE" w:rsidRPr="00037DD0" w:rsidRDefault="002211DE" w:rsidP="002211DE">
      <w:pPr>
        <w:spacing w:line="360" w:lineRule="auto"/>
        <w:jc w:val="both"/>
        <w:rPr>
          <w:rFonts w:cs="Arial"/>
          <w:bCs/>
          <w:sz w:val="24"/>
          <w:szCs w:val="24"/>
        </w:rPr>
      </w:pPr>
      <w:r w:rsidRPr="00037DD0">
        <w:rPr>
          <w:rFonts w:cs="Arial"/>
          <w:bCs/>
          <w:sz w:val="24"/>
          <w:szCs w:val="24"/>
        </w:rPr>
        <w:lastRenderedPageBreak/>
        <w:t>O orçamento da Administração é sigiloso, com fundamento no art. 24 da Lei nº 14.133/2021, e será tornado público apenas e imediatamente após o encerramento da etapa de lances.</w:t>
      </w:r>
    </w:p>
    <w:p w:rsidR="002211DE" w:rsidRPr="00037DD0" w:rsidRDefault="002211DE" w:rsidP="002211DE">
      <w:pPr>
        <w:spacing w:line="360" w:lineRule="auto"/>
        <w:jc w:val="both"/>
        <w:rPr>
          <w:rFonts w:cs="Arial"/>
          <w:sz w:val="24"/>
          <w:szCs w:val="24"/>
        </w:rPr>
      </w:pPr>
      <w:r w:rsidRPr="00037DD0">
        <w:rPr>
          <w:rFonts w:cs="Arial"/>
          <w:b/>
          <w:sz w:val="24"/>
          <w:szCs w:val="24"/>
        </w:rPr>
        <w:t>1. DO OBJETO:</w:t>
      </w:r>
    </w:p>
    <w:p w:rsidR="002211DE" w:rsidRDefault="002211DE" w:rsidP="002211DE">
      <w:pPr>
        <w:jc w:val="both"/>
        <w:rPr>
          <w:i/>
          <w:color w:val="000000" w:themeColor="text1"/>
        </w:rPr>
      </w:pPr>
      <w:r w:rsidRPr="00037DD0">
        <w:rPr>
          <w:i/>
          <w:sz w:val="24"/>
          <w:szCs w:val="24"/>
        </w:rPr>
        <w:t xml:space="preserve">Constitui objeto da presente licitação </w:t>
      </w:r>
      <w:r>
        <w:rPr>
          <w:i/>
          <w:sz w:val="24"/>
          <w:szCs w:val="24"/>
        </w:rPr>
        <w:t xml:space="preserve">é a </w:t>
      </w:r>
      <w:r w:rsidRPr="00FC199C">
        <w:rPr>
          <w:rFonts w:cs="Arial"/>
          <w:b/>
          <w:i/>
          <w:color w:val="000000" w:themeColor="text1"/>
          <w:sz w:val="24"/>
          <w:szCs w:val="24"/>
        </w:rPr>
        <w:t>PAVIMENTAÇÃO ASFÁLTICA COM CBUQ – Sobre pedras irregulares, em trechos das Ruas Irineu Ribeiro de Moraes e Ricardo Santiago de Godoy, acesso a Cidade de Santo Antônio das Missões-RS</w:t>
      </w:r>
      <w:r w:rsidRPr="00FC199C">
        <w:rPr>
          <w:i/>
          <w:color w:val="000000" w:themeColor="text1"/>
        </w:rPr>
        <w:t>.</w:t>
      </w:r>
    </w:p>
    <w:p w:rsidR="002211DE" w:rsidRPr="00FC199C" w:rsidRDefault="002211DE" w:rsidP="002211DE">
      <w:pPr>
        <w:jc w:val="both"/>
        <w:rPr>
          <w:i/>
          <w:color w:val="000000" w:themeColor="text1"/>
        </w:rPr>
      </w:pPr>
    </w:p>
    <w:p w:rsidR="002211DE" w:rsidRPr="00FC199C" w:rsidRDefault="002211DE" w:rsidP="002211DE">
      <w:pPr>
        <w:jc w:val="both"/>
        <w:rPr>
          <w:rFonts w:asciiTheme="minorHAnsi" w:eastAsiaTheme="minorHAnsi" w:hAnsiTheme="minorHAnsi" w:cstheme="minorHAnsi"/>
          <w:b/>
          <w:i/>
          <w:szCs w:val="22"/>
          <w:u w:val="single"/>
        </w:rPr>
      </w:pPr>
      <w:r w:rsidRPr="00FC199C">
        <w:rPr>
          <w:rFonts w:asciiTheme="minorHAnsi" w:eastAsiaTheme="minorHAnsi" w:hAnsiTheme="minorHAnsi" w:cstheme="minorHAnsi"/>
          <w:b/>
          <w:i/>
          <w:szCs w:val="22"/>
          <w:u w:val="single"/>
        </w:rPr>
        <w:t xml:space="preserve">Trecho 01 – Entre as ruas Ricardo Santiago de Godoy e Adriano Dorneles – 226,00 </w:t>
      </w:r>
      <w:proofErr w:type="spellStart"/>
      <w:r w:rsidRPr="00FC199C">
        <w:rPr>
          <w:rFonts w:asciiTheme="minorHAnsi" w:eastAsiaTheme="minorHAnsi" w:hAnsiTheme="minorHAnsi" w:cstheme="minorHAnsi"/>
          <w:b/>
          <w:i/>
          <w:szCs w:val="22"/>
          <w:u w:val="single"/>
        </w:rPr>
        <w:t>mts</w:t>
      </w:r>
      <w:proofErr w:type="spellEnd"/>
      <w:r w:rsidRPr="00FC199C">
        <w:rPr>
          <w:rFonts w:asciiTheme="minorHAnsi" w:eastAsiaTheme="minorHAnsi" w:hAnsiTheme="minorHAnsi" w:cstheme="minorHAnsi"/>
          <w:b/>
          <w:i/>
          <w:szCs w:val="22"/>
          <w:u w:val="single"/>
        </w:rPr>
        <w:t>;</w:t>
      </w:r>
    </w:p>
    <w:p w:rsidR="002211DE" w:rsidRDefault="002211DE" w:rsidP="002211DE">
      <w:pPr>
        <w:jc w:val="both"/>
        <w:rPr>
          <w:rFonts w:asciiTheme="minorHAnsi" w:eastAsiaTheme="minorHAnsi" w:hAnsiTheme="minorHAnsi" w:cstheme="minorHAnsi"/>
          <w:b/>
          <w:i/>
          <w:szCs w:val="22"/>
          <w:u w:val="single"/>
        </w:rPr>
      </w:pPr>
      <w:r w:rsidRPr="00FC199C">
        <w:rPr>
          <w:rFonts w:asciiTheme="minorHAnsi" w:eastAsiaTheme="minorHAnsi" w:hAnsiTheme="minorHAnsi" w:cstheme="minorHAnsi"/>
          <w:b/>
          <w:i/>
          <w:szCs w:val="22"/>
          <w:u w:val="single"/>
        </w:rPr>
        <w:t xml:space="preserve">Trecho 02- Entre as ruas Irineu Ribeiro de Morais e Manoel Flores – 118,00 </w:t>
      </w:r>
      <w:proofErr w:type="spellStart"/>
      <w:r w:rsidRPr="00FC199C">
        <w:rPr>
          <w:rFonts w:asciiTheme="minorHAnsi" w:eastAsiaTheme="minorHAnsi" w:hAnsiTheme="minorHAnsi" w:cstheme="minorHAnsi"/>
          <w:b/>
          <w:i/>
          <w:szCs w:val="22"/>
          <w:u w:val="single"/>
        </w:rPr>
        <w:t>mts</w:t>
      </w:r>
      <w:proofErr w:type="spellEnd"/>
      <w:r w:rsidRPr="00FC199C">
        <w:rPr>
          <w:rFonts w:asciiTheme="minorHAnsi" w:eastAsiaTheme="minorHAnsi" w:hAnsiTheme="minorHAnsi" w:cstheme="minorHAnsi"/>
          <w:b/>
          <w:i/>
          <w:szCs w:val="22"/>
          <w:u w:val="single"/>
        </w:rPr>
        <w:t>.</w:t>
      </w:r>
    </w:p>
    <w:p w:rsidR="002211DE" w:rsidRPr="00FC199C" w:rsidRDefault="002211DE" w:rsidP="002211DE">
      <w:pPr>
        <w:jc w:val="both"/>
        <w:rPr>
          <w:rFonts w:asciiTheme="minorHAnsi" w:eastAsiaTheme="minorHAnsi" w:hAnsiTheme="minorHAnsi" w:cstheme="minorHAnsi"/>
          <w:b/>
          <w:i/>
          <w:szCs w:val="22"/>
          <w:u w:val="single"/>
        </w:rPr>
      </w:pPr>
    </w:p>
    <w:p w:rsidR="002211DE" w:rsidRPr="002211DE" w:rsidRDefault="002211DE" w:rsidP="002211DE">
      <w:pPr>
        <w:jc w:val="both"/>
        <w:rPr>
          <w:i/>
          <w:sz w:val="24"/>
          <w:szCs w:val="24"/>
          <w:u w:val="single"/>
        </w:rPr>
      </w:pPr>
      <w:r w:rsidRPr="00037DD0">
        <w:rPr>
          <w:b/>
          <w:bCs/>
          <w:sz w:val="24"/>
          <w:szCs w:val="24"/>
        </w:rPr>
        <w:t xml:space="preserve">. </w:t>
      </w:r>
      <w:r w:rsidRPr="00037DD0">
        <w:rPr>
          <w:sz w:val="24"/>
          <w:szCs w:val="24"/>
        </w:rPr>
        <w:t>Município de Santo Antônio das Missões/RS</w:t>
      </w:r>
      <w:r w:rsidRPr="00037DD0">
        <w:rPr>
          <w:i/>
          <w:sz w:val="24"/>
          <w:szCs w:val="24"/>
        </w:rPr>
        <w:t>,</w:t>
      </w:r>
      <w:r w:rsidRPr="00037DD0">
        <w:rPr>
          <w:i/>
          <w:sz w:val="24"/>
          <w:szCs w:val="24"/>
          <w:u w:val="single"/>
        </w:rPr>
        <w:t xml:space="preserve"> conforme especificações constantes no TERMO DE REFERÊNCIA, anexo I de nos demais </w:t>
      </w:r>
      <w:proofErr w:type="gramStart"/>
      <w:r w:rsidRPr="00037DD0">
        <w:rPr>
          <w:i/>
          <w:sz w:val="24"/>
          <w:szCs w:val="24"/>
          <w:u w:val="single"/>
        </w:rPr>
        <w:t>anexo(</w:t>
      </w:r>
      <w:proofErr w:type="gramEnd"/>
      <w:r w:rsidRPr="00037DD0">
        <w:rPr>
          <w:i/>
          <w:sz w:val="24"/>
          <w:szCs w:val="24"/>
          <w:u w:val="single"/>
        </w:rPr>
        <w:t>s) a este Edital.</w:t>
      </w:r>
    </w:p>
    <w:p w:rsidR="002211DE" w:rsidRPr="00037DD0" w:rsidRDefault="002211DE" w:rsidP="002211DE">
      <w:pPr>
        <w:jc w:val="both"/>
        <w:rPr>
          <w:sz w:val="24"/>
          <w:szCs w:val="24"/>
        </w:rPr>
      </w:pPr>
    </w:p>
    <w:p w:rsidR="002211DE" w:rsidRPr="00037DD0" w:rsidRDefault="002211DE" w:rsidP="002211DE">
      <w:pPr>
        <w:spacing w:line="360" w:lineRule="auto"/>
        <w:jc w:val="both"/>
        <w:rPr>
          <w:rFonts w:cs="Arial"/>
          <w:b/>
          <w:sz w:val="24"/>
          <w:szCs w:val="24"/>
        </w:rPr>
      </w:pPr>
      <w:r w:rsidRPr="00037DD0">
        <w:rPr>
          <w:rFonts w:cs="Arial"/>
          <w:b/>
          <w:sz w:val="24"/>
          <w:szCs w:val="24"/>
        </w:rPr>
        <w:t>2. CREDENCIAMENTO E PARTICIPAÇÃO DO CERTAME</w:t>
      </w:r>
    </w:p>
    <w:p w:rsidR="002211DE" w:rsidRPr="00037DD0" w:rsidRDefault="002211DE" w:rsidP="002211DE">
      <w:pPr>
        <w:spacing w:line="360" w:lineRule="auto"/>
        <w:jc w:val="both"/>
        <w:rPr>
          <w:rFonts w:cs="Arial"/>
          <w:bCs/>
          <w:sz w:val="24"/>
          <w:szCs w:val="24"/>
        </w:rPr>
      </w:pPr>
      <w:r w:rsidRPr="00037DD0">
        <w:rPr>
          <w:rFonts w:cs="Arial"/>
          <w:b/>
          <w:sz w:val="24"/>
          <w:szCs w:val="24"/>
        </w:rPr>
        <w:t xml:space="preserve">2.1. </w:t>
      </w:r>
      <w:r w:rsidRPr="00037DD0">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211DE" w:rsidRPr="00037DD0" w:rsidRDefault="002211DE" w:rsidP="002211DE">
      <w:pPr>
        <w:spacing w:line="360" w:lineRule="auto"/>
        <w:jc w:val="both"/>
        <w:rPr>
          <w:rFonts w:cs="Arial"/>
          <w:bCs/>
          <w:sz w:val="24"/>
          <w:szCs w:val="24"/>
        </w:rPr>
      </w:pPr>
      <w:r w:rsidRPr="00037DD0">
        <w:rPr>
          <w:rFonts w:cs="Arial"/>
          <w:b/>
          <w:sz w:val="24"/>
          <w:szCs w:val="24"/>
        </w:rPr>
        <w:t xml:space="preserve">2.2. </w:t>
      </w:r>
      <w:r w:rsidRPr="00037DD0">
        <w:rPr>
          <w:rFonts w:cs="Arial"/>
          <w:bCs/>
          <w:sz w:val="24"/>
          <w:szCs w:val="24"/>
        </w:rPr>
        <w:t xml:space="preserve">As instruções para o credenciamento podem ser acessadas no seguinte sítio eletrônico </w:t>
      </w:r>
      <w:proofErr w:type="gramStart"/>
      <w:r w:rsidRPr="00037DD0">
        <w:rPr>
          <w:sz w:val="24"/>
          <w:szCs w:val="24"/>
        </w:rPr>
        <w:t>www.bllcompras.com</w:t>
      </w:r>
      <w:r w:rsidRPr="00037DD0">
        <w:rPr>
          <w:rFonts w:cs="Arial"/>
          <w:bCs/>
          <w:sz w:val="24"/>
          <w:szCs w:val="24"/>
        </w:rPr>
        <w:t xml:space="preserve">  ou</w:t>
      </w:r>
      <w:proofErr w:type="gramEnd"/>
      <w:r w:rsidRPr="00037DD0">
        <w:rPr>
          <w:rFonts w:cs="Arial"/>
          <w:bCs/>
          <w:sz w:val="24"/>
          <w:szCs w:val="24"/>
        </w:rPr>
        <w:t xml:space="preserve"> solicitadas por meio do seguinte endereço de e-mail: compraspmsamissoes@hotmail.com.</w:t>
      </w:r>
    </w:p>
    <w:p w:rsidR="002211DE" w:rsidRPr="00037DD0" w:rsidRDefault="002211DE" w:rsidP="002211DE">
      <w:pPr>
        <w:spacing w:line="360" w:lineRule="auto"/>
        <w:jc w:val="both"/>
        <w:rPr>
          <w:rFonts w:cs="Arial"/>
          <w:bCs/>
          <w:sz w:val="24"/>
          <w:szCs w:val="24"/>
        </w:rPr>
      </w:pPr>
      <w:r w:rsidRPr="00037DD0">
        <w:rPr>
          <w:rFonts w:cs="Arial"/>
          <w:b/>
          <w:sz w:val="24"/>
          <w:szCs w:val="24"/>
        </w:rPr>
        <w:t xml:space="preserve">2.3. </w:t>
      </w:r>
      <w:r w:rsidRPr="00037DD0">
        <w:rPr>
          <w:rFonts w:cs="Arial"/>
          <w:bCs/>
          <w:sz w:val="24"/>
          <w:szCs w:val="24"/>
        </w:rPr>
        <w:t>É de responsabilidade do licitante, além de credenciar-se previamente no sistema eletrônico utilizado no certame e de cumprir as regras do presente edital:</w:t>
      </w:r>
    </w:p>
    <w:p w:rsidR="002211DE" w:rsidRPr="00037DD0" w:rsidRDefault="002211DE" w:rsidP="002211DE">
      <w:pPr>
        <w:spacing w:line="360" w:lineRule="auto"/>
        <w:jc w:val="both"/>
        <w:rPr>
          <w:rFonts w:cs="Arial"/>
          <w:sz w:val="24"/>
          <w:szCs w:val="24"/>
        </w:rPr>
      </w:pPr>
      <w:r w:rsidRPr="00037DD0">
        <w:rPr>
          <w:rFonts w:cs="Arial"/>
          <w:b/>
          <w:bCs/>
          <w:sz w:val="24"/>
          <w:szCs w:val="24"/>
        </w:rPr>
        <w:t>2.3.1.</w:t>
      </w:r>
      <w:r w:rsidRPr="00037DD0">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211DE" w:rsidRPr="00037DD0" w:rsidRDefault="002211DE" w:rsidP="002211DE">
      <w:pPr>
        <w:spacing w:line="360" w:lineRule="auto"/>
        <w:jc w:val="both"/>
        <w:rPr>
          <w:rFonts w:cs="Arial"/>
          <w:sz w:val="24"/>
          <w:szCs w:val="24"/>
        </w:rPr>
      </w:pPr>
      <w:r w:rsidRPr="00037DD0">
        <w:rPr>
          <w:rFonts w:cs="Arial"/>
          <w:b/>
          <w:bCs/>
          <w:sz w:val="24"/>
          <w:szCs w:val="24"/>
        </w:rPr>
        <w:lastRenderedPageBreak/>
        <w:t>2.3.2.</w:t>
      </w:r>
      <w:r w:rsidRPr="00037DD0">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211DE" w:rsidRPr="00037DD0" w:rsidRDefault="002211DE" w:rsidP="002211DE">
      <w:pPr>
        <w:spacing w:line="360" w:lineRule="auto"/>
        <w:jc w:val="both"/>
        <w:rPr>
          <w:rFonts w:cs="Arial"/>
          <w:sz w:val="24"/>
          <w:szCs w:val="24"/>
        </w:rPr>
      </w:pPr>
      <w:r w:rsidRPr="00037DD0">
        <w:rPr>
          <w:rFonts w:cs="Arial"/>
          <w:b/>
          <w:bCs/>
          <w:sz w:val="24"/>
          <w:szCs w:val="24"/>
        </w:rPr>
        <w:t>2.3.3.</w:t>
      </w:r>
      <w:r w:rsidRPr="00037DD0">
        <w:rPr>
          <w:rFonts w:cs="Arial"/>
          <w:sz w:val="24"/>
          <w:szCs w:val="24"/>
        </w:rPr>
        <w:t xml:space="preserve"> Comunicar imediatamente ao provedor do sistema qualquer acontecimento que possa comprometer o sigilo ou a inviabilidade do uso da senha, para imediato bloqueio de acesso.</w:t>
      </w:r>
    </w:p>
    <w:p w:rsidR="002211DE" w:rsidRPr="00037DD0" w:rsidRDefault="002211DE" w:rsidP="002211DE">
      <w:pPr>
        <w:spacing w:line="360" w:lineRule="auto"/>
        <w:jc w:val="both"/>
        <w:rPr>
          <w:rFonts w:cs="Arial"/>
          <w:sz w:val="24"/>
          <w:szCs w:val="24"/>
        </w:rPr>
      </w:pPr>
      <w:r w:rsidRPr="00037DD0">
        <w:rPr>
          <w:rFonts w:cs="Arial"/>
          <w:b/>
          <w:bCs/>
          <w:sz w:val="24"/>
          <w:szCs w:val="24"/>
        </w:rPr>
        <w:t>2.3.4.</w:t>
      </w:r>
      <w:r w:rsidRPr="00037DD0">
        <w:rPr>
          <w:rFonts w:cs="Arial"/>
          <w:sz w:val="24"/>
          <w:szCs w:val="24"/>
        </w:rPr>
        <w:t xml:space="preserve"> Utilizar a chave de identificação e a senha de acesso para participar do pregão na forma eletrônica.</w:t>
      </w:r>
    </w:p>
    <w:p w:rsidR="002211DE" w:rsidRPr="00037DD0" w:rsidRDefault="002211DE" w:rsidP="002211DE">
      <w:pPr>
        <w:spacing w:line="360" w:lineRule="auto"/>
        <w:jc w:val="both"/>
        <w:rPr>
          <w:rFonts w:cs="Arial"/>
          <w:sz w:val="24"/>
          <w:szCs w:val="24"/>
        </w:rPr>
      </w:pPr>
      <w:r w:rsidRPr="00037DD0">
        <w:rPr>
          <w:rFonts w:cs="Arial"/>
          <w:b/>
          <w:bCs/>
          <w:sz w:val="24"/>
          <w:szCs w:val="24"/>
        </w:rPr>
        <w:t>2.3.5.</w:t>
      </w:r>
      <w:r w:rsidRPr="00037DD0">
        <w:rPr>
          <w:rFonts w:cs="Arial"/>
          <w:sz w:val="24"/>
          <w:szCs w:val="24"/>
        </w:rPr>
        <w:t xml:space="preserve"> Solicitar o cancelamento da chave de identificação ou da senha de acesso por interesse próprio.</w:t>
      </w:r>
    </w:p>
    <w:p w:rsidR="002211DE" w:rsidRPr="00037DD0" w:rsidRDefault="002211DE" w:rsidP="002211DE">
      <w:pPr>
        <w:spacing w:line="360" w:lineRule="auto"/>
        <w:jc w:val="both"/>
        <w:rPr>
          <w:rFonts w:cs="Arial"/>
          <w:b/>
          <w:sz w:val="24"/>
          <w:szCs w:val="24"/>
        </w:rPr>
      </w:pPr>
      <w:r w:rsidRPr="00037DD0">
        <w:rPr>
          <w:rFonts w:cs="Arial"/>
          <w:b/>
          <w:sz w:val="24"/>
          <w:szCs w:val="24"/>
        </w:rPr>
        <w:t>3. ENVIO DAS PROPOSTAS</w:t>
      </w:r>
    </w:p>
    <w:p w:rsidR="002211DE" w:rsidRPr="00037DD0" w:rsidRDefault="002211DE" w:rsidP="002211DE">
      <w:pPr>
        <w:spacing w:line="360" w:lineRule="auto"/>
        <w:jc w:val="both"/>
        <w:rPr>
          <w:rFonts w:cs="Arial"/>
          <w:bCs/>
          <w:sz w:val="24"/>
          <w:szCs w:val="24"/>
        </w:rPr>
      </w:pPr>
      <w:r w:rsidRPr="00037DD0">
        <w:rPr>
          <w:rFonts w:cs="Arial"/>
          <w:b/>
          <w:sz w:val="24"/>
          <w:szCs w:val="24"/>
        </w:rPr>
        <w:t xml:space="preserve">3.1. </w:t>
      </w:r>
      <w:r w:rsidRPr="00037DD0">
        <w:rPr>
          <w:rFonts w:cs="Arial"/>
          <w:bCs/>
          <w:sz w:val="24"/>
          <w:szCs w:val="24"/>
        </w:rPr>
        <w:t>As propostas deverão ser enviadas exclusivamente por meio do sistema eletrônico, até a data e horário estabelecidos no preâmbulo deste edital, observando o item 4 deste Edital.</w:t>
      </w:r>
    </w:p>
    <w:p w:rsidR="002211DE" w:rsidRPr="00037DD0" w:rsidRDefault="002211DE" w:rsidP="002211DE">
      <w:pPr>
        <w:spacing w:line="360" w:lineRule="auto"/>
        <w:jc w:val="both"/>
        <w:rPr>
          <w:rFonts w:cs="Arial"/>
          <w:bCs/>
          <w:sz w:val="24"/>
          <w:szCs w:val="24"/>
        </w:rPr>
      </w:pPr>
      <w:r w:rsidRPr="00037DD0">
        <w:rPr>
          <w:rFonts w:cs="Arial"/>
          <w:b/>
          <w:sz w:val="24"/>
          <w:szCs w:val="24"/>
        </w:rPr>
        <w:t xml:space="preserve">3.2. </w:t>
      </w:r>
      <w:r w:rsidRPr="00037DD0">
        <w:rPr>
          <w:rFonts w:cs="Arial"/>
          <w:bCs/>
          <w:sz w:val="24"/>
          <w:szCs w:val="24"/>
        </w:rPr>
        <w:t>O licitante deverá declarar, em campo próprio do sistema, sendo que a falsidade da declaração sujeitará o licitante às sanções legais:</w:t>
      </w:r>
    </w:p>
    <w:p w:rsidR="002211DE" w:rsidRPr="00037DD0" w:rsidRDefault="002211DE" w:rsidP="002211DE">
      <w:pPr>
        <w:spacing w:line="360" w:lineRule="auto"/>
        <w:jc w:val="both"/>
        <w:rPr>
          <w:rFonts w:cs="Arial"/>
          <w:bCs/>
          <w:sz w:val="24"/>
          <w:szCs w:val="24"/>
        </w:rPr>
      </w:pPr>
      <w:r w:rsidRPr="00037DD0">
        <w:rPr>
          <w:rFonts w:cs="Arial"/>
          <w:b/>
          <w:sz w:val="24"/>
          <w:szCs w:val="24"/>
        </w:rPr>
        <w:t>3.2.1.</w:t>
      </w:r>
      <w:r w:rsidRPr="00037DD0">
        <w:rPr>
          <w:rFonts w:cs="Arial"/>
          <w:bCs/>
          <w:sz w:val="24"/>
          <w:szCs w:val="24"/>
        </w:rPr>
        <w:t xml:space="preserve"> Que </w:t>
      </w:r>
      <w:r w:rsidRPr="00037DD0">
        <w:rPr>
          <w:rFonts w:cs="Arial"/>
          <w:sz w:val="24"/>
          <w:szCs w:val="24"/>
        </w:rPr>
        <w:t>tomou conhecimento de todas as informações e das condições locais para o cumprimento das obrigações objeto da licitação</w:t>
      </w:r>
      <w:r w:rsidRPr="00037DD0">
        <w:rPr>
          <w:rFonts w:cs="Arial"/>
          <w:bCs/>
          <w:sz w:val="24"/>
          <w:szCs w:val="24"/>
        </w:rPr>
        <w:t>.</w:t>
      </w:r>
    </w:p>
    <w:p w:rsidR="002211DE" w:rsidRPr="00037DD0" w:rsidRDefault="002211DE" w:rsidP="002211DE">
      <w:pPr>
        <w:pStyle w:val="Default"/>
        <w:spacing w:line="360" w:lineRule="auto"/>
        <w:jc w:val="both"/>
        <w:rPr>
          <w:color w:val="auto"/>
        </w:rPr>
      </w:pPr>
      <w:r w:rsidRPr="00037DD0">
        <w:rPr>
          <w:b/>
          <w:bCs/>
          <w:color w:val="auto"/>
        </w:rPr>
        <w:t>3.2.2.</w:t>
      </w:r>
      <w:r w:rsidRPr="00037DD0">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037DD0">
        <w:rPr>
          <w:color w:val="auto"/>
        </w:rPr>
        <w:t>arts</w:t>
      </w:r>
      <w:proofErr w:type="spellEnd"/>
      <w:r w:rsidRPr="00037DD0">
        <w:rPr>
          <w:color w:val="auto"/>
        </w:rPr>
        <w:t xml:space="preserve">. 42 ao 49 da Lei Complementar nº 123, de 14 de dezembro de 2006. </w:t>
      </w:r>
    </w:p>
    <w:p w:rsidR="002211DE" w:rsidRPr="00037DD0" w:rsidRDefault="002211DE" w:rsidP="002211DE">
      <w:pPr>
        <w:pStyle w:val="Default"/>
        <w:spacing w:line="360" w:lineRule="auto"/>
        <w:jc w:val="both"/>
        <w:rPr>
          <w:color w:val="auto"/>
        </w:rPr>
      </w:pPr>
      <w:r w:rsidRPr="00037DD0">
        <w:rPr>
          <w:b/>
          <w:bCs/>
          <w:color w:val="auto"/>
        </w:rPr>
        <w:t>3.2.3.</w:t>
      </w:r>
      <w:r w:rsidRPr="00037DD0">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2211DE" w:rsidRPr="00037DD0" w:rsidRDefault="002211DE" w:rsidP="002211DE">
      <w:pPr>
        <w:pStyle w:val="Default"/>
        <w:spacing w:line="360" w:lineRule="auto"/>
        <w:jc w:val="both"/>
        <w:rPr>
          <w:color w:val="auto"/>
        </w:rPr>
      </w:pPr>
      <w:r w:rsidRPr="00037DD0">
        <w:rPr>
          <w:b/>
          <w:bCs/>
          <w:color w:val="auto"/>
        </w:rPr>
        <w:t>3.2.4.</w:t>
      </w:r>
      <w:r w:rsidRPr="00037DD0">
        <w:rPr>
          <w:color w:val="auto"/>
        </w:rPr>
        <w:t xml:space="preserve"> Que suas propostas econômicas compreendem a integralidade dos custos para atendimento dos direitos trabalhistas assegurados na Constituição Federal, </w:t>
      </w:r>
      <w:r w:rsidRPr="00037DD0">
        <w:rPr>
          <w:color w:val="auto"/>
        </w:rPr>
        <w:lastRenderedPageBreak/>
        <w:t xml:space="preserve">nas leis trabalhistas, nas normas </w:t>
      </w:r>
      <w:proofErr w:type="spellStart"/>
      <w:r w:rsidRPr="00037DD0">
        <w:rPr>
          <w:color w:val="auto"/>
        </w:rPr>
        <w:t>infralegais</w:t>
      </w:r>
      <w:proofErr w:type="spellEnd"/>
      <w:r w:rsidRPr="00037DD0">
        <w:rPr>
          <w:color w:val="auto"/>
        </w:rPr>
        <w:t>, nas convenções coletivas de trabalho e nos termos de ajustamento de conduta vigentes na data de entrega das propostas.</w:t>
      </w:r>
    </w:p>
    <w:p w:rsidR="002211DE" w:rsidRPr="00037DD0" w:rsidRDefault="002211DE" w:rsidP="002211DE">
      <w:pPr>
        <w:pStyle w:val="Default"/>
        <w:spacing w:line="360" w:lineRule="auto"/>
        <w:jc w:val="both"/>
        <w:rPr>
          <w:b/>
          <w:bCs/>
          <w:color w:val="auto"/>
        </w:rPr>
      </w:pPr>
      <w:r w:rsidRPr="00037DD0">
        <w:rPr>
          <w:b/>
          <w:bCs/>
          <w:color w:val="auto"/>
        </w:rPr>
        <w:t xml:space="preserve">3.2.5. </w:t>
      </w:r>
      <w:r w:rsidRPr="00037DD0">
        <w:rPr>
          <w:color w:val="auto"/>
        </w:rPr>
        <w:t>Que atende ao disposto no artigo 7º, inciso XXXIII, da Constituição da República.</w:t>
      </w:r>
    </w:p>
    <w:p w:rsidR="002211DE" w:rsidRPr="00037DD0" w:rsidRDefault="002211DE" w:rsidP="002211DE">
      <w:pPr>
        <w:spacing w:line="360" w:lineRule="auto"/>
        <w:jc w:val="both"/>
        <w:rPr>
          <w:rFonts w:cs="Arial"/>
          <w:sz w:val="24"/>
          <w:szCs w:val="24"/>
        </w:rPr>
      </w:pPr>
      <w:proofErr w:type="gramStart"/>
      <w:r w:rsidRPr="00037DD0">
        <w:rPr>
          <w:rFonts w:cs="Arial"/>
          <w:b/>
          <w:sz w:val="24"/>
          <w:szCs w:val="24"/>
        </w:rPr>
        <w:t xml:space="preserve">3.3.6 </w:t>
      </w:r>
      <w:r w:rsidRPr="00037DD0">
        <w:rPr>
          <w:rFonts w:cs="Arial"/>
          <w:bCs/>
          <w:sz w:val="24"/>
          <w:szCs w:val="24"/>
        </w:rPr>
        <w:t>Outras</w:t>
      </w:r>
      <w:proofErr w:type="gramEnd"/>
      <w:r w:rsidRPr="00037DD0">
        <w:rPr>
          <w:rFonts w:cs="Arial"/>
          <w:bCs/>
          <w:sz w:val="24"/>
          <w:szCs w:val="24"/>
        </w:rPr>
        <w:t xml:space="preserve"> eventuais </w:t>
      </w:r>
      <w:r w:rsidRPr="00037DD0">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2211DE" w:rsidRPr="00037DD0" w:rsidRDefault="002211DE" w:rsidP="002211DE">
      <w:pPr>
        <w:spacing w:line="360" w:lineRule="auto"/>
        <w:jc w:val="both"/>
        <w:rPr>
          <w:rFonts w:cs="Arial"/>
          <w:b/>
          <w:sz w:val="24"/>
          <w:szCs w:val="24"/>
        </w:rPr>
      </w:pPr>
    </w:p>
    <w:p w:rsidR="002211DE" w:rsidRPr="00037DD0" w:rsidRDefault="002211DE" w:rsidP="002211DE">
      <w:pPr>
        <w:spacing w:line="360" w:lineRule="auto"/>
        <w:jc w:val="both"/>
        <w:rPr>
          <w:rFonts w:cs="Arial"/>
          <w:b/>
          <w:sz w:val="24"/>
          <w:szCs w:val="24"/>
        </w:rPr>
      </w:pPr>
      <w:r w:rsidRPr="00037DD0">
        <w:rPr>
          <w:rFonts w:cs="Arial"/>
          <w:b/>
          <w:sz w:val="24"/>
          <w:szCs w:val="24"/>
        </w:rPr>
        <w:t>4. PROPOSTA</w:t>
      </w:r>
    </w:p>
    <w:p w:rsidR="002211DE" w:rsidRPr="00037DD0" w:rsidRDefault="002211DE" w:rsidP="002211DE">
      <w:pPr>
        <w:spacing w:line="360" w:lineRule="auto"/>
        <w:jc w:val="both"/>
        <w:rPr>
          <w:rFonts w:cs="Arial"/>
          <w:bCs/>
          <w:sz w:val="24"/>
          <w:szCs w:val="24"/>
        </w:rPr>
      </w:pPr>
      <w:r w:rsidRPr="00037DD0">
        <w:rPr>
          <w:rFonts w:cs="Arial"/>
          <w:b/>
          <w:sz w:val="24"/>
          <w:szCs w:val="24"/>
        </w:rPr>
        <w:t xml:space="preserve">4.1. </w:t>
      </w:r>
      <w:r w:rsidRPr="00037DD0">
        <w:rPr>
          <w:rFonts w:cs="Arial"/>
          <w:bCs/>
          <w:sz w:val="24"/>
          <w:szCs w:val="24"/>
        </w:rPr>
        <w:t>O prazo de validade da proposta será de 60 dias úteis, a contar da data de abertura da sessão do pregão, estabelecida no preâmbulo desse edital.</w:t>
      </w:r>
    </w:p>
    <w:p w:rsidR="002211DE" w:rsidRPr="00037DD0" w:rsidRDefault="002211DE" w:rsidP="002211DE">
      <w:pPr>
        <w:tabs>
          <w:tab w:val="left" w:pos="1134"/>
        </w:tabs>
        <w:spacing w:line="360" w:lineRule="auto"/>
        <w:jc w:val="both"/>
        <w:rPr>
          <w:rFonts w:cs="Arial"/>
          <w:bCs/>
          <w:sz w:val="24"/>
          <w:szCs w:val="24"/>
        </w:rPr>
      </w:pPr>
      <w:r w:rsidRPr="00037DD0">
        <w:rPr>
          <w:rFonts w:cs="Arial"/>
          <w:b/>
          <w:sz w:val="24"/>
          <w:szCs w:val="24"/>
        </w:rPr>
        <w:t xml:space="preserve">4.2. </w:t>
      </w:r>
      <w:r w:rsidRPr="00037DD0">
        <w:rPr>
          <w:rFonts w:cs="Arial"/>
          <w:bCs/>
          <w:sz w:val="24"/>
          <w:szCs w:val="24"/>
        </w:rPr>
        <w:t xml:space="preserve">Os licitantes deverão registrar suas propostas no sistema eletrônico, observando as diretrizes do Anexo II – Modelo de Proposta e de planilha de quantitativos e custos unitários, com </w:t>
      </w:r>
      <w:r w:rsidRPr="00037DD0">
        <w:rPr>
          <w:rFonts w:cs="Arial"/>
          <w:sz w:val="24"/>
          <w:szCs w:val="24"/>
        </w:rPr>
        <w:t xml:space="preserve">a indicação </w:t>
      </w:r>
      <w:r w:rsidRPr="00037DD0">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211DE" w:rsidRPr="00037DD0" w:rsidRDefault="002211DE" w:rsidP="002211DE">
      <w:pPr>
        <w:tabs>
          <w:tab w:val="left" w:pos="1134"/>
        </w:tabs>
        <w:spacing w:line="360" w:lineRule="auto"/>
        <w:jc w:val="both"/>
        <w:rPr>
          <w:rFonts w:cs="Arial"/>
          <w:bCs/>
          <w:sz w:val="24"/>
          <w:szCs w:val="24"/>
        </w:rPr>
      </w:pPr>
      <w:r w:rsidRPr="00037DD0">
        <w:rPr>
          <w:rFonts w:cs="Arial"/>
          <w:b/>
          <w:bCs/>
          <w:sz w:val="24"/>
          <w:szCs w:val="24"/>
        </w:rPr>
        <w:t>4.3</w:t>
      </w:r>
      <w:r w:rsidRPr="00037DD0">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2211DE" w:rsidRPr="00037DD0" w:rsidRDefault="002211DE" w:rsidP="002211DE">
      <w:pPr>
        <w:tabs>
          <w:tab w:val="left" w:pos="1134"/>
        </w:tabs>
        <w:spacing w:line="360" w:lineRule="auto"/>
        <w:jc w:val="both"/>
        <w:rPr>
          <w:rFonts w:cs="Arial"/>
          <w:bCs/>
          <w:sz w:val="24"/>
          <w:szCs w:val="24"/>
        </w:rPr>
      </w:pPr>
      <w:r w:rsidRPr="00037DD0">
        <w:rPr>
          <w:rFonts w:cs="Arial"/>
          <w:b/>
          <w:bCs/>
          <w:sz w:val="24"/>
          <w:szCs w:val="24"/>
        </w:rPr>
        <w:t>4.4</w:t>
      </w:r>
      <w:r w:rsidRPr="00037DD0">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2211DE" w:rsidRPr="00037DD0" w:rsidRDefault="002211DE" w:rsidP="002211DE">
      <w:pPr>
        <w:tabs>
          <w:tab w:val="left" w:pos="1134"/>
        </w:tabs>
        <w:spacing w:line="360" w:lineRule="auto"/>
        <w:jc w:val="both"/>
        <w:rPr>
          <w:rFonts w:cs="Arial"/>
          <w:bCs/>
          <w:sz w:val="24"/>
          <w:szCs w:val="24"/>
        </w:rPr>
      </w:pPr>
      <w:r w:rsidRPr="00037DD0">
        <w:rPr>
          <w:rFonts w:cs="Arial"/>
          <w:b/>
          <w:sz w:val="24"/>
          <w:szCs w:val="24"/>
        </w:rPr>
        <w:lastRenderedPageBreak/>
        <w:t xml:space="preserve">4.5. </w:t>
      </w:r>
      <w:r w:rsidRPr="00037DD0">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211DE" w:rsidRDefault="002211DE" w:rsidP="002211DE">
      <w:pPr>
        <w:jc w:val="both"/>
        <w:rPr>
          <w:color w:val="000000" w:themeColor="text1"/>
          <w:u w:val="single"/>
        </w:rPr>
      </w:pPr>
      <w:r w:rsidRPr="00037DD0">
        <w:rPr>
          <w:rFonts w:cs="Arial"/>
          <w:b/>
          <w:bCs/>
          <w:sz w:val="24"/>
          <w:szCs w:val="24"/>
        </w:rPr>
        <w:t>4.6</w:t>
      </w:r>
      <w:r w:rsidRPr="00037DD0">
        <w:rPr>
          <w:rFonts w:cs="Arial"/>
          <w:bCs/>
          <w:sz w:val="24"/>
          <w:szCs w:val="24"/>
        </w:rPr>
        <w:t xml:space="preserve">. Não serão aceitas as propostas superiores ao máximo estimado </w:t>
      </w:r>
      <w:proofErr w:type="gramStart"/>
      <w:r w:rsidRPr="00037DD0">
        <w:rPr>
          <w:rFonts w:cs="Arial"/>
          <w:bCs/>
          <w:sz w:val="24"/>
          <w:szCs w:val="24"/>
        </w:rPr>
        <w:t xml:space="preserve">de  </w:t>
      </w:r>
      <w:r>
        <w:rPr>
          <w:b/>
          <w:color w:val="000000" w:themeColor="text1"/>
          <w:u w:val="single"/>
        </w:rPr>
        <w:t>R</w:t>
      </w:r>
      <w:proofErr w:type="gramEnd"/>
      <w:r>
        <w:rPr>
          <w:b/>
          <w:color w:val="000000" w:themeColor="text1"/>
          <w:u w:val="single"/>
        </w:rPr>
        <w:t>$ - 500.834,00 ( quinhentos mil, oitocentos e trinta e quatro reais );</w:t>
      </w:r>
    </w:p>
    <w:p w:rsidR="002211DE" w:rsidRPr="002211DE" w:rsidRDefault="002211DE" w:rsidP="002211DE">
      <w:pPr>
        <w:jc w:val="both"/>
        <w:rPr>
          <w:color w:val="000000" w:themeColor="text1"/>
          <w:sz w:val="24"/>
          <w:szCs w:val="24"/>
          <w:u w:val="single"/>
        </w:rPr>
      </w:pPr>
      <w:r w:rsidRPr="00037DD0">
        <w:rPr>
          <w:rFonts w:cs="Arial"/>
          <w:b/>
          <w:color w:val="000000" w:themeColor="text1"/>
          <w:sz w:val="24"/>
          <w:szCs w:val="24"/>
          <w:u w:val="single"/>
        </w:rPr>
        <w:t xml:space="preserve">  </w:t>
      </w:r>
      <w:r w:rsidRPr="00037DD0">
        <w:rPr>
          <w:rFonts w:cs="Arial"/>
          <w:color w:val="000000" w:themeColor="text1"/>
          <w:sz w:val="24"/>
          <w:szCs w:val="24"/>
          <w:u w:val="single"/>
        </w:rPr>
        <w:t xml:space="preserve"> </w:t>
      </w:r>
      <w:r w:rsidRPr="00037DD0">
        <w:rPr>
          <w:b/>
          <w:color w:val="000000" w:themeColor="text1"/>
          <w:sz w:val="24"/>
          <w:szCs w:val="24"/>
          <w:u w:val="single"/>
        </w:rPr>
        <w:t xml:space="preserve">  </w:t>
      </w:r>
      <w:r w:rsidRPr="00037DD0">
        <w:rPr>
          <w:color w:val="000000" w:themeColor="text1"/>
          <w:sz w:val="24"/>
          <w:szCs w:val="24"/>
          <w:u w:val="single"/>
        </w:rPr>
        <w:t xml:space="preserve"> </w:t>
      </w:r>
    </w:p>
    <w:p w:rsidR="002211DE" w:rsidRPr="00037DD0" w:rsidRDefault="002211DE" w:rsidP="002211DE">
      <w:pPr>
        <w:spacing w:line="360" w:lineRule="auto"/>
        <w:jc w:val="both"/>
        <w:rPr>
          <w:rFonts w:cs="Arial"/>
          <w:b/>
          <w:sz w:val="24"/>
          <w:szCs w:val="24"/>
        </w:rPr>
      </w:pPr>
      <w:r w:rsidRPr="00037DD0">
        <w:rPr>
          <w:rFonts w:cs="Arial"/>
          <w:b/>
          <w:sz w:val="24"/>
          <w:szCs w:val="24"/>
        </w:rPr>
        <w:t>5. DOCUMENTOS DE HABILITAÇÃO</w:t>
      </w:r>
    </w:p>
    <w:p w:rsidR="002211DE" w:rsidRPr="00037DD0" w:rsidRDefault="002211DE" w:rsidP="002211DE">
      <w:pPr>
        <w:tabs>
          <w:tab w:val="left" w:pos="1134"/>
        </w:tabs>
        <w:spacing w:line="360" w:lineRule="auto"/>
        <w:jc w:val="both"/>
        <w:rPr>
          <w:rFonts w:cs="Arial"/>
          <w:sz w:val="24"/>
          <w:szCs w:val="24"/>
        </w:rPr>
      </w:pPr>
      <w:r w:rsidRPr="00037DD0">
        <w:rPr>
          <w:rFonts w:cs="Arial"/>
          <w:sz w:val="24"/>
          <w:szCs w:val="24"/>
        </w:rPr>
        <w:t>Para fins de habilitação neste pregão, a licitante vencedora deverá enviar os seguintes documentos, em até 03 (três) dias, quando solicitado pelo pregoeiro:</w:t>
      </w:r>
    </w:p>
    <w:p w:rsidR="002211DE" w:rsidRPr="00037DD0" w:rsidRDefault="002211DE" w:rsidP="002211DE">
      <w:pPr>
        <w:tabs>
          <w:tab w:val="left" w:pos="1134"/>
        </w:tabs>
        <w:spacing w:line="360" w:lineRule="auto"/>
        <w:jc w:val="both"/>
        <w:rPr>
          <w:rFonts w:cs="Arial"/>
          <w:b/>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5.1. HABILITAÇÃO JURÍDICA</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a)</w:t>
      </w:r>
      <w:r w:rsidRPr="00037DD0">
        <w:rPr>
          <w:rFonts w:cs="Arial"/>
          <w:sz w:val="24"/>
          <w:szCs w:val="24"/>
        </w:rPr>
        <w:t xml:space="preserve"> cópia do registro comercial, no caso de empresa individual;</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b)</w:t>
      </w:r>
      <w:r w:rsidRPr="00037DD0">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rPr>
        <w:t>c)</w:t>
      </w:r>
      <w:r w:rsidRPr="00037DD0">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d)</w:t>
      </w:r>
      <w:r w:rsidRPr="00037DD0">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211DE" w:rsidRPr="00037DD0" w:rsidRDefault="002211DE" w:rsidP="002211DE">
      <w:pPr>
        <w:tabs>
          <w:tab w:val="left" w:pos="1134"/>
        </w:tabs>
        <w:spacing w:line="360" w:lineRule="auto"/>
        <w:jc w:val="both"/>
        <w:rPr>
          <w:rFonts w:cs="Arial"/>
          <w:b/>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5.2. HABILITAÇÃO FISCAL, SOCIAL E TRABALHISTA</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sidRPr="00037DD0">
        <w:rPr>
          <w:rFonts w:ascii="Arial" w:hAnsi="Arial" w:cs="Arial"/>
          <w:b/>
          <w:bCs/>
        </w:rPr>
        <w:t>a)</w:t>
      </w:r>
      <w:r w:rsidRPr="00037DD0">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3" w:name="art68iii"/>
      <w:bookmarkEnd w:id="3"/>
      <w:r w:rsidRPr="00037DD0">
        <w:rPr>
          <w:rFonts w:ascii="Arial" w:hAnsi="Arial" w:cs="Arial"/>
          <w:b/>
          <w:bCs/>
        </w:rPr>
        <w:lastRenderedPageBreak/>
        <w:t>b)</w:t>
      </w:r>
      <w:r w:rsidRPr="00037DD0">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4" w:name="art68iv"/>
      <w:bookmarkEnd w:id="4"/>
      <w:r w:rsidRPr="00037DD0">
        <w:rPr>
          <w:rFonts w:ascii="Arial" w:hAnsi="Arial" w:cs="Arial"/>
          <w:b/>
          <w:bCs/>
        </w:rPr>
        <w:t>c)</w:t>
      </w:r>
      <w:r w:rsidRPr="00037DD0">
        <w:rPr>
          <w:rFonts w:ascii="Arial" w:hAnsi="Arial" w:cs="Arial"/>
        </w:rPr>
        <w:t xml:space="preserve"> prova de regularidade relativa à Seguridade Social e ao FGTS, que demonstre cumprimento dos encargos sociais instituídos por lei;</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 w:name="art68v"/>
      <w:bookmarkEnd w:id="5"/>
      <w:r w:rsidRPr="00037DD0">
        <w:rPr>
          <w:rFonts w:ascii="Arial" w:hAnsi="Arial" w:cs="Arial"/>
          <w:b/>
          <w:bCs/>
        </w:rPr>
        <w:t>d)</w:t>
      </w:r>
      <w:r w:rsidRPr="00037DD0">
        <w:rPr>
          <w:rFonts w:ascii="Arial" w:hAnsi="Arial" w:cs="Arial"/>
        </w:rPr>
        <w:t xml:space="preserve"> prova de regularidade perante a Justiça do Trabalho</w:t>
      </w:r>
      <w:bookmarkStart w:id="6" w:name="art68vi"/>
      <w:bookmarkEnd w:id="6"/>
      <w:r w:rsidRPr="00037DD0">
        <w:rPr>
          <w:rFonts w:ascii="Arial" w:hAnsi="Arial" w:cs="Arial"/>
        </w:rPr>
        <w:t>.</w:t>
      </w:r>
    </w:p>
    <w:p w:rsidR="002211DE" w:rsidRPr="00037DD0" w:rsidRDefault="002211DE" w:rsidP="002211DE">
      <w:pPr>
        <w:pStyle w:val="NormalWeb"/>
        <w:spacing w:before="0" w:beforeAutospacing="0" w:after="0" w:afterAutospacing="0" w:line="360" w:lineRule="auto"/>
        <w:jc w:val="both"/>
        <w:rPr>
          <w:rFonts w:ascii="Arial" w:hAnsi="Arial" w:cs="Arial"/>
        </w:rPr>
      </w:pPr>
    </w:p>
    <w:p w:rsidR="002211DE" w:rsidRPr="00037DD0" w:rsidRDefault="002211DE" w:rsidP="002211DE">
      <w:pPr>
        <w:pStyle w:val="Corpodetexto"/>
        <w:tabs>
          <w:tab w:val="left" w:pos="1215"/>
        </w:tabs>
        <w:spacing w:after="0" w:line="360" w:lineRule="auto"/>
        <w:jc w:val="both"/>
        <w:rPr>
          <w:rFonts w:cs="Arial"/>
          <w:b/>
          <w:bCs/>
          <w:sz w:val="24"/>
          <w:szCs w:val="24"/>
        </w:rPr>
      </w:pPr>
      <w:bookmarkStart w:id="7" w:name="art68§1"/>
      <w:bookmarkEnd w:id="7"/>
      <w:r w:rsidRPr="00037DD0">
        <w:rPr>
          <w:rFonts w:cs="Arial"/>
          <w:b/>
          <w:bCs/>
          <w:sz w:val="24"/>
          <w:szCs w:val="24"/>
        </w:rPr>
        <w:t>5.3. HABILITAÇÃO ECONÔMICO-FINANCEIRA:</w:t>
      </w:r>
    </w:p>
    <w:p w:rsidR="002211DE" w:rsidRPr="00037DD0" w:rsidRDefault="002211DE" w:rsidP="002211DE">
      <w:pPr>
        <w:spacing w:line="360" w:lineRule="auto"/>
        <w:jc w:val="both"/>
        <w:rPr>
          <w:rFonts w:cs="Arial"/>
          <w:b/>
          <w:sz w:val="24"/>
          <w:szCs w:val="24"/>
        </w:rPr>
      </w:pPr>
      <w:bookmarkStart w:id="8" w:name="_Hlk508883518"/>
      <w:r w:rsidRPr="00037DD0">
        <w:rPr>
          <w:rFonts w:cs="Arial"/>
          <w:b/>
          <w:sz w:val="24"/>
          <w:szCs w:val="24"/>
        </w:rPr>
        <w:t xml:space="preserve">a) </w:t>
      </w:r>
      <w:r w:rsidRPr="00037DD0">
        <w:rPr>
          <w:rFonts w:cs="Arial"/>
          <w:sz w:val="24"/>
          <w:szCs w:val="24"/>
        </w:rPr>
        <w:t>certidão negativa de falência expedida pelo distribuidor da sede da pessoa jurídica, em prazo não superior a 60 dias da data designada para a apresentação do documento;</w:t>
      </w:r>
    </w:p>
    <w:p w:rsidR="002211DE" w:rsidRPr="00037DD0" w:rsidRDefault="002211DE" w:rsidP="002211DE">
      <w:pPr>
        <w:pStyle w:val="Default"/>
        <w:spacing w:line="360" w:lineRule="auto"/>
        <w:jc w:val="both"/>
        <w:rPr>
          <w:b/>
          <w:bCs/>
        </w:rPr>
      </w:pPr>
      <w:bookmarkStart w:id="9" w:name="_Hlk108091864"/>
      <w:bookmarkEnd w:id="8"/>
      <w:r w:rsidRPr="00037DD0">
        <w:rPr>
          <w:b/>
          <w:bCs/>
        </w:rPr>
        <w:t>5.6. QUALIFICAÇÃO TÉCNICO-PROFISSIONAL E TÉCNICO-OPERACIONAL</w:t>
      </w:r>
    </w:p>
    <w:p w:rsidR="002211DE" w:rsidRPr="002211DE" w:rsidRDefault="002211DE" w:rsidP="002211DE">
      <w:pPr>
        <w:autoSpaceDE w:val="0"/>
        <w:autoSpaceDN w:val="0"/>
        <w:adjustRightInd w:val="0"/>
        <w:rPr>
          <w:rFonts w:cs="Arial"/>
          <w:sz w:val="24"/>
          <w:szCs w:val="24"/>
        </w:rPr>
      </w:pPr>
      <w:r w:rsidRPr="002211DE">
        <w:rPr>
          <w:rFonts w:cs="Arial"/>
          <w:b/>
          <w:sz w:val="24"/>
          <w:szCs w:val="24"/>
        </w:rPr>
        <w:t>5.6.1</w:t>
      </w:r>
      <w:r w:rsidRPr="002211DE">
        <w:rPr>
          <w:rFonts w:cs="Arial"/>
          <w:sz w:val="24"/>
          <w:szCs w:val="24"/>
        </w:rPr>
        <w:t xml:space="preserve"> Certidão de registro no órgão competente, CREA e/ou CAU, da empresa;</w:t>
      </w:r>
    </w:p>
    <w:p w:rsidR="002211DE" w:rsidRPr="002211DE" w:rsidRDefault="002211DE" w:rsidP="002211DE">
      <w:pPr>
        <w:autoSpaceDE w:val="0"/>
        <w:autoSpaceDN w:val="0"/>
        <w:adjustRightInd w:val="0"/>
        <w:rPr>
          <w:rFonts w:cs="Arial"/>
          <w:sz w:val="24"/>
          <w:szCs w:val="24"/>
        </w:rPr>
      </w:pPr>
    </w:p>
    <w:p w:rsidR="002211DE" w:rsidRPr="002211DE" w:rsidRDefault="002211DE" w:rsidP="002211DE">
      <w:pPr>
        <w:autoSpaceDE w:val="0"/>
        <w:autoSpaceDN w:val="0"/>
        <w:adjustRightInd w:val="0"/>
        <w:rPr>
          <w:rFonts w:cs="Arial"/>
          <w:sz w:val="24"/>
          <w:szCs w:val="24"/>
        </w:rPr>
      </w:pPr>
      <w:proofErr w:type="gramStart"/>
      <w:r w:rsidRPr="002211DE">
        <w:rPr>
          <w:rFonts w:cs="Arial"/>
          <w:b/>
          <w:sz w:val="24"/>
          <w:szCs w:val="24"/>
        </w:rPr>
        <w:t>5.6.2</w:t>
      </w:r>
      <w:r w:rsidRPr="002211DE">
        <w:rPr>
          <w:rFonts w:cs="Arial"/>
          <w:sz w:val="24"/>
          <w:szCs w:val="24"/>
        </w:rPr>
        <w:t xml:space="preserve">  Comprovante</w:t>
      </w:r>
      <w:proofErr w:type="gramEnd"/>
      <w:r w:rsidRPr="002211DE">
        <w:rPr>
          <w:rFonts w:cs="Arial"/>
          <w:sz w:val="24"/>
          <w:szCs w:val="24"/>
        </w:rPr>
        <w:t xml:space="preserve"> de Registro  de no mínimo um responsável técnico, ou o visto do CREA-RS e/ou CAU-RS, no caso de empresa não sediada no Estado;</w:t>
      </w: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r w:rsidRPr="00037DD0">
        <w:rPr>
          <w:rFonts w:cs="Arial"/>
          <w:b/>
          <w:sz w:val="24"/>
          <w:szCs w:val="24"/>
        </w:rPr>
        <w:t>5.6.3</w:t>
      </w:r>
      <w:r w:rsidRPr="00037DD0">
        <w:rPr>
          <w:rFonts w:cs="Arial"/>
          <w:i/>
          <w:sz w:val="24"/>
          <w:szCs w:val="24"/>
        </w:rPr>
        <w:t xml:space="preserve"> Um</w:t>
      </w:r>
      <w:r w:rsidRPr="00037DD0">
        <w:rPr>
          <w:rFonts w:cs="Arial"/>
          <w:sz w:val="24"/>
          <w:szCs w:val="24"/>
        </w:rPr>
        <w:t xml:space="preserve"> (01) atestado emitido por empresa de direito </w:t>
      </w:r>
      <w:proofErr w:type="spellStart"/>
      <w:r w:rsidRPr="00037DD0">
        <w:rPr>
          <w:rFonts w:cs="Arial"/>
          <w:sz w:val="24"/>
          <w:szCs w:val="24"/>
        </w:rPr>
        <w:t>publico</w:t>
      </w:r>
      <w:proofErr w:type="spellEnd"/>
      <w:r w:rsidRPr="00037DD0">
        <w:rPr>
          <w:rFonts w:cs="Arial"/>
          <w:sz w:val="24"/>
          <w:szCs w:val="24"/>
        </w:rPr>
        <w:t xml:space="preserve"> ou privado, que conste que a empresa ou profissional teve no mínimo bom desempenho, para obras semelhantes</w:t>
      </w:r>
      <w:r w:rsidRPr="00037DD0">
        <w:rPr>
          <w:rFonts w:cs="Arial"/>
          <w:b/>
          <w:sz w:val="24"/>
          <w:szCs w:val="24"/>
          <w:u w:val="single"/>
        </w:rPr>
        <w:t>,</w:t>
      </w:r>
      <w:r w:rsidRPr="00037DD0">
        <w:rPr>
          <w:rFonts w:cs="Arial"/>
          <w:sz w:val="24"/>
          <w:szCs w:val="24"/>
        </w:rPr>
        <w:t xml:space="preserve"> devidamente registrados na entidade profissional competente, em nome da empresa ou de seus </w:t>
      </w:r>
      <w:proofErr w:type="gramStart"/>
      <w:r w:rsidRPr="00037DD0">
        <w:rPr>
          <w:rFonts w:cs="Arial"/>
          <w:sz w:val="24"/>
          <w:szCs w:val="24"/>
        </w:rPr>
        <w:t xml:space="preserve">responsáveis </w:t>
      </w:r>
      <w:r w:rsidRPr="00037DD0">
        <w:rPr>
          <w:rFonts w:cs="Arial"/>
          <w:color w:val="FF0000"/>
          <w:sz w:val="24"/>
          <w:szCs w:val="24"/>
        </w:rPr>
        <w:t xml:space="preserve"> </w:t>
      </w:r>
      <w:r w:rsidRPr="00037DD0">
        <w:rPr>
          <w:rFonts w:cs="Arial"/>
          <w:sz w:val="24"/>
          <w:szCs w:val="24"/>
        </w:rPr>
        <w:t>técnicos</w:t>
      </w:r>
      <w:proofErr w:type="gramEnd"/>
      <w:r w:rsidRPr="00037DD0">
        <w:rPr>
          <w:rFonts w:cs="Arial"/>
          <w:sz w:val="24"/>
          <w:szCs w:val="24"/>
        </w:rPr>
        <w:t xml:space="preserve">, </w:t>
      </w: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r w:rsidRPr="00037DD0">
        <w:rPr>
          <w:rFonts w:cs="Arial"/>
          <w:b/>
          <w:sz w:val="24"/>
          <w:szCs w:val="24"/>
        </w:rPr>
        <w:t>5.6.4</w:t>
      </w:r>
      <w:r w:rsidRPr="00037DD0">
        <w:rPr>
          <w:rFonts w:cs="Arial"/>
          <w:sz w:val="24"/>
          <w:szCs w:val="24"/>
        </w:rPr>
        <w:t xml:space="preserve"> Indicação das instalações, do aparelhamento e pessoal técnico.</w:t>
      </w: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r w:rsidRPr="00037DD0">
        <w:rPr>
          <w:rFonts w:cs="Arial"/>
          <w:b/>
          <w:sz w:val="24"/>
          <w:szCs w:val="24"/>
        </w:rPr>
        <w:t>5.6.5</w:t>
      </w:r>
      <w:r w:rsidRPr="00037DD0">
        <w:rPr>
          <w:rFonts w:cs="Arial"/>
          <w:sz w:val="24"/>
          <w:szCs w:val="24"/>
        </w:rPr>
        <w:t xml:space="preserve"> Atestado de visita do local da obra, pelo responsável Técnico da empresa e responsável da Prefeitura de Santo Antônio das Missões-RS;</w:t>
      </w:r>
    </w:p>
    <w:p w:rsidR="002211DE" w:rsidRPr="00037DD0" w:rsidRDefault="002211DE" w:rsidP="002211DE">
      <w:pPr>
        <w:pStyle w:val="NormalWeb"/>
        <w:spacing w:before="0" w:beforeAutospacing="0" w:after="0" w:afterAutospacing="0" w:line="360" w:lineRule="auto"/>
        <w:jc w:val="both"/>
        <w:rPr>
          <w:rFonts w:ascii="Arial" w:hAnsi="Arial" w:cs="Arial"/>
          <w:b/>
        </w:rPr>
      </w:pPr>
      <w:bookmarkStart w:id="10" w:name="art67i"/>
      <w:bookmarkStart w:id="11" w:name="art67§2"/>
      <w:bookmarkStart w:id="12" w:name="art67§3"/>
      <w:bookmarkEnd w:id="9"/>
      <w:bookmarkEnd w:id="10"/>
      <w:bookmarkEnd w:id="11"/>
      <w:bookmarkEnd w:id="12"/>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 xml:space="preserve">6. GARANTIA </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O licitante deverá apresentar uma das garantias previstas no artigo 96 da Lei 14.133/20221. </w:t>
      </w:r>
    </w:p>
    <w:p w:rsidR="002211DE" w:rsidRPr="00037DD0" w:rsidRDefault="002211DE" w:rsidP="002211DE">
      <w:pPr>
        <w:tabs>
          <w:tab w:val="left" w:pos="0"/>
          <w:tab w:val="left" w:pos="720"/>
        </w:tabs>
        <w:jc w:val="both"/>
        <w:rPr>
          <w:rFonts w:cs="Arial"/>
          <w:sz w:val="24"/>
          <w:szCs w:val="24"/>
        </w:rPr>
      </w:pPr>
    </w:p>
    <w:p w:rsidR="002211DE" w:rsidRPr="00037DD0" w:rsidRDefault="002211DE" w:rsidP="002211DE">
      <w:pPr>
        <w:tabs>
          <w:tab w:val="left" w:pos="0"/>
          <w:tab w:val="left" w:pos="720"/>
        </w:tabs>
        <w:jc w:val="both"/>
        <w:rPr>
          <w:rFonts w:cs="Arial"/>
          <w:sz w:val="24"/>
          <w:szCs w:val="24"/>
        </w:rPr>
      </w:pPr>
      <w:r w:rsidRPr="00037DD0">
        <w:rPr>
          <w:rFonts w:cs="Arial"/>
          <w:b/>
          <w:sz w:val="24"/>
          <w:szCs w:val="24"/>
        </w:rPr>
        <w:t>6.1-1</w:t>
      </w:r>
      <w:r w:rsidRPr="00037DD0">
        <w:rPr>
          <w:rFonts w:cs="Arial"/>
          <w:sz w:val="24"/>
          <w:szCs w:val="24"/>
        </w:rPr>
        <w:t xml:space="preserve"> – Calção em dinheiro ou títulos da dívida pública.</w:t>
      </w:r>
    </w:p>
    <w:p w:rsidR="002211DE" w:rsidRPr="00037DD0" w:rsidRDefault="002211DE" w:rsidP="002211DE">
      <w:pPr>
        <w:tabs>
          <w:tab w:val="left" w:pos="0"/>
          <w:tab w:val="left" w:pos="720"/>
        </w:tabs>
        <w:jc w:val="both"/>
        <w:rPr>
          <w:rFonts w:cs="Arial"/>
          <w:sz w:val="24"/>
          <w:szCs w:val="24"/>
        </w:rPr>
      </w:pPr>
      <w:r w:rsidRPr="00037DD0">
        <w:rPr>
          <w:rFonts w:cs="Arial"/>
          <w:b/>
          <w:sz w:val="24"/>
          <w:szCs w:val="24"/>
        </w:rPr>
        <w:t>6.1-2</w:t>
      </w:r>
      <w:r w:rsidRPr="00037DD0">
        <w:rPr>
          <w:rFonts w:cs="Arial"/>
          <w:sz w:val="24"/>
          <w:szCs w:val="24"/>
        </w:rPr>
        <w:t xml:space="preserve"> – Seguro garantia.</w:t>
      </w:r>
    </w:p>
    <w:p w:rsidR="002211DE" w:rsidRPr="00037DD0" w:rsidRDefault="002211DE" w:rsidP="002211DE">
      <w:pPr>
        <w:tabs>
          <w:tab w:val="left" w:pos="0"/>
          <w:tab w:val="left" w:pos="720"/>
        </w:tabs>
        <w:jc w:val="both"/>
        <w:rPr>
          <w:rFonts w:cs="Arial"/>
          <w:sz w:val="24"/>
          <w:szCs w:val="24"/>
        </w:rPr>
      </w:pPr>
      <w:r w:rsidRPr="00037DD0">
        <w:rPr>
          <w:rFonts w:cs="Arial"/>
          <w:b/>
          <w:sz w:val="24"/>
          <w:szCs w:val="24"/>
        </w:rPr>
        <w:t>6.1-3</w:t>
      </w:r>
      <w:r w:rsidRPr="00037DD0">
        <w:rPr>
          <w:rFonts w:cs="Arial"/>
          <w:sz w:val="24"/>
          <w:szCs w:val="24"/>
        </w:rPr>
        <w:t xml:space="preserve"> – Fiança bancária.</w:t>
      </w:r>
    </w:p>
    <w:p w:rsidR="002211DE" w:rsidRPr="00037DD0" w:rsidRDefault="002211DE" w:rsidP="002211DE">
      <w:pPr>
        <w:tabs>
          <w:tab w:val="left" w:pos="0"/>
          <w:tab w:val="left" w:pos="720"/>
        </w:tabs>
        <w:jc w:val="both"/>
        <w:rPr>
          <w:rFonts w:cs="Arial"/>
          <w:sz w:val="24"/>
          <w:szCs w:val="24"/>
        </w:rPr>
      </w:pPr>
      <w:r w:rsidRPr="00037DD0">
        <w:rPr>
          <w:rFonts w:cs="Arial"/>
          <w:b/>
          <w:sz w:val="24"/>
          <w:szCs w:val="24"/>
        </w:rPr>
        <w:t>6.1.4</w:t>
      </w:r>
      <w:r w:rsidRPr="00037DD0">
        <w:rPr>
          <w:rFonts w:cs="Arial"/>
          <w:sz w:val="24"/>
          <w:szCs w:val="24"/>
        </w:rPr>
        <w:t xml:space="preserve"> – Título de Capitalização.</w:t>
      </w:r>
    </w:p>
    <w:p w:rsidR="002211DE" w:rsidRPr="00037DD0" w:rsidRDefault="002211DE" w:rsidP="002211DE">
      <w:pPr>
        <w:tabs>
          <w:tab w:val="left" w:pos="0"/>
          <w:tab w:val="left" w:pos="720"/>
        </w:tabs>
        <w:jc w:val="both"/>
        <w:rPr>
          <w:rFonts w:cs="Arial"/>
          <w:sz w:val="24"/>
          <w:szCs w:val="24"/>
        </w:rPr>
      </w:pP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      A devolução da garantia será liberada ou restituída após 30 </w:t>
      </w:r>
      <w:proofErr w:type="gramStart"/>
      <w:r w:rsidRPr="00037DD0">
        <w:rPr>
          <w:rFonts w:cs="Arial"/>
          <w:sz w:val="24"/>
          <w:szCs w:val="24"/>
        </w:rPr>
        <w:t>( trinta</w:t>
      </w:r>
      <w:proofErr w:type="gramEnd"/>
      <w:r w:rsidRPr="00037DD0">
        <w:rPr>
          <w:rFonts w:cs="Arial"/>
          <w:sz w:val="24"/>
          <w:szCs w:val="24"/>
        </w:rPr>
        <w:t>) dias após a execução do contrato.</w:t>
      </w:r>
    </w:p>
    <w:p w:rsidR="002211DE" w:rsidRPr="00037DD0" w:rsidRDefault="002211DE" w:rsidP="002211DE">
      <w:pPr>
        <w:tabs>
          <w:tab w:val="left" w:pos="0"/>
          <w:tab w:val="left" w:pos="720"/>
        </w:tabs>
        <w:jc w:val="both"/>
        <w:rPr>
          <w:rFonts w:cs="Arial"/>
          <w:sz w:val="24"/>
          <w:szCs w:val="24"/>
        </w:rPr>
      </w:pPr>
    </w:p>
    <w:p w:rsidR="002211DE" w:rsidRPr="00037DD0" w:rsidRDefault="002211DE" w:rsidP="002211DE">
      <w:pPr>
        <w:tabs>
          <w:tab w:val="left" w:pos="0"/>
          <w:tab w:val="left" w:pos="720"/>
        </w:tabs>
        <w:jc w:val="both"/>
        <w:rPr>
          <w:rFonts w:cs="Arial"/>
          <w:b/>
          <w:sz w:val="24"/>
          <w:szCs w:val="24"/>
        </w:rPr>
      </w:pPr>
      <w:r w:rsidRPr="00037DD0">
        <w:rPr>
          <w:rFonts w:cs="Arial"/>
          <w:b/>
          <w:sz w:val="24"/>
          <w:szCs w:val="24"/>
        </w:rPr>
        <w:t>6.2 – No caso de calção em dinheiro:</w:t>
      </w:r>
    </w:p>
    <w:p w:rsidR="002211DE" w:rsidRPr="00037DD0" w:rsidRDefault="002211DE" w:rsidP="002211DE">
      <w:pPr>
        <w:tabs>
          <w:tab w:val="left" w:pos="0"/>
          <w:tab w:val="left" w:pos="720"/>
        </w:tabs>
        <w:jc w:val="both"/>
        <w:rPr>
          <w:rFonts w:cs="Arial"/>
          <w:b/>
          <w:sz w:val="24"/>
          <w:szCs w:val="24"/>
        </w:rPr>
      </w:pPr>
    </w:p>
    <w:p w:rsidR="002211DE" w:rsidRPr="00037DD0" w:rsidRDefault="002211DE" w:rsidP="002211DE">
      <w:pPr>
        <w:tabs>
          <w:tab w:val="left" w:pos="0"/>
          <w:tab w:val="left" w:pos="720"/>
        </w:tabs>
        <w:jc w:val="both"/>
        <w:rPr>
          <w:rFonts w:cs="Arial"/>
          <w:sz w:val="24"/>
          <w:szCs w:val="24"/>
        </w:rPr>
      </w:pPr>
      <w:r w:rsidRPr="00037DD0">
        <w:rPr>
          <w:rFonts w:cs="Arial"/>
          <w:sz w:val="24"/>
          <w:szCs w:val="24"/>
        </w:rPr>
        <w:t>a) O valor depositado em caução será administrado pela contratada e devolvido a contratada, de acordo com a clausula de atualização monetária.</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b) A contratante utilizará, a qualquer tempo, no todo ou em </w:t>
      </w:r>
      <w:proofErr w:type="gramStart"/>
      <w:r w:rsidRPr="00037DD0">
        <w:rPr>
          <w:rFonts w:cs="Arial"/>
          <w:sz w:val="24"/>
          <w:szCs w:val="24"/>
        </w:rPr>
        <w:t>parte ,</w:t>
      </w:r>
      <w:proofErr w:type="gramEnd"/>
      <w:r w:rsidRPr="00037DD0">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c) A garantia será liberada após o perfeito cumprimento do contrato, no prazo de até 30 </w:t>
      </w:r>
      <w:proofErr w:type="gramStart"/>
      <w:r w:rsidRPr="00037DD0">
        <w:rPr>
          <w:rFonts w:cs="Arial"/>
          <w:sz w:val="24"/>
          <w:szCs w:val="24"/>
        </w:rPr>
        <w:t>( trinta</w:t>
      </w:r>
      <w:proofErr w:type="gramEnd"/>
      <w:r w:rsidRPr="00037DD0">
        <w:rPr>
          <w:rFonts w:cs="Arial"/>
          <w:sz w:val="24"/>
          <w:szCs w:val="24"/>
        </w:rPr>
        <w:t xml:space="preserve"> ) dias, contados da data do vencimento do contrato.</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d) A perda da garantia em favor da Prefeitura Municipal de Santo Antônio das Missões-RS por inadimplemento das obrigações contratuais, far-se-á de pleno direito, </w:t>
      </w:r>
      <w:proofErr w:type="spellStart"/>
      <w:r w:rsidRPr="00037DD0">
        <w:rPr>
          <w:rFonts w:cs="Arial"/>
          <w:sz w:val="24"/>
          <w:szCs w:val="24"/>
        </w:rPr>
        <w:t>independente</w:t>
      </w:r>
      <w:proofErr w:type="spellEnd"/>
      <w:r w:rsidRPr="00037DD0">
        <w:rPr>
          <w:rFonts w:cs="Arial"/>
          <w:sz w:val="24"/>
          <w:szCs w:val="24"/>
        </w:rPr>
        <w:t xml:space="preserve"> de qualquer procedimento judicial ou extrajudicial e sem prejuízo das demais sanções previstas no contrato.</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e) A garantia deverá ser integralizada, num prazo de 30 </w:t>
      </w:r>
      <w:proofErr w:type="gramStart"/>
      <w:r w:rsidRPr="00037DD0">
        <w:rPr>
          <w:rFonts w:cs="Arial"/>
          <w:sz w:val="24"/>
          <w:szCs w:val="24"/>
        </w:rPr>
        <w:t>( trinta</w:t>
      </w:r>
      <w:proofErr w:type="gramEnd"/>
      <w:r w:rsidRPr="00037DD0">
        <w:rPr>
          <w:rFonts w:cs="Arial"/>
          <w:sz w:val="24"/>
          <w:szCs w:val="24"/>
        </w:rPr>
        <w:t xml:space="preserve"> ) dias, sempre que dela forem deduzidos quaisquer valores.</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f) O valor utilizado da garantia somente será devolvido á </w:t>
      </w:r>
      <w:proofErr w:type="gramStart"/>
      <w:r w:rsidRPr="00037DD0">
        <w:rPr>
          <w:rFonts w:cs="Arial"/>
          <w:sz w:val="24"/>
          <w:szCs w:val="24"/>
        </w:rPr>
        <w:t>contratada ,</w:t>
      </w:r>
      <w:proofErr w:type="gramEnd"/>
      <w:r w:rsidRPr="00037DD0">
        <w:rPr>
          <w:rFonts w:cs="Arial"/>
          <w:sz w:val="24"/>
          <w:szCs w:val="24"/>
        </w:rPr>
        <w:t xml:space="preserve"> quando do término ou rescisão do contrato, desde de que a contratada  não possua dívida com a contratante ( relativamente a este contrato ) e mediante expressa autorização deste.</w:t>
      </w:r>
    </w:p>
    <w:p w:rsidR="002211DE" w:rsidRPr="00037DD0" w:rsidRDefault="002211DE" w:rsidP="002211DE">
      <w:pPr>
        <w:tabs>
          <w:tab w:val="left" w:pos="0"/>
          <w:tab w:val="left" w:pos="720"/>
        </w:tabs>
        <w:jc w:val="both"/>
        <w:rPr>
          <w:rFonts w:cs="Arial"/>
          <w:sz w:val="24"/>
          <w:szCs w:val="24"/>
        </w:rPr>
      </w:pPr>
    </w:p>
    <w:p w:rsidR="002211DE" w:rsidRPr="00037DD0" w:rsidRDefault="002211DE" w:rsidP="002211DE">
      <w:pPr>
        <w:tabs>
          <w:tab w:val="left" w:pos="0"/>
          <w:tab w:val="left" w:pos="720"/>
        </w:tabs>
        <w:jc w:val="both"/>
        <w:rPr>
          <w:rFonts w:cs="Arial"/>
          <w:b/>
          <w:sz w:val="24"/>
          <w:szCs w:val="24"/>
        </w:rPr>
      </w:pPr>
      <w:r w:rsidRPr="00037DD0">
        <w:rPr>
          <w:rFonts w:cs="Arial"/>
          <w:b/>
          <w:sz w:val="24"/>
          <w:szCs w:val="24"/>
        </w:rPr>
        <w:t>6.3 – No caso de seguro garantia:</w:t>
      </w:r>
    </w:p>
    <w:p w:rsidR="002211DE" w:rsidRPr="00037DD0" w:rsidRDefault="002211DE" w:rsidP="002211DE">
      <w:pPr>
        <w:tabs>
          <w:tab w:val="left" w:pos="0"/>
          <w:tab w:val="left" w:pos="720"/>
        </w:tabs>
        <w:jc w:val="both"/>
        <w:rPr>
          <w:rFonts w:cs="Arial"/>
          <w:b/>
          <w:sz w:val="24"/>
          <w:szCs w:val="24"/>
        </w:rPr>
      </w:pPr>
    </w:p>
    <w:p w:rsidR="002211DE" w:rsidRPr="00037DD0" w:rsidRDefault="002211DE" w:rsidP="002211DE">
      <w:pPr>
        <w:tabs>
          <w:tab w:val="left" w:pos="0"/>
          <w:tab w:val="left" w:pos="720"/>
        </w:tabs>
        <w:jc w:val="both"/>
        <w:rPr>
          <w:rFonts w:cs="Arial"/>
          <w:sz w:val="24"/>
          <w:szCs w:val="24"/>
        </w:rPr>
      </w:pPr>
      <w:r w:rsidRPr="00037DD0">
        <w:rPr>
          <w:rFonts w:cs="Arial"/>
          <w:b/>
          <w:sz w:val="24"/>
          <w:szCs w:val="24"/>
        </w:rPr>
        <w:t xml:space="preserve">        </w:t>
      </w:r>
      <w:r w:rsidRPr="00037DD0">
        <w:rPr>
          <w:rFonts w:cs="Arial"/>
          <w:sz w:val="24"/>
          <w:szCs w:val="24"/>
        </w:rPr>
        <w:t>Deverão constar do instrumento de fiança bancária, os seguintes requisitos:</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a) A contratante deverá ser </w:t>
      </w:r>
      <w:proofErr w:type="gramStart"/>
      <w:r w:rsidRPr="00037DD0">
        <w:rPr>
          <w:rFonts w:cs="Arial"/>
          <w:sz w:val="24"/>
          <w:szCs w:val="24"/>
        </w:rPr>
        <w:t>indicado</w:t>
      </w:r>
      <w:proofErr w:type="gramEnd"/>
      <w:r w:rsidRPr="00037DD0">
        <w:rPr>
          <w:rFonts w:cs="Arial"/>
          <w:sz w:val="24"/>
          <w:szCs w:val="24"/>
        </w:rPr>
        <w:t xml:space="preserve"> como beneficiário do seguro-garantia.</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b) Obriga-se a contratada a apresentar a nova apólice, até (cinco) dias úteis após o vencimento da anterior, e a comprovar o pagamento do prêmio respectivo, até 02 </w:t>
      </w:r>
      <w:proofErr w:type="gramStart"/>
      <w:r w:rsidRPr="00037DD0">
        <w:rPr>
          <w:rFonts w:cs="Arial"/>
          <w:sz w:val="24"/>
          <w:szCs w:val="24"/>
        </w:rPr>
        <w:t>( dois</w:t>
      </w:r>
      <w:proofErr w:type="gramEnd"/>
      <w:r w:rsidRPr="00037DD0">
        <w:rPr>
          <w:rFonts w:cs="Arial"/>
          <w:sz w:val="24"/>
          <w:szCs w:val="24"/>
        </w:rPr>
        <w:t>) dias úteis após o vencimento.</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c) O descumprimento das obrigações previstas nos itens “a” e “b” constitui motivo para rescisão do contrato.</w:t>
      </w:r>
    </w:p>
    <w:p w:rsidR="002211DE" w:rsidRPr="00037DD0" w:rsidRDefault="002211DE" w:rsidP="002211DE">
      <w:pPr>
        <w:tabs>
          <w:tab w:val="left" w:pos="0"/>
          <w:tab w:val="left" w:pos="720"/>
        </w:tabs>
        <w:jc w:val="both"/>
        <w:rPr>
          <w:rFonts w:cs="Arial"/>
          <w:sz w:val="24"/>
          <w:szCs w:val="24"/>
        </w:rPr>
      </w:pPr>
    </w:p>
    <w:p w:rsidR="002211DE" w:rsidRPr="00037DD0" w:rsidRDefault="002211DE" w:rsidP="002211DE">
      <w:pPr>
        <w:tabs>
          <w:tab w:val="left" w:pos="0"/>
          <w:tab w:val="left" w:pos="720"/>
        </w:tabs>
        <w:jc w:val="both"/>
        <w:rPr>
          <w:rFonts w:cs="Arial"/>
          <w:b/>
          <w:sz w:val="24"/>
          <w:szCs w:val="24"/>
        </w:rPr>
      </w:pPr>
      <w:r w:rsidRPr="00037DD0">
        <w:rPr>
          <w:rFonts w:cs="Arial"/>
          <w:b/>
          <w:sz w:val="24"/>
          <w:szCs w:val="24"/>
        </w:rPr>
        <w:t>6.4 – No caso de fiança bancária:</w:t>
      </w:r>
    </w:p>
    <w:p w:rsidR="002211DE" w:rsidRPr="00037DD0" w:rsidRDefault="002211DE" w:rsidP="002211DE">
      <w:pPr>
        <w:tabs>
          <w:tab w:val="left" w:pos="0"/>
          <w:tab w:val="left" w:pos="720"/>
        </w:tabs>
        <w:jc w:val="both"/>
        <w:rPr>
          <w:rFonts w:cs="Arial"/>
          <w:sz w:val="24"/>
          <w:szCs w:val="24"/>
        </w:rPr>
      </w:pP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     Deverão constar do instrumento de fiança bancária, os seguintes requisitos: </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a) Prazo de validade correspondente ao período de vigência deste contrato.</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lastRenderedPageBreak/>
        <w:t xml:space="preserve">b) </w:t>
      </w:r>
      <w:proofErr w:type="gramStart"/>
      <w:r w:rsidRPr="00037DD0">
        <w:rPr>
          <w:rFonts w:cs="Arial"/>
          <w:sz w:val="24"/>
          <w:szCs w:val="24"/>
        </w:rPr>
        <w:t xml:space="preserve"> Expressa</w:t>
      </w:r>
      <w:proofErr w:type="gramEnd"/>
      <w:r w:rsidRPr="00037DD0">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2211DE" w:rsidRPr="00037DD0" w:rsidRDefault="002211DE" w:rsidP="002211DE">
      <w:pPr>
        <w:tabs>
          <w:tab w:val="left" w:pos="0"/>
          <w:tab w:val="left" w:pos="720"/>
        </w:tabs>
        <w:jc w:val="both"/>
        <w:rPr>
          <w:rFonts w:cs="Arial"/>
          <w:sz w:val="24"/>
          <w:szCs w:val="24"/>
        </w:rPr>
      </w:pPr>
      <w:proofErr w:type="gramStart"/>
      <w:r w:rsidRPr="00037DD0">
        <w:rPr>
          <w:rFonts w:cs="Arial"/>
          <w:sz w:val="24"/>
          <w:szCs w:val="24"/>
        </w:rPr>
        <w:t>c) Expressa</w:t>
      </w:r>
      <w:proofErr w:type="gramEnd"/>
      <w:r w:rsidRPr="00037DD0">
        <w:rPr>
          <w:rFonts w:cs="Arial"/>
          <w:sz w:val="24"/>
          <w:szCs w:val="24"/>
        </w:rPr>
        <w:t xml:space="preserve"> renúncia do fiador ao </w:t>
      </w:r>
      <w:proofErr w:type="spellStart"/>
      <w:r w:rsidRPr="00037DD0">
        <w:rPr>
          <w:rFonts w:cs="Arial"/>
          <w:sz w:val="24"/>
          <w:szCs w:val="24"/>
        </w:rPr>
        <w:t>beneficio</w:t>
      </w:r>
      <w:proofErr w:type="spellEnd"/>
      <w:r w:rsidRPr="00037DD0">
        <w:rPr>
          <w:rFonts w:cs="Arial"/>
          <w:sz w:val="24"/>
          <w:szCs w:val="24"/>
        </w:rPr>
        <w:t xml:space="preserve"> de ordem e aos direitos previstos nos artigos 1491 e 1503 do Código Civil e nos artigos 261 e 262 do Código Comercial.</w:t>
      </w:r>
    </w:p>
    <w:p w:rsidR="002211DE" w:rsidRPr="00037DD0" w:rsidRDefault="002211DE" w:rsidP="002211DE">
      <w:pPr>
        <w:tabs>
          <w:tab w:val="left" w:pos="0"/>
          <w:tab w:val="left" w:pos="720"/>
        </w:tabs>
        <w:jc w:val="both"/>
        <w:rPr>
          <w:rFonts w:cs="Arial"/>
          <w:sz w:val="24"/>
          <w:szCs w:val="24"/>
        </w:rPr>
      </w:pPr>
      <w:r w:rsidRPr="00037DD0">
        <w:rPr>
          <w:rFonts w:cs="Arial"/>
          <w:sz w:val="24"/>
          <w:szCs w:val="24"/>
        </w:rPr>
        <w:t xml:space="preserve">d) Cláusula que assegure a atualização do valor afiançado.  </w:t>
      </w:r>
    </w:p>
    <w:p w:rsidR="002211DE" w:rsidRPr="00037DD0" w:rsidRDefault="002211DE" w:rsidP="002211DE">
      <w:pPr>
        <w:pStyle w:val="NormalWeb"/>
        <w:spacing w:before="0" w:beforeAutospacing="0" w:after="0" w:afterAutospacing="0" w:line="360" w:lineRule="auto"/>
        <w:jc w:val="both"/>
        <w:rPr>
          <w:rFonts w:ascii="Arial" w:hAnsi="Arial" w:cs="Arial"/>
          <w:color w:val="000000"/>
        </w:rPr>
      </w:pPr>
    </w:p>
    <w:p w:rsidR="002211DE" w:rsidRPr="00037DD0" w:rsidRDefault="002211DE" w:rsidP="002211DE">
      <w:pPr>
        <w:spacing w:line="360" w:lineRule="auto"/>
        <w:jc w:val="both"/>
        <w:rPr>
          <w:rFonts w:cs="Arial"/>
          <w:b/>
          <w:sz w:val="24"/>
          <w:szCs w:val="24"/>
        </w:rPr>
      </w:pPr>
      <w:r w:rsidRPr="00037DD0">
        <w:rPr>
          <w:rFonts w:cs="Arial"/>
          <w:b/>
          <w:sz w:val="24"/>
          <w:szCs w:val="24"/>
        </w:rPr>
        <w:t>7. VEDAÇÕES</w:t>
      </w:r>
    </w:p>
    <w:p w:rsidR="002211DE" w:rsidRPr="00037DD0" w:rsidRDefault="002211DE" w:rsidP="002211DE">
      <w:pPr>
        <w:spacing w:line="360" w:lineRule="auto"/>
        <w:jc w:val="both"/>
        <w:rPr>
          <w:rFonts w:cs="Arial"/>
          <w:sz w:val="24"/>
          <w:szCs w:val="24"/>
        </w:rPr>
      </w:pPr>
      <w:proofErr w:type="gramStart"/>
      <w:r w:rsidRPr="00037DD0">
        <w:rPr>
          <w:rFonts w:cs="Arial"/>
          <w:b/>
          <w:sz w:val="24"/>
          <w:szCs w:val="24"/>
        </w:rPr>
        <w:t xml:space="preserve">7.1 </w:t>
      </w:r>
      <w:r w:rsidRPr="00037DD0">
        <w:rPr>
          <w:rFonts w:cs="Arial"/>
          <w:sz w:val="24"/>
          <w:szCs w:val="24"/>
        </w:rPr>
        <w:t>Não</w:t>
      </w:r>
      <w:proofErr w:type="gramEnd"/>
      <w:r w:rsidRPr="00037DD0">
        <w:rPr>
          <w:rFonts w:cs="Arial"/>
          <w:sz w:val="24"/>
          <w:szCs w:val="24"/>
        </w:rPr>
        <w:t xml:space="preserve"> poderão disputar licitação ou participar da execução de contrato, direta ou indiretamente:</w:t>
      </w:r>
    </w:p>
    <w:p w:rsidR="002211DE" w:rsidRPr="00037DD0" w:rsidRDefault="002211DE" w:rsidP="002211DE">
      <w:pPr>
        <w:spacing w:line="360" w:lineRule="auto"/>
        <w:jc w:val="both"/>
        <w:rPr>
          <w:rFonts w:cs="Arial"/>
          <w:sz w:val="24"/>
          <w:szCs w:val="24"/>
        </w:rPr>
      </w:pPr>
      <w:r w:rsidRPr="00037DD0">
        <w:rPr>
          <w:rFonts w:cs="Arial"/>
          <w:b/>
          <w:bCs/>
          <w:sz w:val="24"/>
          <w:szCs w:val="24"/>
        </w:rPr>
        <w:t>a)</w:t>
      </w:r>
      <w:r w:rsidRPr="00037DD0">
        <w:rPr>
          <w:rFonts w:cs="Arial"/>
          <w:sz w:val="24"/>
          <w:szCs w:val="24"/>
        </w:rPr>
        <w:t xml:space="preserve"> pessoa física ou jurídica que se encontre, ao tempo da licitação, impossibilitada de participar da licitação em decorrência de sanção que lhe foi imposta;</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3" w:name="art14iv"/>
      <w:bookmarkEnd w:id="13"/>
      <w:r w:rsidRPr="00037DD0">
        <w:rPr>
          <w:rFonts w:ascii="Arial" w:hAnsi="Arial" w:cs="Arial"/>
          <w:b/>
          <w:bCs/>
        </w:rPr>
        <w:t>b)</w:t>
      </w:r>
      <w:r w:rsidRPr="00037DD0">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4" w:name="art14v"/>
      <w:bookmarkEnd w:id="14"/>
      <w:r w:rsidRPr="00037DD0">
        <w:rPr>
          <w:rFonts w:ascii="Arial" w:hAnsi="Arial" w:cs="Arial"/>
          <w:b/>
          <w:bCs/>
        </w:rPr>
        <w:t>c)</w:t>
      </w:r>
      <w:r w:rsidRPr="00037DD0">
        <w:rPr>
          <w:rFonts w:ascii="Arial" w:hAnsi="Arial" w:cs="Arial"/>
        </w:rPr>
        <w:t xml:space="preserve"> empresas controladoras, controladas ou coligadas, nos termos da </w:t>
      </w:r>
      <w:hyperlink r:id="rId7" w:history="1">
        <w:r w:rsidRPr="00037DD0">
          <w:rPr>
            <w:rStyle w:val="Hyperlink"/>
            <w:rFonts w:ascii="Arial" w:hAnsi="Arial" w:cs="Arial"/>
            <w:color w:val="000000" w:themeColor="text1"/>
          </w:rPr>
          <w:t>Lei nº 6.404, de 15 de dezembro de 1976</w:t>
        </w:r>
      </w:hyperlink>
      <w:r w:rsidRPr="00037DD0">
        <w:rPr>
          <w:rFonts w:ascii="Arial" w:hAnsi="Arial" w:cs="Arial"/>
        </w:rPr>
        <w:t>, concorrendo entre si;</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5" w:name="art14vi"/>
      <w:bookmarkEnd w:id="15"/>
      <w:r w:rsidRPr="00037DD0">
        <w:rPr>
          <w:rFonts w:ascii="Arial" w:hAnsi="Arial" w:cs="Arial"/>
          <w:b/>
          <w:bCs/>
        </w:rPr>
        <w:t>d)</w:t>
      </w:r>
      <w:r w:rsidRPr="00037DD0">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e)</w:t>
      </w:r>
      <w:r w:rsidRPr="00037DD0">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7.2.</w:t>
      </w:r>
      <w:r w:rsidRPr="00037DD0">
        <w:rPr>
          <w:rFonts w:ascii="Arial" w:hAnsi="Arial" w:cs="Arial"/>
        </w:rPr>
        <w:t xml:space="preserve"> O impedimento de que trata a alínea “a” do item 7.1, supra, será também aplicado ao licitante que atue em substituição a outra pessoa, física ou jurídica, </w:t>
      </w:r>
      <w:r w:rsidRPr="00037DD0">
        <w:rPr>
          <w:rFonts w:ascii="Arial" w:hAnsi="Arial" w:cs="Arial"/>
        </w:rPr>
        <w:lastRenderedPageBreak/>
        <w:t>com o intuito de burlar a efetividade da sanção a ela aplicada, inclusive a sua controladora, controlada ou coligada, desde que devidamente comprovado o ilícito ou a utilização fraudulenta da personalidade jurídica do licitante.</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7.3.</w:t>
      </w:r>
      <w:r w:rsidRPr="00037DD0">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2211DE" w:rsidRPr="00037DD0" w:rsidRDefault="002211DE" w:rsidP="002211DE">
      <w:pPr>
        <w:tabs>
          <w:tab w:val="left" w:pos="1134"/>
        </w:tabs>
        <w:spacing w:line="360" w:lineRule="auto"/>
        <w:jc w:val="both"/>
        <w:rPr>
          <w:rFonts w:cs="Arial"/>
          <w:sz w:val="24"/>
          <w:szCs w:val="24"/>
        </w:rPr>
      </w:pPr>
    </w:p>
    <w:p w:rsidR="002211DE" w:rsidRPr="00037DD0" w:rsidRDefault="002211DE" w:rsidP="002211DE">
      <w:pPr>
        <w:spacing w:line="360" w:lineRule="auto"/>
        <w:jc w:val="both"/>
        <w:rPr>
          <w:rFonts w:cs="Arial"/>
          <w:b/>
          <w:sz w:val="24"/>
          <w:szCs w:val="24"/>
        </w:rPr>
      </w:pPr>
      <w:r w:rsidRPr="00037DD0">
        <w:rPr>
          <w:rFonts w:cs="Arial"/>
          <w:b/>
          <w:sz w:val="24"/>
          <w:szCs w:val="24"/>
        </w:rPr>
        <w:t>8. ABERTURA DA SESSÃO PÚBLICA</w:t>
      </w:r>
    </w:p>
    <w:p w:rsidR="002211DE" w:rsidRPr="00037DD0" w:rsidRDefault="002211DE" w:rsidP="002211DE">
      <w:pPr>
        <w:tabs>
          <w:tab w:val="left" w:pos="1134"/>
        </w:tabs>
        <w:spacing w:line="360" w:lineRule="auto"/>
        <w:jc w:val="both"/>
        <w:rPr>
          <w:rFonts w:cs="Arial"/>
          <w:bCs/>
          <w:sz w:val="24"/>
          <w:szCs w:val="24"/>
        </w:rPr>
      </w:pPr>
      <w:r w:rsidRPr="00037DD0">
        <w:rPr>
          <w:rFonts w:cs="Arial"/>
          <w:b/>
          <w:sz w:val="24"/>
          <w:szCs w:val="24"/>
        </w:rPr>
        <w:t xml:space="preserve">8.1. </w:t>
      </w:r>
      <w:r w:rsidRPr="00037DD0">
        <w:rPr>
          <w:rFonts w:cs="Arial"/>
          <w:bCs/>
          <w:sz w:val="24"/>
          <w:szCs w:val="24"/>
        </w:rPr>
        <w:t>No dia e hora indicados no preâmbulo, o pregoeiro abrirá a sessão pública, mediante a utilização de sua chave e senha.</w:t>
      </w:r>
    </w:p>
    <w:p w:rsidR="002211DE" w:rsidRPr="00037DD0" w:rsidRDefault="002211DE" w:rsidP="002211DE">
      <w:pPr>
        <w:tabs>
          <w:tab w:val="left" w:pos="1134"/>
        </w:tabs>
        <w:spacing w:line="360" w:lineRule="auto"/>
        <w:jc w:val="both"/>
        <w:rPr>
          <w:rFonts w:cs="Arial"/>
          <w:bCs/>
          <w:sz w:val="24"/>
          <w:szCs w:val="24"/>
        </w:rPr>
      </w:pPr>
      <w:r w:rsidRPr="00037DD0">
        <w:rPr>
          <w:rFonts w:cs="Arial"/>
          <w:b/>
          <w:sz w:val="24"/>
          <w:szCs w:val="24"/>
        </w:rPr>
        <w:t xml:space="preserve">8.2. </w:t>
      </w:r>
      <w:r w:rsidRPr="00037DD0">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037DD0">
        <w:rPr>
          <w:rFonts w:cs="Arial"/>
          <w:sz w:val="24"/>
          <w:szCs w:val="24"/>
        </w:rPr>
        <w:t>da inobservância de mensagens emitidas pelo sistema ou de sua desconexão, conforme item 2.3.2 deste Edital.</w:t>
      </w:r>
    </w:p>
    <w:p w:rsidR="002211DE" w:rsidRPr="00037DD0" w:rsidRDefault="002211DE" w:rsidP="002211DE">
      <w:pPr>
        <w:tabs>
          <w:tab w:val="left" w:pos="1134"/>
        </w:tabs>
        <w:spacing w:line="360" w:lineRule="auto"/>
        <w:jc w:val="both"/>
        <w:rPr>
          <w:rFonts w:cs="Arial"/>
          <w:bCs/>
          <w:sz w:val="24"/>
          <w:szCs w:val="24"/>
        </w:rPr>
      </w:pPr>
      <w:r w:rsidRPr="00037DD0">
        <w:rPr>
          <w:rFonts w:cs="Arial"/>
          <w:b/>
          <w:sz w:val="24"/>
          <w:szCs w:val="24"/>
        </w:rPr>
        <w:t xml:space="preserve">8.3. </w:t>
      </w:r>
      <w:r w:rsidRPr="00037DD0">
        <w:rPr>
          <w:rFonts w:cs="Arial"/>
          <w:bCs/>
          <w:sz w:val="24"/>
          <w:szCs w:val="24"/>
        </w:rPr>
        <w:t>A comunicação entre o pregoeiro e os licitantes ocorrerá mediante troca de mensagens em campo próprio do sistema eletrônico.</w:t>
      </w:r>
    </w:p>
    <w:p w:rsidR="002211DE" w:rsidRPr="00037DD0" w:rsidRDefault="002211DE" w:rsidP="002211DE">
      <w:pPr>
        <w:tabs>
          <w:tab w:val="left" w:pos="1134"/>
        </w:tabs>
        <w:spacing w:line="360" w:lineRule="auto"/>
        <w:jc w:val="both"/>
        <w:rPr>
          <w:rFonts w:cs="Arial"/>
          <w:bCs/>
          <w:sz w:val="24"/>
          <w:szCs w:val="24"/>
        </w:rPr>
      </w:pPr>
      <w:r w:rsidRPr="00037DD0">
        <w:rPr>
          <w:rFonts w:cs="Arial"/>
          <w:b/>
          <w:sz w:val="24"/>
          <w:szCs w:val="24"/>
        </w:rPr>
        <w:t xml:space="preserve">8.4. </w:t>
      </w:r>
      <w:r w:rsidRPr="00037DD0">
        <w:rPr>
          <w:rFonts w:cs="Arial"/>
          <w:bCs/>
          <w:sz w:val="24"/>
          <w:szCs w:val="24"/>
        </w:rPr>
        <w:t>Iniciada a sessão, as propostas de preços contendo a descrição do objeto e do valor estarão disponíveis na internet.</w:t>
      </w:r>
    </w:p>
    <w:p w:rsidR="002211DE" w:rsidRPr="00037DD0" w:rsidRDefault="002211DE" w:rsidP="002211DE">
      <w:pPr>
        <w:tabs>
          <w:tab w:val="left" w:pos="1134"/>
        </w:tabs>
        <w:spacing w:line="360" w:lineRule="auto"/>
        <w:jc w:val="both"/>
        <w:rPr>
          <w:rFonts w:cs="Arial"/>
          <w:bCs/>
          <w:sz w:val="24"/>
          <w:szCs w:val="24"/>
        </w:rPr>
      </w:pPr>
    </w:p>
    <w:p w:rsidR="002211DE" w:rsidRPr="00037DD0" w:rsidRDefault="002211DE" w:rsidP="002211DE">
      <w:pPr>
        <w:spacing w:line="360" w:lineRule="auto"/>
        <w:jc w:val="both"/>
        <w:rPr>
          <w:rFonts w:cs="Arial"/>
          <w:b/>
          <w:sz w:val="24"/>
          <w:szCs w:val="24"/>
        </w:rPr>
      </w:pPr>
      <w:r w:rsidRPr="00037DD0">
        <w:rPr>
          <w:rFonts w:cs="Arial"/>
          <w:b/>
          <w:sz w:val="24"/>
          <w:szCs w:val="24"/>
        </w:rPr>
        <w:t>9. CLASSIFICAÇÃO INICIAL DAS PROPOSTAS E FORMULAÇÃO DE LANCES</w:t>
      </w:r>
    </w:p>
    <w:p w:rsidR="002211DE" w:rsidRPr="00037DD0" w:rsidRDefault="002211DE" w:rsidP="002211DE">
      <w:pPr>
        <w:tabs>
          <w:tab w:val="left" w:pos="1134"/>
        </w:tabs>
        <w:spacing w:line="360" w:lineRule="auto"/>
        <w:jc w:val="both"/>
        <w:rPr>
          <w:rFonts w:cs="Arial"/>
          <w:bCs/>
          <w:sz w:val="24"/>
          <w:szCs w:val="24"/>
        </w:rPr>
      </w:pPr>
      <w:r w:rsidRPr="00037DD0">
        <w:rPr>
          <w:rFonts w:cs="Arial"/>
          <w:b/>
          <w:sz w:val="24"/>
          <w:szCs w:val="24"/>
        </w:rPr>
        <w:t xml:space="preserve">9.1. </w:t>
      </w:r>
      <w:r w:rsidRPr="00037DD0">
        <w:rPr>
          <w:rFonts w:cs="Arial"/>
          <w:bCs/>
          <w:sz w:val="24"/>
          <w:szCs w:val="24"/>
        </w:rPr>
        <w:t>O pregoeiro verificará as propostas apresentadas e desclassificará fundamentadamente aquelas que não estejam em conformidade com os requisitos estabelecidos no edital.</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 xml:space="preserve">9.2. </w:t>
      </w:r>
      <w:r w:rsidRPr="00037DD0">
        <w:rPr>
          <w:rFonts w:cs="Arial"/>
          <w:sz w:val="24"/>
          <w:szCs w:val="24"/>
        </w:rPr>
        <w:t>Serão desclassificadas as propostas que:</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 xml:space="preserve">a) </w:t>
      </w:r>
      <w:r w:rsidRPr="00037DD0">
        <w:rPr>
          <w:rFonts w:ascii="Arial" w:hAnsi="Arial" w:cs="Arial"/>
        </w:rPr>
        <w:t>contiverem vícios insanáveis;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6" w:name="art59ii"/>
      <w:bookmarkEnd w:id="16"/>
      <w:r w:rsidRPr="00037DD0">
        <w:rPr>
          <w:rFonts w:ascii="Arial" w:hAnsi="Arial" w:cs="Arial"/>
          <w:b/>
          <w:bCs/>
        </w:rPr>
        <w:lastRenderedPageBreak/>
        <w:t>b)</w:t>
      </w:r>
      <w:r w:rsidRPr="00037DD0">
        <w:rPr>
          <w:rFonts w:ascii="Arial" w:hAnsi="Arial" w:cs="Arial"/>
        </w:rPr>
        <w:t xml:space="preserve"> não obedecerem às especificações técnicas pormenorizadas no edital;</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7" w:name="art59iii"/>
      <w:bookmarkEnd w:id="17"/>
      <w:r w:rsidRPr="00037DD0">
        <w:rPr>
          <w:rFonts w:ascii="Arial" w:hAnsi="Arial" w:cs="Arial"/>
          <w:b/>
          <w:bCs/>
        </w:rPr>
        <w:t>c)</w:t>
      </w:r>
      <w:r w:rsidRPr="00037DD0">
        <w:rPr>
          <w:rFonts w:ascii="Arial" w:hAnsi="Arial" w:cs="Arial"/>
        </w:rPr>
        <w:t xml:space="preserve"> apresentarem preços inexequíveis ou permanecerem acima do orçamento estimado para a contratação após a fase de lances;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8" w:name="art59iv"/>
      <w:bookmarkEnd w:id="18"/>
      <w:r w:rsidRPr="00037DD0">
        <w:rPr>
          <w:rFonts w:ascii="Arial" w:hAnsi="Arial" w:cs="Arial"/>
          <w:b/>
          <w:bCs/>
        </w:rPr>
        <w:t>d)</w:t>
      </w:r>
      <w:r w:rsidRPr="00037DD0">
        <w:rPr>
          <w:rFonts w:ascii="Arial" w:hAnsi="Arial" w:cs="Arial"/>
        </w:rPr>
        <w:t xml:space="preserve"> não tiverem sua exequibilidade demonstrada, quando exigido pela Administração;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9" w:name="art59v"/>
      <w:bookmarkEnd w:id="19"/>
      <w:r w:rsidRPr="00037DD0">
        <w:rPr>
          <w:rFonts w:ascii="Arial" w:hAnsi="Arial" w:cs="Arial"/>
          <w:b/>
          <w:bCs/>
        </w:rPr>
        <w:t>e)</w:t>
      </w:r>
      <w:r w:rsidRPr="00037DD0">
        <w:rPr>
          <w:rFonts w:ascii="Arial" w:hAnsi="Arial" w:cs="Arial"/>
        </w:rPr>
        <w:t xml:space="preserve"> apresentarem desconformidade com quaisquer outras exigências do edital, desde que insanável.</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9.3</w:t>
      </w:r>
      <w:r w:rsidRPr="00037DD0">
        <w:rPr>
          <w:rFonts w:ascii="Arial" w:hAnsi="Arial" w:cs="Arial"/>
        </w:rPr>
        <w:t xml:space="preserve"> A verificação da conformidade das propostas poderá ser feita exclusivamente em relação à proposta mais bem classificada.</w:t>
      </w:r>
    </w:p>
    <w:p w:rsidR="002211DE" w:rsidRPr="00037DD0" w:rsidRDefault="002211DE" w:rsidP="002211DE">
      <w:pPr>
        <w:tabs>
          <w:tab w:val="left" w:pos="1134"/>
        </w:tabs>
        <w:spacing w:line="360" w:lineRule="auto"/>
        <w:jc w:val="both"/>
        <w:rPr>
          <w:rFonts w:cs="Arial"/>
          <w:sz w:val="24"/>
          <w:szCs w:val="24"/>
        </w:rPr>
      </w:pPr>
      <w:bookmarkStart w:id="20" w:name="art59§2"/>
      <w:bookmarkEnd w:id="20"/>
      <w:proofErr w:type="gramStart"/>
      <w:r w:rsidRPr="00037DD0">
        <w:rPr>
          <w:rFonts w:cs="Arial"/>
          <w:b/>
          <w:bCs/>
          <w:sz w:val="24"/>
          <w:szCs w:val="24"/>
        </w:rPr>
        <w:t xml:space="preserve">9.4 </w:t>
      </w:r>
      <w:r w:rsidRPr="00037DD0">
        <w:rPr>
          <w:rFonts w:cs="Arial"/>
          <w:sz w:val="24"/>
          <w:szCs w:val="24"/>
        </w:rPr>
        <w:t>Quaisquer</w:t>
      </w:r>
      <w:proofErr w:type="gramEnd"/>
      <w:r w:rsidRPr="00037DD0">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211DE" w:rsidRPr="00037DD0" w:rsidRDefault="002211DE" w:rsidP="002211DE">
      <w:pPr>
        <w:tabs>
          <w:tab w:val="left" w:pos="1134"/>
        </w:tabs>
        <w:spacing w:line="360" w:lineRule="auto"/>
        <w:jc w:val="both"/>
        <w:rPr>
          <w:rFonts w:cs="Arial"/>
          <w:bCs/>
          <w:sz w:val="24"/>
          <w:szCs w:val="24"/>
        </w:rPr>
      </w:pPr>
      <w:proofErr w:type="gramStart"/>
      <w:r w:rsidRPr="00037DD0">
        <w:rPr>
          <w:rFonts w:cs="Arial"/>
          <w:b/>
          <w:sz w:val="24"/>
          <w:szCs w:val="24"/>
        </w:rPr>
        <w:t>9.5</w:t>
      </w:r>
      <w:r w:rsidRPr="00037DD0">
        <w:rPr>
          <w:rFonts w:cs="Arial"/>
          <w:bCs/>
          <w:sz w:val="24"/>
          <w:szCs w:val="24"/>
        </w:rPr>
        <w:t xml:space="preserve"> As</w:t>
      </w:r>
      <w:proofErr w:type="gramEnd"/>
      <w:r w:rsidRPr="00037DD0">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2211DE" w:rsidRPr="00037DD0" w:rsidRDefault="002211DE" w:rsidP="002211DE">
      <w:pPr>
        <w:tabs>
          <w:tab w:val="left" w:pos="1134"/>
        </w:tabs>
        <w:spacing w:line="360" w:lineRule="auto"/>
        <w:jc w:val="both"/>
        <w:rPr>
          <w:rFonts w:cs="Arial"/>
          <w:bCs/>
          <w:sz w:val="24"/>
          <w:szCs w:val="24"/>
        </w:rPr>
      </w:pPr>
      <w:proofErr w:type="gramStart"/>
      <w:r w:rsidRPr="00037DD0">
        <w:rPr>
          <w:rFonts w:cs="Arial"/>
          <w:b/>
          <w:sz w:val="24"/>
          <w:szCs w:val="24"/>
        </w:rPr>
        <w:t xml:space="preserve">9.6 </w:t>
      </w:r>
      <w:r w:rsidRPr="00037DD0">
        <w:rPr>
          <w:rFonts w:cs="Arial"/>
          <w:bCs/>
          <w:sz w:val="24"/>
          <w:szCs w:val="24"/>
        </w:rPr>
        <w:t>Somente</w:t>
      </w:r>
      <w:proofErr w:type="gramEnd"/>
      <w:r w:rsidRPr="00037DD0">
        <w:rPr>
          <w:rFonts w:cs="Arial"/>
          <w:bCs/>
          <w:sz w:val="24"/>
          <w:szCs w:val="24"/>
        </w:rPr>
        <w:t xml:space="preserve"> poderão participar da fase competitiva os autores das propostas classificadas.</w:t>
      </w:r>
    </w:p>
    <w:p w:rsidR="002211DE" w:rsidRPr="00037DD0" w:rsidRDefault="002211DE" w:rsidP="002211DE">
      <w:pPr>
        <w:tabs>
          <w:tab w:val="left" w:pos="1134"/>
        </w:tabs>
        <w:spacing w:line="360" w:lineRule="auto"/>
        <w:jc w:val="both"/>
        <w:rPr>
          <w:rFonts w:cs="Arial"/>
          <w:bCs/>
          <w:sz w:val="24"/>
          <w:szCs w:val="24"/>
        </w:rPr>
      </w:pPr>
      <w:proofErr w:type="gramStart"/>
      <w:r w:rsidRPr="00037DD0">
        <w:rPr>
          <w:rFonts w:cs="Arial"/>
          <w:b/>
          <w:sz w:val="24"/>
          <w:szCs w:val="24"/>
        </w:rPr>
        <w:t xml:space="preserve">9.7 </w:t>
      </w:r>
      <w:r w:rsidRPr="00037DD0">
        <w:rPr>
          <w:rFonts w:cs="Arial"/>
          <w:sz w:val="24"/>
          <w:szCs w:val="24"/>
        </w:rPr>
        <w:t>Os</w:t>
      </w:r>
      <w:proofErr w:type="gramEnd"/>
      <w:r w:rsidRPr="00037DD0">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037DD0">
        <w:rPr>
          <w:rFonts w:cs="Arial"/>
          <w:bCs/>
          <w:sz w:val="24"/>
          <w:szCs w:val="24"/>
        </w:rPr>
        <w:t>, e as seguintes regras:</w:t>
      </w:r>
    </w:p>
    <w:p w:rsidR="002211DE" w:rsidRPr="00037DD0" w:rsidRDefault="002211DE" w:rsidP="002211DE">
      <w:pPr>
        <w:tabs>
          <w:tab w:val="left" w:pos="1134"/>
        </w:tabs>
        <w:spacing w:line="360" w:lineRule="auto"/>
        <w:jc w:val="both"/>
        <w:rPr>
          <w:rFonts w:cs="Arial"/>
          <w:bCs/>
          <w:sz w:val="24"/>
          <w:szCs w:val="24"/>
        </w:rPr>
      </w:pPr>
      <w:r w:rsidRPr="00037DD0">
        <w:rPr>
          <w:rFonts w:cs="Arial"/>
          <w:b/>
          <w:sz w:val="24"/>
          <w:szCs w:val="24"/>
        </w:rPr>
        <w:t>9.7.1</w:t>
      </w:r>
      <w:r w:rsidRPr="00037DD0">
        <w:rPr>
          <w:rFonts w:cs="Arial"/>
          <w:bCs/>
          <w:sz w:val="24"/>
          <w:szCs w:val="24"/>
        </w:rPr>
        <w:t xml:space="preserve"> O licitante será imediatamente informado do recebimento do lance e do valor consignado no registro.</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 xml:space="preserve">9.7.2 </w:t>
      </w:r>
      <w:r w:rsidRPr="00037DD0">
        <w:rPr>
          <w:rFonts w:cs="Arial"/>
          <w:sz w:val="24"/>
          <w:szCs w:val="24"/>
        </w:rPr>
        <w:t>O licitante somente poderá oferecer valor inferior ao último lance por ele ofertado e registrado pelo sistema.</w:t>
      </w:r>
    </w:p>
    <w:p w:rsidR="002211DE" w:rsidRPr="00037DD0" w:rsidRDefault="002211DE" w:rsidP="002211DE">
      <w:pPr>
        <w:tabs>
          <w:tab w:val="left" w:pos="1134"/>
        </w:tabs>
        <w:spacing w:line="360" w:lineRule="auto"/>
        <w:jc w:val="both"/>
        <w:rPr>
          <w:rFonts w:cs="Arial"/>
          <w:bCs/>
          <w:sz w:val="24"/>
          <w:szCs w:val="24"/>
        </w:rPr>
      </w:pPr>
      <w:proofErr w:type="gramStart"/>
      <w:r w:rsidRPr="00037DD0">
        <w:rPr>
          <w:rFonts w:cs="Arial"/>
          <w:b/>
          <w:bCs/>
          <w:sz w:val="24"/>
          <w:szCs w:val="24"/>
        </w:rPr>
        <w:t xml:space="preserve">9.7.3 </w:t>
      </w:r>
      <w:r w:rsidRPr="00037DD0">
        <w:rPr>
          <w:rFonts w:cs="Arial"/>
          <w:sz w:val="24"/>
          <w:szCs w:val="24"/>
        </w:rPr>
        <w:t>Não</w:t>
      </w:r>
      <w:proofErr w:type="gramEnd"/>
      <w:r w:rsidRPr="00037DD0">
        <w:rPr>
          <w:rFonts w:cs="Arial"/>
          <w:sz w:val="24"/>
          <w:szCs w:val="24"/>
        </w:rPr>
        <w:t xml:space="preserve"> serão aceitos dois ou mais lances iguais e prevalecerá aquele que for recebido e registrado primeiro.</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lastRenderedPageBreak/>
        <w:t xml:space="preserve">9.7.4 </w:t>
      </w:r>
      <w:r w:rsidRPr="00037DD0">
        <w:rPr>
          <w:rFonts w:cs="Arial"/>
          <w:sz w:val="24"/>
          <w:szCs w:val="24"/>
        </w:rPr>
        <w:t xml:space="preserve">O intervalo mínimo de diferença de valores entre os lances será de </w:t>
      </w:r>
      <w:r>
        <w:rPr>
          <w:rFonts w:cs="Arial"/>
          <w:b/>
          <w:sz w:val="24"/>
          <w:szCs w:val="24"/>
        </w:rPr>
        <w:t>2</w:t>
      </w:r>
      <w:r w:rsidRPr="00037DD0">
        <w:rPr>
          <w:rFonts w:cs="Arial"/>
          <w:b/>
          <w:sz w:val="24"/>
          <w:szCs w:val="24"/>
        </w:rPr>
        <w:t>0</w:t>
      </w:r>
      <w:r>
        <w:rPr>
          <w:rFonts w:cs="Arial"/>
          <w:b/>
          <w:sz w:val="24"/>
          <w:szCs w:val="24"/>
          <w:u w:val="single"/>
        </w:rPr>
        <w:t xml:space="preserve">,00 </w:t>
      </w:r>
      <w:proofErr w:type="gramStart"/>
      <w:r>
        <w:rPr>
          <w:rFonts w:cs="Arial"/>
          <w:b/>
          <w:sz w:val="24"/>
          <w:szCs w:val="24"/>
          <w:u w:val="single"/>
        </w:rPr>
        <w:t>( vinte</w:t>
      </w:r>
      <w:proofErr w:type="gramEnd"/>
      <w:r w:rsidRPr="00037DD0">
        <w:rPr>
          <w:rFonts w:cs="Arial"/>
          <w:b/>
          <w:sz w:val="24"/>
          <w:szCs w:val="24"/>
          <w:u w:val="single"/>
        </w:rPr>
        <w:t xml:space="preserve"> reais )</w:t>
      </w:r>
      <w:r w:rsidRPr="00037DD0">
        <w:rPr>
          <w:rFonts w:cs="Arial"/>
          <w:sz w:val="24"/>
          <w:szCs w:val="24"/>
        </w:rPr>
        <w:t>, que incidirá tanto em relação aos lances intermediários, quanto em relação do lance que cobrir a melhor oferta.</w:t>
      </w:r>
    </w:p>
    <w:p w:rsidR="002211DE" w:rsidRPr="00037DD0" w:rsidRDefault="002211DE" w:rsidP="002211DE">
      <w:pPr>
        <w:pStyle w:val="NormalWeb"/>
        <w:spacing w:before="0" w:beforeAutospacing="0" w:after="0" w:afterAutospacing="0" w:line="360" w:lineRule="auto"/>
        <w:jc w:val="both"/>
        <w:rPr>
          <w:rFonts w:ascii="Arial" w:hAnsi="Arial" w:cs="Arial"/>
        </w:rPr>
      </w:pPr>
      <w:proofErr w:type="gramStart"/>
      <w:r w:rsidRPr="00037DD0">
        <w:rPr>
          <w:rFonts w:ascii="Arial" w:hAnsi="Arial" w:cs="Arial"/>
          <w:b/>
          <w:bCs/>
        </w:rPr>
        <w:t xml:space="preserve">9.7.5 </w:t>
      </w:r>
      <w:r w:rsidRPr="00037DD0">
        <w:rPr>
          <w:rFonts w:ascii="Arial" w:hAnsi="Arial" w:cs="Arial"/>
        </w:rPr>
        <w:t>Serão</w:t>
      </w:r>
      <w:proofErr w:type="gramEnd"/>
      <w:r w:rsidRPr="00037DD0">
        <w:rPr>
          <w:rFonts w:ascii="Arial" w:hAnsi="Arial" w:cs="Arial"/>
        </w:rPr>
        <w:t xml:space="preserve"> considerados intermediários os lances iguais ou superiores ao menor já ofertado.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21" w:name="art56§3ii"/>
      <w:bookmarkEnd w:id="21"/>
      <w:proofErr w:type="gramStart"/>
      <w:r w:rsidRPr="00037DD0">
        <w:rPr>
          <w:rFonts w:ascii="Arial" w:hAnsi="Arial" w:cs="Arial"/>
          <w:b/>
          <w:bCs/>
        </w:rPr>
        <w:t>9.7.6</w:t>
      </w:r>
      <w:r w:rsidRPr="00037DD0">
        <w:rPr>
          <w:rFonts w:ascii="Arial" w:hAnsi="Arial" w:cs="Arial"/>
        </w:rPr>
        <w:t xml:space="preserve"> Após</w:t>
      </w:r>
      <w:proofErr w:type="gramEnd"/>
      <w:r w:rsidRPr="00037DD0">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9.8</w:t>
      </w:r>
      <w:r w:rsidRPr="00037DD0">
        <w:rPr>
          <w:rFonts w:ascii="Arial" w:hAnsi="Arial" w:cs="Arial"/>
        </w:rPr>
        <w:t xml:space="preserve"> A Administração poderá realizar diligências para aferir a exequibilidade das propostas ou exigir dos licitantes que ela seja demonstrada.</w:t>
      </w:r>
      <w:bookmarkStart w:id="22" w:name="art58§4"/>
      <w:bookmarkEnd w:id="22"/>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 xml:space="preserve">9.9 </w:t>
      </w:r>
      <w:r w:rsidRPr="00037DD0">
        <w:rPr>
          <w:rFonts w:ascii="Arial" w:hAnsi="Arial" w:cs="Arial"/>
        </w:rPr>
        <w:t>O valor da proposta será reajustado pelo índice IPCA com data-base vinculada à data do orçamento estimado.</w:t>
      </w:r>
    </w:p>
    <w:p w:rsidR="002211DE" w:rsidRPr="00037DD0" w:rsidRDefault="002211DE" w:rsidP="002211DE">
      <w:pPr>
        <w:pStyle w:val="NormalWeb"/>
        <w:spacing w:before="0" w:beforeAutospacing="0" w:after="0" w:afterAutospacing="0" w:line="360" w:lineRule="auto"/>
        <w:jc w:val="both"/>
        <w:rPr>
          <w:rFonts w:ascii="Arial" w:hAnsi="Arial" w:cs="Arial"/>
          <w:b/>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10. MODO DE DISPUTA</w:t>
      </w:r>
    </w:p>
    <w:p w:rsidR="002211DE" w:rsidRPr="00037DD0" w:rsidRDefault="002211DE" w:rsidP="002211DE">
      <w:pPr>
        <w:tabs>
          <w:tab w:val="left" w:pos="1134"/>
        </w:tabs>
        <w:spacing w:line="360" w:lineRule="auto"/>
        <w:jc w:val="both"/>
        <w:rPr>
          <w:rFonts w:cs="Arial"/>
          <w:bCs/>
          <w:sz w:val="24"/>
          <w:szCs w:val="24"/>
        </w:rPr>
      </w:pPr>
      <w:r w:rsidRPr="00037DD0">
        <w:rPr>
          <w:rFonts w:cs="Arial"/>
          <w:b/>
          <w:sz w:val="24"/>
          <w:szCs w:val="24"/>
        </w:rPr>
        <w:t xml:space="preserve">10.1. </w:t>
      </w:r>
      <w:r w:rsidRPr="00037DD0">
        <w:rPr>
          <w:rFonts w:cs="Arial"/>
          <w:bCs/>
          <w:sz w:val="24"/>
          <w:szCs w:val="24"/>
        </w:rPr>
        <w:t>Será adotado o modo de disputa aberto, em que os licitantes apresentarão lances públicos e sucessivos, observando as regras constantes no item 7.</w:t>
      </w:r>
    </w:p>
    <w:p w:rsidR="002211DE" w:rsidRPr="00037DD0" w:rsidRDefault="002211DE" w:rsidP="002211DE">
      <w:pPr>
        <w:spacing w:line="360" w:lineRule="auto"/>
        <w:jc w:val="both"/>
        <w:rPr>
          <w:rFonts w:cs="Arial"/>
          <w:sz w:val="24"/>
          <w:szCs w:val="24"/>
        </w:rPr>
      </w:pPr>
      <w:r w:rsidRPr="00037DD0">
        <w:rPr>
          <w:rFonts w:cs="Arial"/>
          <w:b/>
          <w:sz w:val="24"/>
          <w:szCs w:val="24"/>
        </w:rPr>
        <w:t xml:space="preserve">10.2. </w:t>
      </w:r>
      <w:r w:rsidRPr="00037DD0">
        <w:rPr>
          <w:rFonts w:cs="Arial"/>
          <w:bCs/>
          <w:sz w:val="24"/>
          <w:szCs w:val="24"/>
        </w:rPr>
        <w:t xml:space="preserve">A etapa competitiva de envio de lances na sessão pública </w:t>
      </w:r>
      <w:r w:rsidRPr="00037DD0">
        <w:rPr>
          <w:rFonts w:cs="Arial"/>
          <w:sz w:val="24"/>
          <w:szCs w:val="24"/>
        </w:rPr>
        <w:t xml:space="preserve">durará 10 </w:t>
      </w:r>
      <w:proofErr w:type="gramStart"/>
      <w:r w:rsidRPr="00037DD0">
        <w:rPr>
          <w:rFonts w:cs="Arial"/>
          <w:sz w:val="24"/>
          <w:szCs w:val="24"/>
        </w:rPr>
        <w:t>( dez</w:t>
      </w:r>
      <w:proofErr w:type="gramEnd"/>
      <w:r w:rsidRPr="00037DD0">
        <w:rPr>
          <w:rFonts w:cs="Arial"/>
          <w:sz w:val="24"/>
          <w:szCs w:val="24"/>
        </w:rPr>
        <w:t xml:space="preserve">  ) minutos e, após isso, será prorrogada automaticamente pelo sistema quando houver lance ofertado nos últimos 02 ( dois ) minutos do período de duração da sessão pública.</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 xml:space="preserve">10.3. </w:t>
      </w:r>
      <w:r w:rsidRPr="00037DD0">
        <w:rPr>
          <w:rFonts w:cs="Arial"/>
          <w:sz w:val="24"/>
          <w:szCs w:val="24"/>
        </w:rPr>
        <w:t xml:space="preserve">A prorrogação automática da etapa de envio de lances será de 02 </w:t>
      </w:r>
      <w:proofErr w:type="gramStart"/>
      <w:r w:rsidRPr="00037DD0">
        <w:rPr>
          <w:rFonts w:cs="Arial"/>
          <w:sz w:val="24"/>
          <w:szCs w:val="24"/>
        </w:rPr>
        <w:t>( dois</w:t>
      </w:r>
      <w:proofErr w:type="gramEnd"/>
      <w:r w:rsidRPr="00037DD0">
        <w:rPr>
          <w:rFonts w:cs="Arial"/>
          <w:sz w:val="24"/>
          <w:szCs w:val="24"/>
        </w:rPr>
        <w:t xml:space="preserve"> ) minutos e ocorrerá sucessivamente sempre que houver lances enviados nesse período de prorrogação, inclusive quando se tratar de lances intermediários.</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 xml:space="preserve">10.4. </w:t>
      </w:r>
      <w:r w:rsidRPr="00037DD0">
        <w:rPr>
          <w:rFonts w:cs="Arial"/>
          <w:sz w:val="24"/>
          <w:szCs w:val="24"/>
        </w:rPr>
        <w:t>Na hipótese de não haver novos lances, a sessão pública será encerrada automaticamente.</w:t>
      </w:r>
    </w:p>
    <w:p w:rsidR="002211DE" w:rsidRPr="00037DD0" w:rsidRDefault="002211DE" w:rsidP="002211DE">
      <w:pPr>
        <w:tabs>
          <w:tab w:val="left" w:pos="1134"/>
        </w:tabs>
        <w:spacing w:line="360" w:lineRule="auto"/>
        <w:jc w:val="both"/>
        <w:rPr>
          <w:rFonts w:cs="Arial"/>
          <w:bCs/>
          <w:sz w:val="24"/>
          <w:szCs w:val="24"/>
        </w:rPr>
      </w:pPr>
      <w:r w:rsidRPr="00037DD0">
        <w:rPr>
          <w:rFonts w:cs="Arial"/>
          <w:b/>
          <w:bCs/>
          <w:sz w:val="24"/>
          <w:szCs w:val="24"/>
        </w:rPr>
        <w:t>10.5.</w:t>
      </w:r>
      <w:r w:rsidRPr="00037DD0">
        <w:rPr>
          <w:rFonts w:cs="Arial"/>
          <w:sz w:val="24"/>
          <w:szCs w:val="24"/>
        </w:rPr>
        <w:t xml:space="preserve"> Encerrada a sessão pública sem prorrogação automática pelo sistema, o pregoeiro poderá, assessorado pela equipe de apoio, admitir o reinício da etapa </w:t>
      </w:r>
      <w:r w:rsidRPr="00037DD0">
        <w:rPr>
          <w:rFonts w:cs="Arial"/>
          <w:sz w:val="24"/>
          <w:szCs w:val="24"/>
        </w:rPr>
        <w:lastRenderedPageBreak/>
        <w:t>de envio de lances, em prol da consecução do melhor preço, se a diferença em relação à proposta classificada em segundo lugar for de pelo menos 5%.</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 xml:space="preserve">10.6. </w:t>
      </w:r>
      <w:r w:rsidRPr="00037DD0">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 xml:space="preserve">10.7. </w:t>
      </w:r>
      <w:r w:rsidRPr="00037DD0">
        <w:rPr>
          <w:rFonts w:cs="Arial"/>
          <w:sz w:val="24"/>
          <w:szCs w:val="24"/>
        </w:rPr>
        <w:t xml:space="preserve">Quando a desconexão do sistema eletrônico para o pregoeiro persistir por tempo superior a 30 </w:t>
      </w:r>
      <w:proofErr w:type="gramStart"/>
      <w:r w:rsidRPr="00037DD0">
        <w:rPr>
          <w:rFonts w:cs="Arial"/>
          <w:sz w:val="24"/>
          <w:szCs w:val="24"/>
        </w:rPr>
        <w:t>( trinta</w:t>
      </w:r>
      <w:proofErr w:type="gramEnd"/>
      <w:r w:rsidRPr="00037DD0">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2211DE" w:rsidRPr="00037DD0" w:rsidRDefault="002211DE" w:rsidP="002211DE">
      <w:pPr>
        <w:tabs>
          <w:tab w:val="left" w:pos="1134"/>
        </w:tabs>
        <w:spacing w:line="360" w:lineRule="auto"/>
        <w:jc w:val="both"/>
        <w:rPr>
          <w:rFonts w:cs="Arial"/>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11. CRITÉRIOS DE DESEMPATE</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 xml:space="preserve">11.1. </w:t>
      </w:r>
      <w:r w:rsidRPr="00037DD0">
        <w:rPr>
          <w:rFonts w:cs="Arial"/>
          <w:sz w:val="24"/>
          <w:szCs w:val="24"/>
        </w:rPr>
        <w:t xml:space="preserve">Encerrada etapa de envio de lances, será apurada a ocorrência de empate, nos termos dos </w:t>
      </w:r>
      <w:proofErr w:type="spellStart"/>
      <w:r w:rsidRPr="00037DD0">
        <w:rPr>
          <w:rFonts w:cs="Arial"/>
          <w:sz w:val="24"/>
          <w:szCs w:val="24"/>
        </w:rPr>
        <w:t>arts</w:t>
      </w:r>
      <w:proofErr w:type="spellEnd"/>
      <w:r w:rsidRPr="00037DD0">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 xml:space="preserve">11.1.2. </w:t>
      </w:r>
      <w:r w:rsidRPr="00037DD0">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 xml:space="preserve">11.1.3. </w:t>
      </w:r>
      <w:r w:rsidRPr="00037DD0">
        <w:rPr>
          <w:rFonts w:cs="Arial"/>
          <w:sz w:val="24"/>
          <w:szCs w:val="24"/>
        </w:rPr>
        <w:t>Ocorrendo o empate, na forma do subitem anterior, proceder-se-á da seguinte forma:</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 xml:space="preserve">a) </w:t>
      </w:r>
      <w:r w:rsidRPr="00037DD0">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211DE" w:rsidRPr="00037DD0" w:rsidRDefault="002211DE" w:rsidP="002211DE">
      <w:pPr>
        <w:tabs>
          <w:tab w:val="left" w:pos="1134"/>
        </w:tabs>
        <w:spacing w:line="360" w:lineRule="auto"/>
        <w:jc w:val="both"/>
        <w:rPr>
          <w:rFonts w:cs="Arial"/>
          <w:sz w:val="24"/>
          <w:szCs w:val="24"/>
        </w:rPr>
      </w:pPr>
      <w:proofErr w:type="gramStart"/>
      <w:r w:rsidRPr="00037DD0">
        <w:rPr>
          <w:rFonts w:cs="Arial"/>
          <w:b/>
          <w:sz w:val="24"/>
          <w:szCs w:val="24"/>
        </w:rPr>
        <w:t xml:space="preserve">b) </w:t>
      </w:r>
      <w:r w:rsidRPr="00037DD0">
        <w:rPr>
          <w:rFonts w:cs="Arial"/>
          <w:sz w:val="24"/>
          <w:szCs w:val="24"/>
        </w:rPr>
        <w:t>Se</w:t>
      </w:r>
      <w:proofErr w:type="gramEnd"/>
      <w:r w:rsidRPr="00037DD0">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sidRPr="00037DD0">
        <w:rPr>
          <w:rFonts w:cs="Arial"/>
          <w:sz w:val="24"/>
          <w:szCs w:val="24"/>
        </w:rPr>
        <w:lastRenderedPageBreak/>
        <w:t xml:space="preserve">remanescentes, que se enquadrarem na hipótese do item 11.1. </w:t>
      </w:r>
      <w:proofErr w:type="gramStart"/>
      <w:r w:rsidRPr="00037DD0">
        <w:rPr>
          <w:rFonts w:cs="Arial"/>
          <w:sz w:val="24"/>
          <w:szCs w:val="24"/>
        </w:rPr>
        <w:t>deste</w:t>
      </w:r>
      <w:proofErr w:type="gramEnd"/>
      <w:r w:rsidRPr="00037DD0">
        <w:rPr>
          <w:rFonts w:cs="Arial"/>
          <w:sz w:val="24"/>
          <w:szCs w:val="24"/>
        </w:rPr>
        <w:t xml:space="preserve"> edital, a apresentação de nova proposta, no prazo previsto na alínea “a” deste item.</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11.1.4.</w:t>
      </w:r>
      <w:r w:rsidRPr="00037DD0">
        <w:rPr>
          <w:rFonts w:cs="Arial"/>
          <w:sz w:val="24"/>
          <w:szCs w:val="24"/>
        </w:rPr>
        <w:t xml:space="preserve"> O disposto no item 11.1.2. </w:t>
      </w:r>
      <w:proofErr w:type="gramStart"/>
      <w:r w:rsidRPr="00037DD0">
        <w:rPr>
          <w:rFonts w:cs="Arial"/>
          <w:sz w:val="24"/>
          <w:szCs w:val="24"/>
        </w:rPr>
        <w:t>não</w:t>
      </w:r>
      <w:proofErr w:type="gramEnd"/>
      <w:r w:rsidRPr="00037DD0">
        <w:rPr>
          <w:rFonts w:cs="Arial"/>
          <w:sz w:val="24"/>
          <w:szCs w:val="24"/>
        </w:rPr>
        <w:t xml:space="preserve"> se aplica às hipóteses em que a proposta de menor valor inicial tiver sido apresentado por beneficiária da LC nº 123/2006.</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 xml:space="preserve">11.2. </w:t>
      </w:r>
      <w:r w:rsidRPr="00037DD0">
        <w:rPr>
          <w:rFonts w:ascii="Arial" w:hAnsi="Arial" w:cs="Arial"/>
        </w:rPr>
        <w:t>Se não houver licitante que atenda ao item 11.1 e seus subitens, serão utilizados os seguintes critérios de desempate, nesta ordem</w:t>
      </w:r>
      <w:r w:rsidRPr="00037DD0">
        <w:rPr>
          <w:rStyle w:val="Refdenotaderodap"/>
          <w:rFonts w:cs="Arial"/>
        </w:rPr>
        <w:footnoteReference w:id="1"/>
      </w:r>
      <w:r w:rsidRPr="00037DD0">
        <w:rPr>
          <w:rFonts w:ascii="Arial" w:hAnsi="Arial" w:cs="Arial"/>
        </w:rPr>
        <w:t>:</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27" w:name="art60i"/>
      <w:bookmarkEnd w:id="27"/>
      <w:r w:rsidRPr="00037DD0">
        <w:rPr>
          <w:rFonts w:ascii="Arial" w:hAnsi="Arial" w:cs="Arial"/>
          <w:b/>
          <w:bCs/>
        </w:rPr>
        <w:t>a)</w:t>
      </w:r>
      <w:r w:rsidRPr="00037DD0">
        <w:rPr>
          <w:rFonts w:ascii="Arial" w:hAnsi="Arial" w:cs="Arial"/>
        </w:rPr>
        <w:t xml:space="preserve"> disputa final, hipótese em que os licitantes empatados poderão apresentar nova proposta em ato contínuo à classificação;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28" w:name="art60ii"/>
      <w:bookmarkEnd w:id="28"/>
      <w:r w:rsidRPr="00037DD0">
        <w:rPr>
          <w:rFonts w:ascii="Arial" w:hAnsi="Arial" w:cs="Arial"/>
          <w:b/>
          <w:bCs/>
        </w:rPr>
        <w:t>b)</w:t>
      </w:r>
      <w:r w:rsidRPr="00037DD0">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29" w:name="art60iii"/>
      <w:bookmarkEnd w:id="29"/>
      <w:r w:rsidRPr="00037DD0">
        <w:rPr>
          <w:rFonts w:ascii="Arial" w:hAnsi="Arial" w:cs="Arial"/>
          <w:b/>
          <w:bCs/>
        </w:rPr>
        <w:t>c)</w:t>
      </w:r>
      <w:r w:rsidRPr="00037DD0">
        <w:rPr>
          <w:rFonts w:ascii="Arial" w:hAnsi="Arial" w:cs="Arial"/>
        </w:rPr>
        <w:t xml:space="preserve"> desenvolvimento pelo licitante de ações de equidade entre homens e mulheres no ambiente de trabalho, conforme regulamento (SE HOUVER);</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30" w:name="art60iv"/>
      <w:bookmarkEnd w:id="30"/>
      <w:r w:rsidRPr="00037DD0">
        <w:rPr>
          <w:rFonts w:ascii="Arial" w:hAnsi="Arial" w:cs="Arial"/>
          <w:b/>
          <w:bCs/>
        </w:rPr>
        <w:t>d)</w:t>
      </w:r>
      <w:r w:rsidRPr="00037DD0">
        <w:rPr>
          <w:rFonts w:ascii="Arial" w:hAnsi="Arial" w:cs="Arial"/>
        </w:rPr>
        <w:t xml:space="preserve"> desenvolvimento pelo licitante de programa de integridade, conforme orientações dos órgãos de controle.</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31" w:name="art60§1"/>
      <w:bookmarkEnd w:id="31"/>
      <w:proofErr w:type="gramStart"/>
      <w:r w:rsidRPr="00037DD0">
        <w:rPr>
          <w:rFonts w:ascii="Arial" w:hAnsi="Arial" w:cs="Arial"/>
          <w:b/>
          <w:bCs/>
        </w:rPr>
        <w:t>11.3</w:t>
      </w:r>
      <w:r w:rsidRPr="00037DD0">
        <w:rPr>
          <w:rFonts w:ascii="Arial" w:hAnsi="Arial" w:cs="Arial"/>
        </w:rPr>
        <w:t xml:space="preserve"> Em</w:t>
      </w:r>
      <w:proofErr w:type="gramEnd"/>
      <w:r w:rsidRPr="00037DD0">
        <w:rPr>
          <w:rFonts w:ascii="Arial" w:hAnsi="Arial" w:cs="Arial"/>
        </w:rPr>
        <w:t xml:space="preserve"> igualdade de condições, se não houver desempate, será assegurada preferência, sucessivamente, aos bens e serviços produzidos ou prestados por:</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32" w:name="art60§1i"/>
      <w:bookmarkEnd w:id="32"/>
      <w:r w:rsidRPr="00037DD0">
        <w:rPr>
          <w:rFonts w:ascii="Arial" w:hAnsi="Arial" w:cs="Arial"/>
          <w:b/>
          <w:bCs/>
        </w:rPr>
        <w:t>a)</w:t>
      </w:r>
      <w:r w:rsidRPr="00037DD0">
        <w:rPr>
          <w:rFonts w:ascii="Arial" w:hAnsi="Arial" w:cs="Arial"/>
        </w:rPr>
        <w:t xml:space="preserve"> empresas estabelecidas no território do Estado do Rio Grande do Sul;</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33" w:name="art60§1ii"/>
      <w:bookmarkEnd w:id="33"/>
      <w:r w:rsidRPr="00037DD0">
        <w:rPr>
          <w:rFonts w:ascii="Arial" w:hAnsi="Arial" w:cs="Arial"/>
          <w:b/>
          <w:bCs/>
        </w:rPr>
        <w:t>b)</w:t>
      </w:r>
      <w:r w:rsidRPr="00037DD0">
        <w:rPr>
          <w:rFonts w:ascii="Arial" w:hAnsi="Arial" w:cs="Arial"/>
        </w:rPr>
        <w:t xml:space="preserve"> empresas brasileiras;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34" w:name="art60§1iii"/>
      <w:bookmarkEnd w:id="34"/>
      <w:r w:rsidRPr="00037DD0">
        <w:rPr>
          <w:rFonts w:ascii="Arial" w:hAnsi="Arial" w:cs="Arial"/>
          <w:b/>
          <w:bCs/>
        </w:rPr>
        <w:t>c)</w:t>
      </w:r>
      <w:r w:rsidRPr="00037DD0">
        <w:rPr>
          <w:rFonts w:ascii="Arial" w:hAnsi="Arial" w:cs="Arial"/>
        </w:rPr>
        <w:t xml:space="preserve"> empresas que invistam em pesquisa e no desenvolvimento de tecnologia no País;</w:t>
      </w:r>
    </w:p>
    <w:p w:rsidR="002211DE" w:rsidRPr="00037DD0" w:rsidRDefault="002211DE" w:rsidP="002211DE">
      <w:pPr>
        <w:pStyle w:val="NormalWeb"/>
        <w:spacing w:before="0" w:beforeAutospacing="0" w:after="0" w:afterAutospacing="0" w:line="360" w:lineRule="auto"/>
        <w:jc w:val="both"/>
        <w:rPr>
          <w:rFonts w:ascii="Arial" w:hAnsi="Arial" w:cs="Arial"/>
          <w:b/>
          <w:color w:val="000000" w:themeColor="text1"/>
        </w:rPr>
      </w:pPr>
      <w:bookmarkStart w:id="35" w:name="art60§1iv"/>
      <w:bookmarkEnd w:id="35"/>
      <w:r w:rsidRPr="00037DD0">
        <w:rPr>
          <w:rFonts w:ascii="Arial" w:hAnsi="Arial" w:cs="Arial"/>
          <w:b/>
          <w:bCs/>
        </w:rPr>
        <w:t>e)</w:t>
      </w:r>
      <w:r w:rsidRPr="00037DD0">
        <w:rPr>
          <w:rFonts w:ascii="Arial" w:hAnsi="Arial" w:cs="Arial"/>
        </w:rPr>
        <w:t xml:space="preserve"> empresas que comprovem a prática de mitigação, nos termos da </w:t>
      </w:r>
      <w:hyperlink r:id="rId8" w:history="1">
        <w:r w:rsidRPr="00037DD0">
          <w:rPr>
            <w:rStyle w:val="Hyperlink"/>
            <w:rFonts w:cs="Arial"/>
            <w:b/>
            <w:color w:val="000000" w:themeColor="text1"/>
          </w:rPr>
          <w:t>Lei nº 12.187, de 29 de dezembro de 2009.</w:t>
        </w:r>
      </w:hyperlink>
    </w:p>
    <w:p w:rsidR="002211DE" w:rsidRPr="00037DD0" w:rsidRDefault="002211DE" w:rsidP="002211DE">
      <w:pPr>
        <w:tabs>
          <w:tab w:val="left" w:pos="1134"/>
        </w:tabs>
        <w:spacing w:line="360" w:lineRule="auto"/>
        <w:jc w:val="both"/>
        <w:rPr>
          <w:rFonts w:cs="Arial"/>
          <w:b/>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12. NEGOCIAÇÃO E JULGAMENTO</w:t>
      </w:r>
    </w:p>
    <w:p w:rsidR="002211DE" w:rsidRPr="00037DD0" w:rsidRDefault="002211DE" w:rsidP="002211DE">
      <w:pPr>
        <w:tabs>
          <w:tab w:val="left" w:pos="1134"/>
        </w:tabs>
        <w:spacing w:line="360" w:lineRule="auto"/>
        <w:jc w:val="both"/>
        <w:rPr>
          <w:rFonts w:cs="Arial"/>
          <w:sz w:val="24"/>
          <w:szCs w:val="24"/>
          <w:lang w:eastAsia="hi-IN"/>
        </w:rPr>
      </w:pPr>
      <w:r w:rsidRPr="00037DD0">
        <w:rPr>
          <w:rFonts w:cs="Arial"/>
          <w:b/>
          <w:sz w:val="24"/>
          <w:szCs w:val="24"/>
        </w:rPr>
        <w:t xml:space="preserve">12.1. </w:t>
      </w:r>
      <w:r w:rsidRPr="00037DD0">
        <w:rPr>
          <w:rFonts w:cs="Arial"/>
          <w:sz w:val="24"/>
          <w:szCs w:val="24"/>
        </w:rPr>
        <w:t xml:space="preserve">Encerrada a etapa de envio de lances da sessão pública, inclusive com a realização do desempate, se for o caso, o pregoeiro deverá encaminhar, pelo </w:t>
      </w:r>
      <w:r w:rsidRPr="00037DD0">
        <w:rPr>
          <w:rFonts w:cs="Arial"/>
          <w:sz w:val="24"/>
          <w:szCs w:val="24"/>
        </w:rPr>
        <w:lastRenderedPageBreak/>
        <w:t>sistema eletrônico, contraproposta ao licitante que tenha apresentado o melhor preço, para que seja obtida melhor proposta.</w:t>
      </w:r>
    </w:p>
    <w:p w:rsidR="002211DE" w:rsidRPr="00037DD0" w:rsidRDefault="002211DE" w:rsidP="002211DE">
      <w:pPr>
        <w:spacing w:line="360" w:lineRule="auto"/>
        <w:jc w:val="both"/>
        <w:rPr>
          <w:rFonts w:cs="Arial"/>
          <w:sz w:val="24"/>
          <w:szCs w:val="24"/>
        </w:rPr>
      </w:pPr>
      <w:r w:rsidRPr="00037DD0">
        <w:rPr>
          <w:rFonts w:cs="Arial"/>
          <w:b/>
          <w:sz w:val="24"/>
          <w:szCs w:val="24"/>
        </w:rPr>
        <w:t xml:space="preserve">12.2. </w:t>
      </w:r>
      <w:r w:rsidRPr="00037DD0">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211DE" w:rsidRPr="00037DD0" w:rsidRDefault="002211DE" w:rsidP="002211DE">
      <w:pPr>
        <w:spacing w:line="360" w:lineRule="auto"/>
        <w:jc w:val="both"/>
        <w:rPr>
          <w:rFonts w:cs="Arial"/>
          <w:sz w:val="24"/>
          <w:szCs w:val="24"/>
        </w:rPr>
      </w:pPr>
      <w:r w:rsidRPr="00037DD0">
        <w:rPr>
          <w:rFonts w:cs="Arial"/>
          <w:b/>
          <w:bCs/>
          <w:sz w:val="24"/>
          <w:szCs w:val="24"/>
        </w:rPr>
        <w:t xml:space="preserve">12.3. </w:t>
      </w:r>
      <w:r w:rsidRPr="00037DD0">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211DE" w:rsidRPr="00037DD0" w:rsidRDefault="002211DE" w:rsidP="002211DE">
      <w:pPr>
        <w:spacing w:line="360" w:lineRule="auto"/>
        <w:jc w:val="both"/>
        <w:rPr>
          <w:rFonts w:cs="Arial"/>
          <w:sz w:val="24"/>
          <w:szCs w:val="24"/>
        </w:rPr>
      </w:pPr>
      <w:r w:rsidRPr="00037DD0">
        <w:rPr>
          <w:rFonts w:cs="Arial"/>
          <w:b/>
          <w:sz w:val="24"/>
          <w:szCs w:val="24"/>
        </w:rPr>
        <w:t xml:space="preserve">12.4. </w:t>
      </w:r>
      <w:r w:rsidRPr="00037DD0">
        <w:rPr>
          <w:rFonts w:cs="Arial"/>
          <w:sz w:val="24"/>
          <w:szCs w:val="24"/>
        </w:rPr>
        <w:t>Não serão consideradas, para julgamento das propostas, vantagens não previstas no edital.</w:t>
      </w:r>
    </w:p>
    <w:p w:rsidR="002211DE" w:rsidRPr="00037DD0" w:rsidRDefault="002211DE" w:rsidP="002211DE">
      <w:pPr>
        <w:spacing w:line="360" w:lineRule="auto"/>
        <w:jc w:val="both"/>
        <w:rPr>
          <w:rFonts w:cs="Arial"/>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13. VERIFICAÇÃO DA HABILITAÇÃO</w:t>
      </w:r>
    </w:p>
    <w:p w:rsidR="002211DE" w:rsidRPr="00037DD0" w:rsidRDefault="002211DE" w:rsidP="002211DE">
      <w:pPr>
        <w:pStyle w:val="Default"/>
        <w:spacing w:line="360" w:lineRule="auto"/>
        <w:jc w:val="both"/>
      </w:pPr>
      <w:bookmarkStart w:id="36" w:name="_Hlk136341426"/>
      <w:r w:rsidRPr="00037DD0">
        <w:rPr>
          <w:b/>
          <w:bCs/>
        </w:rPr>
        <w:t>13.1.</w:t>
      </w:r>
      <w:r w:rsidRPr="00037DD0">
        <w:t xml:space="preserve"> Encerrada a etapa de propostas, o licitante melhor classificado enviará a documentação de habilitação no prazo de 72 (setenta e </w:t>
      </w:r>
      <w:proofErr w:type="gramStart"/>
      <w:r w:rsidRPr="00037DD0">
        <w:t>duas )</w:t>
      </w:r>
      <w:proofErr w:type="gramEnd"/>
      <w:r w:rsidRPr="00037DD0">
        <w:t xml:space="preserve"> horas.</w:t>
      </w:r>
    </w:p>
    <w:p w:rsidR="002211DE" w:rsidRPr="00037DD0" w:rsidRDefault="002211DE" w:rsidP="002211DE">
      <w:pPr>
        <w:pStyle w:val="Default"/>
        <w:spacing w:line="360" w:lineRule="auto"/>
        <w:jc w:val="both"/>
      </w:pPr>
      <w:r w:rsidRPr="00037DD0">
        <w:t>Após a entrega dos documentos para habilitação, não será permitida a substituição ou a apresentação de novos documentos, salvo em sede de diligência, para:</w:t>
      </w:r>
      <w:bookmarkStart w:id="37" w:name="art64i"/>
      <w:bookmarkEnd w:id="37"/>
    </w:p>
    <w:p w:rsidR="002211DE" w:rsidRPr="00037DD0" w:rsidRDefault="002211DE" w:rsidP="002211DE">
      <w:pPr>
        <w:pStyle w:val="Default"/>
        <w:spacing w:line="360" w:lineRule="auto"/>
        <w:jc w:val="both"/>
      </w:pPr>
      <w:r w:rsidRPr="00037DD0">
        <w:rPr>
          <w:b/>
          <w:bCs/>
        </w:rPr>
        <w:t>a)</w:t>
      </w:r>
      <w:r w:rsidRPr="00037DD0">
        <w:t xml:space="preserve"> complementação de informações acerca dos documentos já apresentados pelos licitantes e desde que necessária para apurar fatos existentes à época da abertura do certame;</w:t>
      </w:r>
      <w:bookmarkStart w:id="38" w:name="art64ii"/>
      <w:bookmarkEnd w:id="38"/>
      <w:r w:rsidRPr="00037DD0">
        <w:t xml:space="preserve"> </w:t>
      </w:r>
    </w:p>
    <w:p w:rsidR="002211DE" w:rsidRPr="00037DD0" w:rsidRDefault="002211DE" w:rsidP="002211DE">
      <w:pPr>
        <w:pStyle w:val="Default"/>
        <w:spacing w:line="360" w:lineRule="auto"/>
        <w:jc w:val="both"/>
      </w:pPr>
      <w:r w:rsidRPr="00037DD0">
        <w:rPr>
          <w:b/>
          <w:bCs/>
        </w:rPr>
        <w:t>b)</w:t>
      </w:r>
      <w:r w:rsidRPr="00037DD0">
        <w:t xml:space="preserve"> atualização de documentos cuja validade tenha expirado após a data de recebimento das propostas.</w:t>
      </w:r>
    </w:p>
    <w:p w:rsidR="002211DE" w:rsidRPr="00037DD0" w:rsidRDefault="002211DE" w:rsidP="002211DE">
      <w:pPr>
        <w:pStyle w:val="Default"/>
        <w:spacing w:line="360" w:lineRule="auto"/>
        <w:jc w:val="both"/>
      </w:pPr>
      <w:bookmarkStart w:id="39" w:name="_Hlk136337610"/>
      <w:bookmarkEnd w:id="36"/>
      <w:r w:rsidRPr="00037DD0">
        <w:rPr>
          <w:b/>
          <w:bCs/>
        </w:rPr>
        <w:t>13.2.</w:t>
      </w:r>
      <w:r w:rsidRPr="00037DD0">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211DE" w:rsidRPr="00037DD0" w:rsidRDefault="002211DE" w:rsidP="002211DE">
      <w:pPr>
        <w:spacing w:line="360" w:lineRule="auto"/>
        <w:jc w:val="both"/>
        <w:rPr>
          <w:rFonts w:cs="Arial"/>
          <w:sz w:val="24"/>
          <w:szCs w:val="24"/>
        </w:rPr>
      </w:pPr>
      <w:bookmarkStart w:id="40" w:name="_Hlk136341543"/>
      <w:bookmarkStart w:id="41" w:name="_Hlk136337734"/>
      <w:bookmarkEnd w:id="39"/>
      <w:r w:rsidRPr="00037DD0">
        <w:rPr>
          <w:rFonts w:cs="Arial"/>
          <w:b/>
          <w:bCs/>
          <w:sz w:val="24"/>
          <w:szCs w:val="24"/>
        </w:rPr>
        <w:t xml:space="preserve">13.3. </w:t>
      </w:r>
      <w:r w:rsidRPr="00037DD0">
        <w:rPr>
          <w:rFonts w:cs="Arial"/>
          <w:sz w:val="24"/>
          <w:szCs w:val="24"/>
        </w:rPr>
        <w:t xml:space="preserve">As certidões apresentadas na habilitação, que tenham sido expedidas em meio eletrônico, serão tidas como originais após terem a autenticidade de seus </w:t>
      </w:r>
      <w:r w:rsidRPr="00037DD0">
        <w:rPr>
          <w:rFonts w:cs="Arial"/>
          <w:sz w:val="24"/>
          <w:szCs w:val="24"/>
        </w:rPr>
        <w:lastRenderedPageBreak/>
        <w:t>dados e certificação digital conferidos pela Administração, dispensando nova apresentação, exceto se vencido o prazo de validade.</w:t>
      </w:r>
      <w:r w:rsidRPr="00037DD0">
        <w:rPr>
          <w:rFonts w:cs="Arial"/>
          <w:b/>
          <w:bCs/>
          <w:sz w:val="24"/>
          <w:szCs w:val="24"/>
        </w:rPr>
        <w:t xml:space="preserve"> </w:t>
      </w:r>
    </w:p>
    <w:bookmarkEnd w:id="40"/>
    <w:p w:rsidR="002211DE" w:rsidRPr="00037DD0" w:rsidRDefault="002211DE" w:rsidP="002211DE">
      <w:pPr>
        <w:spacing w:line="360" w:lineRule="auto"/>
        <w:jc w:val="both"/>
        <w:rPr>
          <w:rFonts w:cs="Arial"/>
          <w:sz w:val="24"/>
          <w:szCs w:val="24"/>
        </w:rPr>
      </w:pPr>
      <w:r w:rsidRPr="00037DD0">
        <w:rPr>
          <w:rFonts w:cs="Arial"/>
          <w:b/>
          <w:bCs/>
          <w:sz w:val="24"/>
          <w:szCs w:val="24"/>
        </w:rPr>
        <w:t xml:space="preserve">13.4. </w:t>
      </w:r>
      <w:r w:rsidRPr="00037DD0">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211DE" w:rsidRPr="00037DD0" w:rsidRDefault="002211DE" w:rsidP="002211DE">
      <w:pPr>
        <w:spacing w:line="360" w:lineRule="auto"/>
        <w:jc w:val="both"/>
        <w:rPr>
          <w:rFonts w:cs="Arial"/>
          <w:sz w:val="24"/>
          <w:szCs w:val="24"/>
        </w:rPr>
      </w:pPr>
      <w:r w:rsidRPr="00037DD0">
        <w:rPr>
          <w:rFonts w:cs="Arial"/>
          <w:b/>
          <w:bCs/>
          <w:sz w:val="24"/>
          <w:szCs w:val="24"/>
        </w:rPr>
        <w:t>13.5.</w:t>
      </w:r>
      <w:r w:rsidRPr="00037DD0">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2211DE" w:rsidRPr="00037DD0" w:rsidRDefault="002211DE" w:rsidP="002211DE">
      <w:pPr>
        <w:pStyle w:val="Default"/>
        <w:spacing w:line="360" w:lineRule="auto"/>
        <w:jc w:val="both"/>
        <w:rPr>
          <w:color w:val="auto"/>
        </w:rPr>
      </w:pPr>
      <w:r w:rsidRPr="00037DD0">
        <w:rPr>
          <w:b/>
          <w:bCs/>
          <w:color w:val="auto"/>
        </w:rPr>
        <w:t>13.6.</w:t>
      </w:r>
      <w:r w:rsidRPr="00037DD0">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037DD0">
        <w:rPr>
          <w:rStyle w:val="Refdenotaderodap"/>
          <w:color w:val="auto"/>
        </w:rPr>
        <w:footnoteReference w:id="2"/>
      </w:r>
      <w:r w:rsidRPr="00037DD0">
        <w:rPr>
          <w:color w:val="auto"/>
        </w:rPr>
        <w:t xml:space="preserve">. </w:t>
      </w:r>
    </w:p>
    <w:p w:rsidR="002211DE" w:rsidRPr="00037DD0" w:rsidRDefault="002211DE" w:rsidP="002211DE">
      <w:pPr>
        <w:pStyle w:val="Default"/>
        <w:spacing w:line="360" w:lineRule="auto"/>
        <w:jc w:val="both"/>
      </w:pPr>
      <w:r w:rsidRPr="00037DD0">
        <w:rPr>
          <w:b/>
          <w:bCs/>
        </w:rPr>
        <w:t>13.7.</w:t>
      </w:r>
      <w:r w:rsidRPr="00037DD0">
        <w:t xml:space="preserve"> A habilitação poderá ser realizada por processo eletrônico de comunicação a distância, nos termos dispostos em regulamento do Poder Público.</w:t>
      </w:r>
    </w:p>
    <w:p w:rsidR="002211DE" w:rsidRPr="00037DD0" w:rsidRDefault="002211DE" w:rsidP="002211DE">
      <w:pPr>
        <w:spacing w:line="360" w:lineRule="auto"/>
        <w:jc w:val="both"/>
        <w:rPr>
          <w:rFonts w:cs="Arial"/>
          <w:sz w:val="24"/>
          <w:szCs w:val="24"/>
        </w:rPr>
      </w:pPr>
      <w:r w:rsidRPr="00037DD0">
        <w:rPr>
          <w:rFonts w:cs="Arial"/>
          <w:b/>
          <w:bCs/>
          <w:sz w:val="24"/>
          <w:szCs w:val="24"/>
        </w:rPr>
        <w:t xml:space="preserve">13.8. </w:t>
      </w:r>
      <w:r w:rsidRPr="00037DD0">
        <w:rPr>
          <w:rFonts w:cs="Arial"/>
          <w:sz w:val="24"/>
          <w:szCs w:val="24"/>
        </w:rPr>
        <w:t>Constatado o atendimento às exigências estabelecidas no Edital, o licitante será declarado vencedor, oportunizando-se a manifestação da intenção de recurso.</w:t>
      </w:r>
    </w:p>
    <w:bookmarkEnd w:id="41"/>
    <w:p w:rsidR="002211DE" w:rsidRPr="00037DD0" w:rsidRDefault="002211DE" w:rsidP="002211DE">
      <w:pPr>
        <w:spacing w:line="360" w:lineRule="auto"/>
        <w:jc w:val="both"/>
        <w:rPr>
          <w:rFonts w:cs="Arial"/>
          <w:b/>
          <w:bCs/>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 xml:space="preserve">14. DOS RECURSOS </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lastRenderedPageBreak/>
        <w:t xml:space="preserve">14.1. </w:t>
      </w:r>
      <w:r w:rsidRPr="00037DD0">
        <w:rPr>
          <w:rFonts w:cs="Arial"/>
          <w:bCs/>
          <w:sz w:val="24"/>
          <w:szCs w:val="24"/>
        </w:rPr>
        <w:t xml:space="preserve">Caberá recurso, </w:t>
      </w:r>
      <w:r w:rsidRPr="00037DD0">
        <w:rPr>
          <w:rFonts w:cs="Arial"/>
          <w:sz w:val="24"/>
          <w:szCs w:val="24"/>
        </w:rPr>
        <w:t>no prazo de 3 (três) dias úteis, contado da data de intimação ou de lavratura da ata, em face de:</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42" w:name="art165ia"/>
      <w:bookmarkEnd w:id="42"/>
      <w:r w:rsidRPr="00037DD0">
        <w:rPr>
          <w:rFonts w:ascii="Arial" w:hAnsi="Arial" w:cs="Arial"/>
          <w:b/>
          <w:bCs/>
        </w:rPr>
        <w:t>a)</w:t>
      </w:r>
      <w:r w:rsidRPr="00037DD0">
        <w:rPr>
          <w:rFonts w:ascii="Arial" w:hAnsi="Arial" w:cs="Arial"/>
        </w:rPr>
        <w:t xml:space="preserve"> ato que defira ou indefira pedido de pré-qualificação de interessado ou de inscrição em registro cadastral, sua alteração ou cancelamento;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43" w:name="art165ib"/>
      <w:bookmarkEnd w:id="43"/>
      <w:r w:rsidRPr="00037DD0">
        <w:rPr>
          <w:rFonts w:ascii="Arial" w:hAnsi="Arial" w:cs="Arial"/>
          <w:b/>
          <w:bCs/>
        </w:rPr>
        <w:t>b)</w:t>
      </w:r>
      <w:r w:rsidRPr="00037DD0">
        <w:rPr>
          <w:rFonts w:ascii="Arial" w:hAnsi="Arial" w:cs="Arial"/>
        </w:rPr>
        <w:t xml:space="preserve"> julgamento das propostas;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44" w:name="art165ic"/>
      <w:bookmarkEnd w:id="44"/>
      <w:r w:rsidRPr="00037DD0">
        <w:rPr>
          <w:rFonts w:ascii="Arial" w:hAnsi="Arial" w:cs="Arial"/>
          <w:b/>
          <w:bCs/>
        </w:rPr>
        <w:t>c)</w:t>
      </w:r>
      <w:r w:rsidRPr="00037DD0">
        <w:rPr>
          <w:rFonts w:ascii="Arial" w:hAnsi="Arial" w:cs="Arial"/>
        </w:rPr>
        <w:t xml:space="preserve"> ato de habilitação ou inabilitação de licitante;</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45" w:name="art165id"/>
      <w:bookmarkEnd w:id="45"/>
      <w:r w:rsidRPr="00037DD0">
        <w:rPr>
          <w:rFonts w:ascii="Arial" w:hAnsi="Arial" w:cs="Arial"/>
          <w:b/>
          <w:bCs/>
        </w:rPr>
        <w:t>d)</w:t>
      </w:r>
      <w:r w:rsidRPr="00037DD0">
        <w:rPr>
          <w:rFonts w:ascii="Arial" w:hAnsi="Arial" w:cs="Arial"/>
        </w:rPr>
        <w:t xml:space="preserve"> anulação ou revogação da licitação.</w:t>
      </w:r>
    </w:p>
    <w:p w:rsidR="002211DE" w:rsidRPr="00037DD0" w:rsidRDefault="002211DE" w:rsidP="002211DE">
      <w:pPr>
        <w:pStyle w:val="NormalWeb"/>
        <w:spacing w:before="0" w:beforeAutospacing="0" w:after="0" w:afterAutospacing="0" w:line="360" w:lineRule="auto"/>
        <w:jc w:val="both"/>
        <w:rPr>
          <w:rFonts w:ascii="Arial" w:hAnsi="Arial" w:cs="Arial"/>
          <w:b/>
          <w:bCs/>
        </w:rPr>
      </w:pPr>
      <w:r w:rsidRPr="00037DD0">
        <w:rPr>
          <w:rFonts w:ascii="Arial" w:hAnsi="Arial" w:cs="Arial"/>
          <w:b/>
          <w:bCs/>
        </w:rPr>
        <w:t>14.2.</w:t>
      </w:r>
      <w:r w:rsidRPr="00037DD0">
        <w:rPr>
          <w:rFonts w:ascii="Arial" w:hAnsi="Arial" w:cs="Arial"/>
        </w:rPr>
        <w:t xml:space="preserve"> O prazo para apresentação de contrarrazões será o mesmo do recurso e terá início na data de intimação ou de divulgação da interposição do recurso.</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14.3.</w:t>
      </w:r>
      <w:r w:rsidRPr="00037DD0">
        <w:rPr>
          <w:rFonts w:ascii="Arial" w:hAnsi="Arial" w:cs="Arial"/>
        </w:rPr>
        <w:t xml:space="preserve"> Quanto ao recurso apresentado em virtude do disposto </w:t>
      </w:r>
      <w:proofErr w:type="spellStart"/>
      <w:r w:rsidRPr="00037DD0">
        <w:rPr>
          <w:rFonts w:ascii="Arial" w:hAnsi="Arial" w:cs="Arial"/>
        </w:rPr>
        <w:t>nas</w:t>
      </w:r>
      <w:proofErr w:type="spellEnd"/>
      <w:r w:rsidRPr="00037DD0">
        <w:rPr>
          <w:rFonts w:ascii="Arial" w:hAnsi="Arial" w:cs="Arial"/>
        </w:rPr>
        <w:t xml:space="preserve"> alíneas “b” e “c” do item 14.1 do presente Edital, serão observadas as seguintes disposições: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46" w:name="art165§1i"/>
      <w:bookmarkEnd w:id="46"/>
      <w:r w:rsidRPr="00037DD0">
        <w:rPr>
          <w:rFonts w:ascii="Arial" w:hAnsi="Arial" w:cs="Arial"/>
          <w:b/>
          <w:bCs/>
        </w:rPr>
        <w:t>a)</w:t>
      </w:r>
      <w:r w:rsidRPr="00037DD0">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47" w:name="art165§1ii"/>
      <w:bookmarkEnd w:id="47"/>
      <w:r w:rsidRPr="00037DD0">
        <w:rPr>
          <w:rFonts w:ascii="Arial" w:hAnsi="Arial" w:cs="Arial"/>
          <w:b/>
          <w:bCs/>
        </w:rPr>
        <w:t>b)</w:t>
      </w:r>
      <w:r w:rsidRPr="00037DD0">
        <w:rPr>
          <w:rFonts w:ascii="Arial" w:hAnsi="Arial" w:cs="Arial"/>
        </w:rPr>
        <w:t xml:space="preserve"> a apreciação dar-se-á em fase única.</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14.4.</w:t>
      </w:r>
      <w:r w:rsidRPr="00037DD0">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14.5.</w:t>
      </w:r>
      <w:r w:rsidRPr="00037DD0">
        <w:rPr>
          <w:rFonts w:ascii="Arial" w:hAnsi="Arial" w:cs="Arial"/>
        </w:rPr>
        <w:t xml:space="preserve"> O acolhimento do recurso implicará invalidação apenas de ato insuscetível de aproveitamento.</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14.6.</w:t>
      </w:r>
      <w:r w:rsidRPr="00037DD0">
        <w:rPr>
          <w:rFonts w:ascii="Arial" w:hAnsi="Arial" w:cs="Arial"/>
        </w:rPr>
        <w:t xml:space="preserve"> O recurso interposto dará efeito suspensivo ao ato ou à decisão recorrida, até que sobrevenha decisão final da autoridade competente.</w:t>
      </w:r>
      <w:r w:rsidRPr="00037DD0">
        <w:rPr>
          <w:rStyle w:val="Refdenotaderodap"/>
          <w:rFonts w:cs="Arial"/>
        </w:rPr>
        <w:footnoteReference w:id="3"/>
      </w:r>
    </w:p>
    <w:p w:rsidR="002211DE" w:rsidRPr="00037DD0" w:rsidRDefault="002211DE" w:rsidP="002211DE">
      <w:pPr>
        <w:pStyle w:val="NormalWeb"/>
        <w:spacing w:before="0" w:beforeAutospacing="0" w:after="0" w:afterAutospacing="0" w:line="360" w:lineRule="auto"/>
        <w:jc w:val="both"/>
        <w:rPr>
          <w:rFonts w:ascii="Arial" w:hAnsi="Arial" w:cs="Arial"/>
        </w:rPr>
      </w:pPr>
    </w:p>
    <w:p w:rsidR="002211DE" w:rsidRPr="00037DD0" w:rsidRDefault="002211DE" w:rsidP="002211DE">
      <w:pPr>
        <w:tabs>
          <w:tab w:val="left" w:pos="1134"/>
        </w:tabs>
        <w:spacing w:line="360" w:lineRule="auto"/>
        <w:jc w:val="both"/>
        <w:rPr>
          <w:rFonts w:cs="Arial"/>
          <w:b/>
          <w:sz w:val="24"/>
          <w:szCs w:val="24"/>
        </w:rPr>
      </w:pPr>
      <w:bookmarkStart w:id="48" w:name="art165ie"/>
      <w:bookmarkEnd w:id="48"/>
      <w:r w:rsidRPr="00037DD0">
        <w:rPr>
          <w:rFonts w:cs="Arial"/>
          <w:b/>
          <w:sz w:val="24"/>
          <w:szCs w:val="24"/>
        </w:rPr>
        <w:t>15. ENCERRAMENTO DA LICITAÇÃO</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lastRenderedPageBreak/>
        <w:t>15.1.</w:t>
      </w:r>
      <w:r w:rsidRPr="00037DD0">
        <w:rPr>
          <w:rFonts w:ascii="Arial" w:hAnsi="Arial" w:cs="Arial"/>
        </w:rPr>
        <w:t xml:space="preserve"> Encerradas as fases de julgamento e habilitação, e exauridos os recursos administrativos, o processo licitatório será encaminhado à autoridade superior, que poderá:</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49" w:name="art71i"/>
      <w:bookmarkEnd w:id="49"/>
      <w:r w:rsidRPr="00037DD0">
        <w:rPr>
          <w:rFonts w:ascii="Arial" w:hAnsi="Arial" w:cs="Arial"/>
          <w:b/>
          <w:bCs/>
        </w:rPr>
        <w:t>a)</w:t>
      </w:r>
      <w:r w:rsidRPr="00037DD0">
        <w:rPr>
          <w:rFonts w:ascii="Arial" w:hAnsi="Arial" w:cs="Arial"/>
        </w:rPr>
        <w:t xml:space="preserve"> determinar o retorno dos autos para saneamento de irregularidades;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0" w:name="art71ii"/>
      <w:bookmarkEnd w:id="50"/>
      <w:r w:rsidRPr="00037DD0">
        <w:rPr>
          <w:rFonts w:ascii="Arial" w:hAnsi="Arial" w:cs="Arial"/>
          <w:b/>
          <w:bCs/>
        </w:rPr>
        <w:t>b)</w:t>
      </w:r>
      <w:r w:rsidRPr="00037DD0">
        <w:rPr>
          <w:rFonts w:ascii="Arial" w:hAnsi="Arial" w:cs="Arial"/>
        </w:rPr>
        <w:t xml:space="preserve"> revogar a licitação por motivo de conveniência e oportunidade;</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1" w:name="art71iii"/>
      <w:bookmarkEnd w:id="51"/>
      <w:r w:rsidRPr="00037DD0">
        <w:rPr>
          <w:rFonts w:ascii="Arial" w:hAnsi="Arial" w:cs="Arial"/>
          <w:b/>
          <w:bCs/>
        </w:rPr>
        <w:t>c)</w:t>
      </w:r>
      <w:r w:rsidRPr="00037DD0">
        <w:rPr>
          <w:rFonts w:ascii="Arial" w:hAnsi="Arial" w:cs="Arial"/>
        </w:rPr>
        <w:t xml:space="preserve"> proceder à anulação da licitação, de ofício ou mediante provocação de terceiros, sempre que presente ilegalidade insanável;</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2" w:name="art71iv"/>
      <w:bookmarkEnd w:id="52"/>
      <w:r w:rsidRPr="00037DD0">
        <w:rPr>
          <w:rFonts w:ascii="Arial" w:hAnsi="Arial" w:cs="Arial"/>
          <w:b/>
          <w:bCs/>
        </w:rPr>
        <w:t>d)</w:t>
      </w:r>
      <w:r w:rsidRPr="00037DD0">
        <w:rPr>
          <w:rFonts w:ascii="Arial" w:hAnsi="Arial" w:cs="Arial"/>
        </w:rPr>
        <w:t xml:space="preserve"> adjudicar o objeto e homologar a licitação.</w:t>
      </w:r>
    </w:p>
    <w:p w:rsidR="002211DE" w:rsidRPr="00037DD0" w:rsidRDefault="002211DE" w:rsidP="002211DE">
      <w:pPr>
        <w:pStyle w:val="NormalWeb"/>
        <w:spacing w:before="0" w:beforeAutospacing="0" w:after="0" w:afterAutospacing="0" w:line="360" w:lineRule="auto"/>
        <w:jc w:val="both"/>
        <w:rPr>
          <w:rFonts w:ascii="Arial" w:hAnsi="Arial" w:cs="Arial"/>
        </w:rPr>
      </w:pPr>
    </w:p>
    <w:p w:rsidR="002211DE" w:rsidRPr="00037DD0" w:rsidRDefault="002211DE" w:rsidP="002211DE">
      <w:pPr>
        <w:tabs>
          <w:tab w:val="left" w:pos="1134"/>
        </w:tabs>
        <w:spacing w:line="360" w:lineRule="auto"/>
        <w:jc w:val="both"/>
        <w:rPr>
          <w:rFonts w:cs="Arial"/>
          <w:b/>
          <w:sz w:val="24"/>
          <w:szCs w:val="24"/>
        </w:rPr>
      </w:pPr>
      <w:bookmarkStart w:id="53" w:name="art71§1"/>
      <w:bookmarkEnd w:id="53"/>
      <w:r w:rsidRPr="00037DD0">
        <w:rPr>
          <w:rFonts w:cs="Arial"/>
          <w:b/>
          <w:sz w:val="24"/>
          <w:szCs w:val="24"/>
        </w:rPr>
        <w:t>16. CONDIÇÕES DE CONTRATAÇÃO</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16.1.</w:t>
      </w:r>
      <w:r w:rsidRPr="00037DD0">
        <w:rPr>
          <w:rFonts w:ascii="Arial" w:hAnsi="Arial" w:cs="Arial"/>
        </w:rPr>
        <w:t xml:space="preserve"> O licitante vencedor será convocado para assinar o termo de contrato ou para aceitar ou retirar o instrumento equivalente, dentro do prazo de 05 </w:t>
      </w:r>
      <w:proofErr w:type="gramStart"/>
      <w:r w:rsidRPr="00037DD0">
        <w:rPr>
          <w:rFonts w:ascii="Arial" w:hAnsi="Arial" w:cs="Arial"/>
        </w:rPr>
        <w:t>( cinco</w:t>
      </w:r>
      <w:proofErr w:type="gramEnd"/>
      <w:r w:rsidRPr="00037DD0">
        <w:rPr>
          <w:rFonts w:ascii="Arial" w:hAnsi="Arial" w:cs="Arial"/>
        </w:rPr>
        <w:t xml:space="preserve"> )  dias úteis, sob pena de decair o direito à contratação, sem prejuízo das sanções previstas neste Edital.</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4" w:name="art90§1"/>
      <w:bookmarkEnd w:id="54"/>
      <w:r w:rsidRPr="00037DD0">
        <w:rPr>
          <w:rFonts w:ascii="Arial" w:hAnsi="Arial" w:cs="Arial"/>
          <w:b/>
          <w:bCs/>
        </w:rPr>
        <w:t>16.2.</w:t>
      </w:r>
      <w:r w:rsidRPr="00037DD0">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5" w:name="art90§2"/>
      <w:bookmarkEnd w:id="55"/>
      <w:r w:rsidRPr="00037DD0">
        <w:rPr>
          <w:rFonts w:ascii="Arial" w:hAnsi="Arial" w:cs="Arial"/>
          <w:b/>
          <w:bCs/>
        </w:rPr>
        <w:t>16.3.</w:t>
      </w:r>
      <w:r w:rsidRPr="00037DD0">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6" w:name="art90§3"/>
      <w:bookmarkEnd w:id="56"/>
      <w:r w:rsidRPr="00037DD0">
        <w:rPr>
          <w:rFonts w:ascii="Arial" w:hAnsi="Arial" w:cs="Arial"/>
          <w:b/>
          <w:bCs/>
        </w:rPr>
        <w:t>16.4.</w:t>
      </w:r>
      <w:r w:rsidRPr="00037DD0">
        <w:rPr>
          <w:rFonts w:ascii="Arial" w:hAnsi="Arial" w:cs="Arial"/>
        </w:rPr>
        <w:t xml:space="preserve"> Decorrido o prazo de validade da proposta indicado no item 4.1 deste Edital, sem convocação para a contratação, ficarão os licitantes liberados dos compromissos assumidos.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7" w:name="art90§4"/>
      <w:bookmarkEnd w:id="57"/>
      <w:r w:rsidRPr="00037DD0">
        <w:rPr>
          <w:rFonts w:ascii="Arial" w:hAnsi="Arial" w:cs="Arial"/>
          <w:b/>
          <w:bCs/>
        </w:rPr>
        <w:t>16.5.</w:t>
      </w:r>
      <w:r w:rsidRPr="00037DD0">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8" w:name="art90§4i"/>
      <w:bookmarkEnd w:id="58"/>
      <w:r w:rsidRPr="00037DD0">
        <w:rPr>
          <w:rFonts w:ascii="Arial" w:hAnsi="Arial" w:cs="Arial"/>
          <w:b/>
          <w:bCs/>
        </w:rPr>
        <w:lastRenderedPageBreak/>
        <w:t>a)</w:t>
      </w:r>
      <w:r w:rsidRPr="00037DD0">
        <w:rPr>
          <w:rFonts w:ascii="Arial" w:hAnsi="Arial" w:cs="Arial"/>
        </w:rPr>
        <w:t xml:space="preserve"> convocar os licitantes remanescentes para negociação, na ordem de classificação, com vistas à obtenção de preço melhor, mesmo que acima do preço do adjudicatário;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59" w:name="art90§4ii"/>
      <w:bookmarkEnd w:id="59"/>
      <w:r w:rsidRPr="00037DD0">
        <w:rPr>
          <w:rFonts w:ascii="Arial" w:hAnsi="Arial" w:cs="Arial"/>
          <w:b/>
          <w:bCs/>
        </w:rPr>
        <w:t>b)</w:t>
      </w:r>
      <w:r w:rsidRPr="00037DD0">
        <w:rPr>
          <w:rFonts w:ascii="Arial" w:hAnsi="Arial" w:cs="Arial"/>
        </w:rPr>
        <w:t xml:space="preserve"> adjudicar e celebrar o contrato nas condições ofertadas pelos licitantes remanescentes, atendida a ordem classificatória, quando frustrada a negociação de melhor condição.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0" w:name="art90§5"/>
      <w:bookmarkEnd w:id="60"/>
      <w:r w:rsidRPr="00037DD0">
        <w:rPr>
          <w:rFonts w:ascii="Arial" w:hAnsi="Arial" w:cs="Arial"/>
          <w:b/>
          <w:bCs/>
        </w:rPr>
        <w:t>16.6.</w:t>
      </w:r>
      <w:r w:rsidRPr="00037DD0">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211DE" w:rsidRPr="00037DD0" w:rsidRDefault="002211DE" w:rsidP="002211DE">
      <w:pPr>
        <w:pStyle w:val="NormalWeb"/>
        <w:spacing w:before="0" w:beforeAutospacing="0" w:after="0" w:afterAutospacing="0" w:line="360" w:lineRule="auto"/>
        <w:jc w:val="both"/>
        <w:rPr>
          <w:rFonts w:ascii="Arial" w:hAnsi="Arial" w:cs="Arial"/>
        </w:rPr>
      </w:pPr>
    </w:p>
    <w:p w:rsidR="002211DE" w:rsidRPr="00037DD0" w:rsidRDefault="002211DE" w:rsidP="002211DE">
      <w:pPr>
        <w:tabs>
          <w:tab w:val="left" w:pos="1134"/>
        </w:tabs>
        <w:spacing w:line="360" w:lineRule="auto"/>
        <w:jc w:val="both"/>
        <w:rPr>
          <w:rFonts w:cs="Arial"/>
          <w:b/>
          <w:bCs/>
          <w:sz w:val="24"/>
          <w:szCs w:val="24"/>
        </w:rPr>
      </w:pPr>
      <w:r w:rsidRPr="00037DD0">
        <w:rPr>
          <w:rFonts w:cs="Arial"/>
          <w:b/>
          <w:bCs/>
          <w:sz w:val="24"/>
          <w:szCs w:val="24"/>
        </w:rPr>
        <w:t>17. OBRIGAÇÕES DA VENCEDORA</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17.1</w:t>
      </w:r>
      <w:r w:rsidRPr="00037DD0">
        <w:rPr>
          <w:rFonts w:cs="Arial"/>
          <w:sz w:val="24"/>
          <w:szCs w:val="24"/>
        </w:rPr>
        <w:t xml:space="preserve"> A vencedora deverá observar durante a execução do contrato as normas técnicas aplicáveis ao serviço, bem como as normas de segurança do trabalho.</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17.2</w:t>
      </w:r>
      <w:r w:rsidRPr="00037DD0">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17.3</w:t>
      </w:r>
      <w:r w:rsidRPr="00037DD0">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037DD0">
        <w:rPr>
          <w:rStyle w:val="Refdenotaderodap"/>
          <w:rFonts w:cs="Arial"/>
          <w:sz w:val="24"/>
          <w:szCs w:val="24"/>
        </w:rPr>
        <w:footnoteReference w:id="4"/>
      </w:r>
    </w:p>
    <w:p w:rsidR="002211DE" w:rsidRPr="00037DD0" w:rsidRDefault="002211DE" w:rsidP="002211DE">
      <w:pPr>
        <w:pStyle w:val="NormalWeb"/>
        <w:spacing w:before="0" w:beforeAutospacing="0" w:after="0" w:afterAutospacing="0" w:line="360" w:lineRule="auto"/>
        <w:jc w:val="both"/>
        <w:rPr>
          <w:rFonts w:ascii="Arial" w:hAnsi="Arial" w:cs="Arial"/>
        </w:rPr>
      </w:pPr>
    </w:p>
    <w:p w:rsidR="002211DE" w:rsidRPr="00037DD0" w:rsidRDefault="002211DE" w:rsidP="002211DE">
      <w:pPr>
        <w:tabs>
          <w:tab w:val="left" w:pos="1134"/>
        </w:tabs>
        <w:spacing w:line="360" w:lineRule="auto"/>
        <w:jc w:val="both"/>
        <w:rPr>
          <w:rFonts w:cs="Arial"/>
          <w:b/>
          <w:color w:val="000000" w:themeColor="text1"/>
          <w:sz w:val="24"/>
          <w:szCs w:val="24"/>
        </w:rPr>
      </w:pPr>
      <w:r w:rsidRPr="00037DD0">
        <w:rPr>
          <w:rFonts w:cs="Arial"/>
          <w:b/>
          <w:color w:val="000000" w:themeColor="text1"/>
          <w:sz w:val="24"/>
          <w:szCs w:val="24"/>
        </w:rPr>
        <w:t>18. PRAZOS DE EXECUÇÃO E DE VIGÊNCIA DO CONTRATO</w:t>
      </w:r>
    </w:p>
    <w:p w:rsidR="002211DE" w:rsidRPr="00037DD0" w:rsidRDefault="002211DE" w:rsidP="002211DE">
      <w:pPr>
        <w:spacing w:line="360" w:lineRule="auto"/>
        <w:jc w:val="both"/>
        <w:rPr>
          <w:rFonts w:cs="Arial"/>
          <w:sz w:val="24"/>
          <w:szCs w:val="24"/>
        </w:rPr>
      </w:pPr>
      <w:r w:rsidRPr="00037DD0">
        <w:rPr>
          <w:rFonts w:cs="Arial"/>
          <w:b/>
          <w:bCs/>
          <w:sz w:val="24"/>
          <w:szCs w:val="24"/>
        </w:rPr>
        <w:t>18.1.</w:t>
      </w:r>
      <w:r w:rsidRPr="00037DD0">
        <w:rPr>
          <w:rFonts w:cs="Arial"/>
          <w:sz w:val="24"/>
          <w:szCs w:val="24"/>
        </w:rPr>
        <w:t xml:space="preserve"> O contrato decorrente da presente licitação terá o prazo de 60 </w:t>
      </w:r>
      <w:proofErr w:type="gramStart"/>
      <w:r w:rsidRPr="00037DD0">
        <w:rPr>
          <w:rFonts w:cs="Arial"/>
          <w:sz w:val="24"/>
          <w:szCs w:val="24"/>
        </w:rPr>
        <w:t>( sessenta</w:t>
      </w:r>
      <w:proofErr w:type="gramEnd"/>
      <w:r w:rsidRPr="00037DD0">
        <w:rPr>
          <w:rFonts w:cs="Arial"/>
          <w:sz w:val="24"/>
          <w:szCs w:val="24"/>
        </w:rPr>
        <w:t xml:space="preserve"> ) dias, a contar da ordem de </w:t>
      </w:r>
      <w:proofErr w:type="spellStart"/>
      <w:r w:rsidRPr="00037DD0">
        <w:rPr>
          <w:rFonts w:cs="Arial"/>
          <w:sz w:val="24"/>
          <w:szCs w:val="24"/>
        </w:rPr>
        <w:t>inicio</w:t>
      </w:r>
      <w:proofErr w:type="spellEnd"/>
      <w:r w:rsidRPr="00037DD0">
        <w:rPr>
          <w:rFonts w:cs="Arial"/>
          <w:sz w:val="24"/>
          <w:szCs w:val="24"/>
        </w:rPr>
        <w:t xml:space="preserve"> da obra, podendo ser prorrogado uma vez, justificadamente, a critério da Administração, por igual período. </w:t>
      </w:r>
    </w:p>
    <w:p w:rsidR="002211DE" w:rsidRPr="00037DD0" w:rsidRDefault="002211DE" w:rsidP="002211DE">
      <w:pPr>
        <w:spacing w:line="360" w:lineRule="auto"/>
        <w:jc w:val="both"/>
        <w:rPr>
          <w:rFonts w:cs="Arial"/>
          <w:sz w:val="24"/>
          <w:szCs w:val="24"/>
        </w:rPr>
      </w:pPr>
      <w:r w:rsidRPr="00037DD0">
        <w:rPr>
          <w:rFonts w:cs="Arial"/>
          <w:b/>
          <w:bCs/>
          <w:sz w:val="24"/>
          <w:szCs w:val="24"/>
        </w:rPr>
        <w:lastRenderedPageBreak/>
        <w:t>18.2.</w:t>
      </w:r>
      <w:r w:rsidRPr="00037DD0">
        <w:rPr>
          <w:rFonts w:cs="Arial"/>
          <w:sz w:val="24"/>
          <w:szCs w:val="24"/>
        </w:rPr>
        <w:t xml:space="preserve"> O objeto da presente licitação deverá seguir o Cronograma Físico financeiro anexo a este Edital. </w:t>
      </w:r>
    </w:p>
    <w:p w:rsidR="002211DE" w:rsidRPr="00037DD0" w:rsidRDefault="002211DE" w:rsidP="002211DE">
      <w:pPr>
        <w:spacing w:line="360" w:lineRule="auto"/>
        <w:rPr>
          <w:rFonts w:cs="Arial"/>
          <w:b/>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19. PRAZOS E CONDIÇÕES DE PAGAMENTO</w:t>
      </w:r>
    </w:p>
    <w:p w:rsidR="002211DE" w:rsidRPr="00037DD0" w:rsidRDefault="002211DE" w:rsidP="002211DE">
      <w:pPr>
        <w:pStyle w:val="SemEspaamento"/>
        <w:jc w:val="both"/>
        <w:rPr>
          <w:sz w:val="24"/>
          <w:szCs w:val="24"/>
        </w:rPr>
      </w:pPr>
      <w:r w:rsidRPr="00037DD0">
        <w:rPr>
          <w:rFonts w:eastAsiaTheme="majorEastAsia"/>
          <w:sz w:val="24"/>
          <w:szCs w:val="24"/>
        </w:rPr>
        <w:t xml:space="preserve">19.1. Os pagamentos serão efetuados </w:t>
      </w:r>
      <w:proofErr w:type="gramStart"/>
      <w:r w:rsidRPr="00037DD0">
        <w:rPr>
          <w:rFonts w:eastAsiaTheme="majorEastAsia"/>
          <w:sz w:val="24"/>
          <w:szCs w:val="24"/>
        </w:rPr>
        <w:t>diretamente  para</w:t>
      </w:r>
      <w:proofErr w:type="gramEnd"/>
      <w:r w:rsidRPr="00037DD0">
        <w:rPr>
          <w:rFonts w:eastAsiaTheme="majorEastAsia"/>
          <w:sz w:val="24"/>
          <w:szCs w:val="24"/>
        </w:rPr>
        <w:t xml:space="preserve"> o licitante vencedor, em até 30 dias da entrega da documentação solicitada para ao Município como</w:t>
      </w:r>
      <w:r w:rsidRPr="00037DD0">
        <w:rPr>
          <w:sz w:val="24"/>
          <w:szCs w:val="24"/>
        </w:rPr>
        <w:t xml:space="preserve"> Notas Fiscais, Boletins de Medição, fotos das obras, empenhos, fiscalização de um Engenheiro do Banco, Negativas do Município e Cadin/RS atualizados.</w:t>
      </w:r>
    </w:p>
    <w:p w:rsidR="002211DE" w:rsidRPr="00037DD0" w:rsidRDefault="002211DE" w:rsidP="002211DE">
      <w:pPr>
        <w:rPr>
          <w:sz w:val="24"/>
          <w:szCs w:val="24"/>
        </w:rPr>
      </w:pPr>
    </w:p>
    <w:p w:rsidR="002211DE" w:rsidRPr="00037DD0" w:rsidRDefault="002211DE" w:rsidP="002211DE">
      <w:pPr>
        <w:jc w:val="both"/>
        <w:rPr>
          <w:sz w:val="24"/>
          <w:szCs w:val="24"/>
          <w:u w:val="single"/>
        </w:rPr>
      </w:pPr>
      <w:proofErr w:type="gramStart"/>
      <w:r w:rsidRPr="00037DD0">
        <w:rPr>
          <w:sz w:val="24"/>
          <w:szCs w:val="24"/>
        </w:rPr>
        <w:t>19.2  O</w:t>
      </w:r>
      <w:proofErr w:type="gramEnd"/>
      <w:r w:rsidRPr="00037DD0">
        <w:rPr>
          <w:sz w:val="24"/>
          <w:szCs w:val="24"/>
        </w:rPr>
        <w:t xml:space="preserve"> município reterá a importância correspondente ao ISSQN,</w:t>
      </w:r>
      <w:r w:rsidRPr="00037DD0">
        <w:rPr>
          <w:color w:val="FF0000"/>
          <w:sz w:val="24"/>
          <w:szCs w:val="24"/>
        </w:rPr>
        <w:t xml:space="preserve"> </w:t>
      </w:r>
      <w:r w:rsidRPr="00037DD0">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sidRPr="00037DD0">
        <w:rPr>
          <w:sz w:val="24"/>
          <w:szCs w:val="24"/>
          <w:u w:val="single"/>
        </w:rPr>
        <w:t xml:space="preserve">matrícula da obra no INSS e ART de execução do projeto total. O pagamento da última parcela será mediante apresentação da Negativa do INSS.  </w:t>
      </w:r>
    </w:p>
    <w:p w:rsidR="002211DE" w:rsidRPr="00037DD0" w:rsidRDefault="002211DE" w:rsidP="002211DE">
      <w:pPr>
        <w:jc w:val="both"/>
        <w:rPr>
          <w:sz w:val="24"/>
          <w:szCs w:val="24"/>
          <w:u w:val="single"/>
        </w:rPr>
      </w:pPr>
    </w:p>
    <w:p w:rsidR="002211DE" w:rsidRPr="00037DD0" w:rsidRDefault="002211DE" w:rsidP="002211DE">
      <w:pPr>
        <w:rPr>
          <w:sz w:val="24"/>
          <w:szCs w:val="24"/>
        </w:rPr>
      </w:pP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 xml:space="preserve">19.3. </w:t>
      </w:r>
      <w:r w:rsidRPr="00037DD0">
        <w:rPr>
          <w:rFonts w:cs="Arial"/>
          <w:bCs/>
          <w:sz w:val="24"/>
          <w:szCs w:val="24"/>
        </w:rPr>
        <w:t xml:space="preserve">A </w:t>
      </w:r>
      <w:r w:rsidRPr="00037DD0">
        <w:rPr>
          <w:rFonts w:cs="Arial"/>
          <w:sz w:val="24"/>
          <w:szCs w:val="24"/>
        </w:rPr>
        <w:t xml:space="preserve">despesa correrá na seguinte dotação orçamentária: </w:t>
      </w:r>
    </w:p>
    <w:p w:rsidR="002211DE" w:rsidRDefault="002211DE" w:rsidP="002211DE">
      <w:pPr>
        <w:rPr>
          <w:b/>
          <w:i/>
        </w:rPr>
      </w:pPr>
      <w:r>
        <w:rPr>
          <w:b/>
          <w:i/>
        </w:rPr>
        <w:t>12 – SECRETARIA MUNICIPAL DE INFRAESTRUTURA</w:t>
      </w:r>
    </w:p>
    <w:p w:rsidR="002211DE" w:rsidRDefault="002211DE" w:rsidP="002211DE">
      <w:pPr>
        <w:rPr>
          <w:b/>
          <w:i/>
        </w:rPr>
      </w:pPr>
      <w:r>
        <w:rPr>
          <w:b/>
          <w:i/>
        </w:rPr>
        <w:t>12.01 15 0451 0360 2,145 – Obras Públicas;</w:t>
      </w:r>
    </w:p>
    <w:p w:rsidR="002211DE" w:rsidRDefault="002211DE" w:rsidP="002211DE">
      <w:pPr>
        <w:rPr>
          <w:b/>
          <w:i/>
        </w:rPr>
      </w:pPr>
      <w:r>
        <w:rPr>
          <w:b/>
          <w:i/>
        </w:rPr>
        <w:t xml:space="preserve">1300 0700.30 4490 51 00 00 </w:t>
      </w:r>
      <w:proofErr w:type="gramStart"/>
      <w:r>
        <w:rPr>
          <w:b/>
          <w:i/>
        </w:rPr>
        <w:t>00  –</w:t>
      </w:r>
      <w:proofErr w:type="gramEnd"/>
      <w:r>
        <w:rPr>
          <w:b/>
          <w:i/>
        </w:rPr>
        <w:t xml:space="preserve"> Obras e Instalações;</w:t>
      </w:r>
    </w:p>
    <w:p w:rsidR="002211DE" w:rsidRPr="00037DD0" w:rsidRDefault="002211DE" w:rsidP="002211DE">
      <w:pPr>
        <w:tabs>
          <w:tab w:val="left" w:pos="1134"/>
        </w:tabs>
        <w:spacing w:line="360" w:lineRule="auto"/>
        <w:jc w:val="both"/>
        <w:rPr>
          <w:rFonts w:cs="Arial"/>
          <w:b/>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20. SANÇÕES ADMINISTRATIVAS</w:t>
      </w:r>
    </w:p>
    <w:p w:rsidR="002211DE" w:rsidRPr="00037DD0" w:rsidRDefault="002211DE" w:rsidP="002211DE">
      <w:pPr>
        <w:tabs>
          <w:tab w:val="left" w:pos="1134"/>
        </w:tabs>
        <w:spacing w:line="360" w:lineRule="auto"/>
        <w:jc w:val="both"/>
        <w:rPr>
          <w:rFonts w:cs="Arial"/>
          <w:sz w:val="24"/>
          <w:szCs w:val="24"/>
          <w:lang w:eastAsia="pt-BR"/>
        </w:rPr>
      </w:pPr>
      <w:r w:rsidRPr="00037DD0">
        <w:rPr>
          <w:rFonts w:cs="Arial"/>
          <w:b/>
          <w:sz w:val="24"/>
          <w:szCs w:val="24"/>
        </w:rPr>
        <w:t>20.1.</w:t>
      </w:r>
      <w:r w:rsidRPr="00037DD0">
        <w:rPr>
          <w:rFonts w:cs="Arial"/>
          <w:b/>
          <w:bCs/>
          <w:sz w:val="24"/>
          <w:szCs w:val="24"/>
        </w:rPr>
        <w:t> </w:t>
      </w:r>
      <w:r w:rsidRPr="00037DD0">
        <w:rPr>
          <w:rFonts w:cs="Arial"/>
          <w:sz w:val="24"/>
          <w:szCs w:val="24"/>
        </w:rPr>
        <w:t>O licitante ou o contratado será responsabilizado administrativamente, mediante concessão do direito ao contraditório e à ampla defesa, pelas seguintes infrações: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1" w:name="art155i"/>
      <w:bookmarkEnd w:id="61"/>
      <w:r w:rsidRPr="00037DD0">
        <w:rPr>
          <w:rFonts w:ascii="Arial" w:hAnsi="Arial" w:cs="Arial"/>
          <w:b/>
          <w:bCs/>
        </w:rPr>
        <w:t>a)</w:t>
      </w:r>
      <w:r w:rsidRPr="00037DD0">
        <w:rPr>
          <w:rFonts w:ascii="Arial" w:hAnsi="Arial" w:cs="Arial"/>
        </w:rPr>
        <w:t xml:space="preserve"> dar causa à inexecução parcial do contrato;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2" w:name="art155ii"/>
      <w:bookmarkEnd w:id="62"/>
      <w:r w:rsidRPr="00037DD0">
        <w:rPr>
          <w:rFonts w:ascii="Arial" w:hAnsi="Arial" w:cs="Arial"/>
          <w:b/>
          <w:bCs/>
        </w:rPr>
        <w:t>b)</w:t>
      </w:r>
      <w:r w:rsidRPr="00037DD0">
        <w:rPr>
          <w:rFonts w:ascii="Arial" w:hAnsi="Arial" w:cs="Arial"/>
        </w:rPr>
        <w:t xml:space="preserve"> dar causa à inexecução parcial do contrato que cause grave dano à Administração, ao funcionamento dos serviços públicos ou ao interesse coletivo;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3" w:name="art155iii"/>
      <w:bookmarkEnd w:id="63"/>
      <w:r w:rsidRPr="00037DD0">
        <w:rPr>
          <w:rFonts w:ascii="Arial" w:hAnsi="Arial" w:cs="Arial"/>
          <w:b/>
          <w:bCs/>
        </w:rPr>
        <w:t xml:space="preserve">c) </w:t>
      </w:r>
      <w:r w:rsidRPr="00037DD0">
        <w:rPr>
          <w:rFonts w:ascii="Arial" w:hAnsi="Arial" w:cs="Arial"/>
        </w:rPr>
        <w:t>dar causa à inexecução total do contrato;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4" w:name="art155iv"/>
      <w:bookmarkEnd w:id="64"/>
      <w:r w:rsidRPr="00037DD0">
        <w:rPr>
          <w:rFonts w:ascii="Arial" w:hAnsi="Arial" w:cs="Arial"/>
          <w:b/>
          <w:bCs/>
        </w:rPr>
        <w:t>d)</w:t>
      </w:r>
      <w:r w:rsidRPr="00037DD0">
        <w:rPr>
          <w:rFonts w:ascii="Arial" w:hAnsi="Arial" w:cs="Arial"/>
        </w:rPr>
        <w:t xml:space="preserve"> deixar de entregar a documentação exigida para o certame;</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5" w:name="art155v"/>
      <w:bookmarkEnd w:id="65"/>
      <w:r w:rsidRPr="00037DD0">
        <w:rPr>
          <w:rFonts w:ascii="Arial" w:hAnsi="Arial" w:cs="Arial"/>
          <w:b/>
          <w:bCs/>
        </w:rPr>
        <w:t>e)</w:t>
      </w:r>
      <w:r w:rsidRPr="00037DD0">
        <w:rPr>
          <w:rFonts w:ascii="Arial" w:hAnsi="Arial" w:cs="Arial"/>
        </w:rPr>
        <w:t xml:space="preserve"> não manter a proposta, salvo em decorrência de fato superveniente devidamente justificado;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6" w:name="art155vi"/>
      <w:bookmarkEnd w:id="66"/>
      <w:r w:rsidRPr="00037DD0">
        <w:rPr>
          <w:rFonts w:ascii="Arial" w:hAnsi="Arial" w:cs="Arial"/>
          <w:b/>
          <w:bCs/>
        </w:rPr>
        <w:t>f)</w:t>
      </w:r>
      <w:r w:rsidRPr="00037DD0">
        <w:rPr>
          <w:rFonts w:ascii="Arial" w:hAnsi="Arial" w:cs="Arial"/>
        </w:rPr>
        <w:t xml:space="preserve"> não celebrar o contrato ou não entregar a documentação exigida para a contratação, quando convocado dentro do prazo de validade de sua proposta;</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7" w:name="art155vii"/>
      <w:bookmarkEnd w:id="67"/>
      <w:r w:rsidRPr="00037DD0">
        <w:rPr>
          <w:rFonts w:ascii="Arial" w:hAnsi="Arial" w:cs="Arial"/>
          <w:b/>
          <w:bCs/>
        </w:rPr>
        <w:lastRenderedPageBreak/>
        <w:t>g)</w:t>
      </w:r>
      <w:r w:rsidRPr="00037DD0">
        <w:rPr>
          <w:rFonts w:ascii="Arial" w:hAnsi="Arial" w:cs="Arial"/>
        </w:rPr>
        <w:t xml:space="preserve"> ensejar o retardamento da execução ou da entrega do objeto da licitação sem motivo justificado;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8" w:name="art155viii"/>
      <w:bookmarkEnd w:id="68"/>
      <w:r w:rsidRPr="00037DD0">
        <w:rPr>
          <w:rFonts w:ascii="Arial" w:hAnsi="Arial" w:cs="Arial"/>
          <w:b/>
          <w:bCs/>
        </w:rPr>
        <w:t>h)</w:t>
      </w:r>
      <w:r w:rsidRPr="00037DD0">
        <w:rPr>
          <w:rFonts w:ascii="Arial" w:hAnsi="Arial" w:cs="Arial"/>
        </w:rPr>
        <w:t xml:space="preserve"> apresentar declaração ou documentação falsa exigida para o certame ou prestar declaração falsa durante a licitação ou a execução do contrato;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69" w:name="art155ix"/>
      <w:bookmarkEnd w:id="69"/>
      <w:r w:rsidRPr="00037DD0">
        <w:rPr>
          <w:rFonts w:ascii="Arial" w:hAnsi="Arial" w:cs="Arial"/>
          <w:b/>
          <w:bCs/>
        </w:rPr>
        <w:t>i)</w:t>
      </w:r>
      <w:r w:rsidRPr="00037DD0">
        <w:rPr>
          <w:rFonts w:ascii="Arial" w:hAnsi="Arial" w:cs="Arial"/>
        </w:rPr>
        <w:t xml:space="preserve"> fraudar a licitação ou praticar ato fraudulento na execução do contrato;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70" w:name="art155x"/>
      <w:bookmarkEnd w:id="70"/>
      <w:r w:rsidRPr="00037DD0">
        <w:rPr>
          <w:rFonts w:ascii="Arial" w:hAnsi="Arial" w:cs="Arial"/>
          <w:b/>
          <w:bCs/>
        </w:rPr>
        <w:t>j)</w:t>
      </w:r>
      <w:r w:rsidRPr="00037DD0">
        <w:rPr>
          <w:rFonts w:ascii="Arial" w:hAnsi="Arial" w:cs="Arial"/>
        </w:rPr>
        <w:t xml:space="preserve"> comportar-se de modo inidôneo ou cometer fraude de qualquer natureza;</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71" w:name="art155xi"/>
      <w:bookmarkEnd w:id="71"/>
      <w:r w:rsidRPr="00037DD0">
        <w:rPr>
          <w:rFonts w:ascii="Arial" w:hAnsi="Arial" w:cs="Arial"/>
          <w:b/>
          <w:bCs/>
        </w:rPr>
        <w:t>l)</w:t>
      </w:r>
      <w:r w:rsidRPr="00037DD0">
        <w:rPr>
          <w:rFonts w:ascii="Arial" w:hAnsi="Arial" w:cs="Arial"/>
        </w:rPr>
        <w:t xml:space="preserve"> praticar atos ilícitos com vistas a frustrar os objetivos da licitação;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72" w:name="art155xii"/>
      <w:bookmarkEnd w:id="72"/>
      <w:r w:rsidRPr="00037DD0">
        <w:rPr>
          <w:rFonts w:ascii="Arial" w:hAnsi="Arial" w:cs="Arial"/>
          <w:b/>
          <w:bCs/>
        </w:rPr>
        <w:t>m)</w:t>
      </w:r>
      <w:r w:rsidRPr="00037DD0">
        <w:rPr>
          <w:rFonts w:ascii="Arial" w:hAnsi="Arial" w:cs="Arial"/>
        </w:rPr>
        <w:t xml:space="preserve"> praticar ato lesivo previsto </w:t>
      </w:r>
      <w:r w:rsidRPr="00037DD0">
        <w:rPr>
          <w:rFonts w:ascii="Arial" w:hAnsi="Arial" w:cs="Arial"/>
          <w:color w:val="000000" w:themeColor="text1"/>
        </w:rPr>
        <w:t>no </w:t>
      </w:r>
      <w:hyperlink r:id="rId9" w:anchor="art5" w:history="1">
        <w:r w:rsidRPr="00037DD0">
          <w:rPr>
            <w:rStyle w:val="Hyperlink"/>
            <w:rFonts w:cs="Arial"/>
            <w:color w:val="000000" w:themeColor="text1"/>
          </w:rPr>
          <w:t>art. 5º da Lei nº 12.846, de 1º de agosto de 2013.</w:t>
        </w:r>
      </w:hyperlink>
    </w:p>
    <w:p w:rsidR="002211DE" w:rsidRPr="00037DD0" w:rsidRDefault="002211DE" w:rsidP="002211DE">
      <w:pPr>
        <w:pStyle w:val="NormalWeb"/>
        <w:spacing w:before="0" w:beforeAutospacing="0" w:after="0" w:afterAutospacing="0" w:line="360" w:lineRule="auto"/>
        <w:jc w:val="both"/>
        <w:rPr>
          <w:rFonts w:ascii="Arial" w:hAnsi="Arial" w:cs="Arial"/>
        </w:rPr>
      </w:pPr>
      <w:bookmarkStart w:id="73" w:name="art156"/>
      <w:bookmarkEnd w:id="73"/>
      <w:r w:rsidRPr="00037DD0">
        <w:rPr>
          <w:rFonts w:ascii="Arial" w:hAnsi="Arial" w:cs="Arial"/>
          <w:b/>
          <w:bCs/>
        </w:rPr>
        <w:t>20.2.</w:t>
      </w:r>
      <w:r w:rsidRPr="00037DD0">
        <w:rPr>
          <w:rFonts w:ascii="Arial" w:hAnsi="Arial" w:cs="Arial"/>
        </w:rPr>
        <w:t xml:space="preserve"> Serão aplicadas ao responsável pelas infrações administrativas previstas no item 20.1 deste edital as seguintes sanções</w:t>
      </w:r>
      <w:r w:rsidRPr="00037DD0">
        <w:rPr>
          <w:rStyle w:val="Refdenotaderodap"/>
          <w:rFonts w:cs="Arial"/>
        </w:rPr>
        <w:footnoteReference w:id="5"/>
      </w:r>
      <w:r w:rsidRPr="00037DD0">
        <w:rPr>
          <w:rFonts w:ascii="Arial" w:hAnsi="Arial" w:cs="Arial"/>
        </w:rPr>
        <w:t>:</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80" w:name="art156i"/>
      <w:bookmarkEnd w:id="80"/>
      <w:r w:rsidRPr="00037DD0">
        <w:rPr>
          <w:rFonts w:ascii="Arial" w:hAnsi="Arial" w:cs="Arial"/>
          <w:b/>
          <w:bCs/>
        </w:rPr>
        <w:t>a)</w:t>
      </w:r>
      <w:r w:rsidRPr="00037DD0">
        <w:rPr>
          <w:rFonts w:ascii="Arial" w:hAnsi="Arial" w:cs="Arial"/>
        </w:rPr>
        <w:t xml:space="preserve"> advertência;</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81" w:name="art156ii"/>
      <w:bookmarkEnd w:id="81"/>
      <w:r w:rsidRPr="00037DD0">
        <w:rPr>
          <w:rFonts w:ascii="Arial" w:hAnsi="Arial" w:cs="Arial"/>
          <w:b/>
          <w:bCs/>
        </w:rPr>
        <w:t>b)</w:t>
      </w:r>
      <w:r w:rsidRPr="00037DD0">
        <w:rPr>
          <w:rFonts w:ascii="Arial" w:hAnsi="Arial" w:cs="Arial"/>
        </w:rPr>
        <w:t xml:space="preserve"> multa de no mínimo 0,5% (cinco décimos por cento) e máximo de 30% (trinta por cento) do valor do objeto licitado ou contratado;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82" w:name="art156iii"/>
      <w:bookmarkEnd w:id="82"/>
      <w:r w:rsidRPr="00037DD0">
        <w:rPr>
          <w:rFonts w:ascii="Arial" w:hAnsi="Arial" w:cs="Arial"/>
          <w:b/>
          <w:bCs/>
        </w:rPr>
        <w:t>c)</w:t>
      </w:r>
      <w:r w:rsidRPr="00037DD0">
        <w:rPr>
          <w:rFonts w:ascii="Arial" w:hAnsi="Arial" w:cs="Arial"/>
        </w:rPr>
        <w:t xml:space="preserve"> impedimento de licitar e contratar, no âmbito da Administração Pública direta e indireta do órgão licitante, pelo prazo máximo de 3 (três) anos.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83" w:name="art156iv"/>
      <w:bookmarkEnd w:id="83"/>
      <w:r w:rsidRPr="00037DD0">
        <w:rPr>
          <w:rFonts w:ascii="Arial" w:hAnsi="Arial" w:cs="Arial"/>
          <w:b/>
          <w:bCs/>
        </w:rPr>
        <w:t>d)</w:t>
      </w:r>
      <w:r w:rsidRPr="00037DD0">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sidRPr="00037DD0">
        <w:rPr>
          <w:rFonts w:ascii="Arial" w:hAnsi="Arial" w:cs="Arial"/>
        </w:rPr>
        <w:t xml:space="preserve"> no âmbito da Administração Pública direta e indireta de todos os entes federativos, pelo prazo mínimo de 3 (três) anos e máximo de 6 (seis) anos</w:t>
      </w:r>
      <w:r w:rsidRPr="00037DD0">
        <w:rPr>
          <w:rStyle w:val="Refdenotaderodap"/>
          <w:rFonts w:cs="Arial"/>
        </w:rPr>
        <w:footnoteReference w:id="6"/>
      </w:r>
      <w:r w:rsidRPr="00037DD0">
        <w:rPr>
          <w:rFonts w:ascii="Arial" w:hAnsi="Arial" w:cs="Arial"/>
        </w:rPr>
        <w:t>.</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89" w:name="art156§6"/>
      <w:bookmarkStart w:id="90" w:name="art156§7"/>
      <w:bookmarkEnd w:id="89"/>
      <w:bookmarkEnd w:id="90"/>
      <w:r w:rsidRPr="00037DD0">
        <w:rPr>
          <w:rFonts w:ascii="Arial" w:hAnsi="Arial" w:cs="Arial"/>
          <w:b/>
          <w:bCs/>
        </w:rPr>
        <w:t>20.3</w:t>
      </w:r>
      <w:r w:rsidRPr="00037DD0">
        <w:rPr>
          <w:rFonts w:ascii="Arial" w:hAnsi="Arial" w:cs="Arial"/>
        </w:rPr>
        <w:t xml:space="preserve"> As sanções previstas nas alíneas “a”, “c” e “d” do item 20.2. </w:t>
      </w:r>
      <w:proofErr w:type="gramStart"/>
      <w:r w:rsidRPr="00037DD0">
        <w:rPr>
          <w:rFonts w:ascii="Arial" w:hAnsi="Arial" w:cs="Arial"/>
        </w:rPr>
        <w:t>do</w:t>
      </w:r>
      <w:proofErr w:type="gramEnd"/>
      <w:r w:rsidRPr="00037DD0">
        <w:rPr>
          <w:rFonts w:ascii="Arial" w:hAnsi="Arial" w:cs="Arial"/>
        </w:rPr>
        <w:t xml:space="preserve"> presente Edital poderão ser aplicadas cumulativamente com a prevista na alínea “b” do mesmo item.</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91" w:name="art156§8"/>
      <w:bookmarkEnd w:id="91"/>
      <w:r w:rsidRPr="00037DD0">
        <w:rPr>
          <w:rFonts w:ascii="Arial" w:hAnsi="Arial" w:cs="Arial"/>
          <w:b/>
          <w:bCs/>
        </w:rPr>
        <w:t xml:space="preserve">20.4. </w:t>
      </w:r>
      <w:r w:rsidRPr="00037DD0">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20.5.</w:t>
      </w:r>
      <w:r w:rsidRPr="00037DD0">
        <w:rPr>
          <w:rFonts w:ascii="Arial" w:hAnsi="Arial" w:cs="Arial"/>
        </w:rPr>
        <w:t xml:space="preserve"> Se a multa aplicada e as indenizações cabíveis forem superiores ao valor de pagamento eventualmente devido pela Administração ao contratado, além da </w:t>
      </w:r>
      <w:r w:rsidRPr="00037DD0">
        <w:rPr>
          <w:rFonts w:ascii="Arial" w:hAnsi="Arial" w:cs="Arial"/>
        </w:rPr>
        <w:lastRenderedPageBreak/>
        <w:t>perda desse valor, a diferença será descontada da garantia prestada ou será cobrada judicialmente.</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92" w:name="art156§9"/>
      <w:bookmarkEnd w:id="92"/>
      <w:r w:rsidRPr="00037DD0">
        <w:rPr>
          <w:rFonts w:ascii="Arial" w:hAnsi="Arial" w:cs="Arial"/>
          <w:b/>
          <w:bCs/>
        </w:rPr>
        <w:t>20.6.</w:t>
      </w:r>
      <w:r w:rsidRPr="00037DD0">
        <w:rPr>
          <w:rFonts w:ascii="Arial" w:hAnsi="Arial" w:cs="Arial"/>
        </w:rPr>
        <w:t xml:space="preserve"> A aplicação das sanções previstas no item 20.2. </w:t>
      </w:r>
      <w:proofErr w:type="gramStart"/>
      <w:r w:rsidRPr="00037DD0">
        <w:rPr>
          <w:rFonts w:ascii="Arial" w:hAnsi="Arial" w:cs="Arial"/>
        </w:rPr>
        <w:t>deste</w:t>
      </w:r>
      <w:proofErr w:type="gramEnd"/>
      <w:r w:rsidRPr="00037DD0">
        <w:rPr>
          <w:rFonts w:ascii="Arial" w:hAnsi="Arial" w:cs="Arial"/>
        </w:rPr>
        <w:t xml:space="preserve"> Edital não exclui, em hipótese alguma, a obrigação de reparação integral do dano causado à Administração Pública.</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93" w:name="art157"/>
      <w:bookmarkEnd w:id="93"/>
      <w:r w:rsidRPr="00037DD0">
        <w:rPr>
          <w:rFonts w:ascii="Arial" w:hAnsi="Arial" w:cs="Arial"/>
          <w:b/>
          <w:bCs/>
        </w:rPr>
        <w:t>20.7.</w:t>
      </w:r>
      <w:r w:rsidRPr="00037DD0">
        <w:rPr>
          <w:rFonts w:ascii="Arial" w:hAnsi="Arial" w:cs="Arial"/>
        </w:rPr>
        <w:t xml:space="preserve"> Na aplicação da sanção prevista no item 20.2, alínea “b”, do presente edital, será facultada a defesa do interessado no prazo de 15 (quinze) dias úteis, contado da data de sua intimação.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94" w:name="art158"/>
      <w:bookmarkEnd w:id="94"/>
      <w:r w:rsidRPr="00037DD0">
        <w:rPr>
          <w:rFonts w:ascii="Arial" w:hAnsi="Arial" w:cs="Arial"/>
          <w:b/>
          <w:bCs/>
        </w:rPr>
        <w:t>20.8.</w:t>
      </w:r>
      <w:r w:rsidRPr="00037DD0">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5" w:name="art158§1"/>
      <w:bookmarkStart w:id="96" w:name="art158§2"/>
      <w:bookmarkEnd w:id="95"/>
      <w:bookmarkEnd w:id="96"/>
    </w:p>
    <w:p w:rsidR="002211DE" w:rsidRPr="00037DD0" w:rsidRDefault="002211DE" w:rsidP="002211DE">
      <w:pPr>
        <w:pStyle w:val="NormalWeb"/>
        <w:spacing w:before="0" w:beforeAutospacing="0" w:after="0" w:afterAutospacing="0" w:line="360" w:lineRule="auto"/>
        <w:jc w:val="both"/>
        <w:rPr>
          <w:rFonts w:ascii="Arial" w:hAnsi="Arial" w:cs="Arial"/>
        </w:rPr>
      </w:pPr>
      <w:r w:rsidRPr="00037DD0">
        <w:rPr>
          <w:rFonts w:ascii="Arial" w:hAnsi="Arial" w:cs="Arial"/>
          <w:b/>
          <w:bCs/>
        </w:rPr>
        <w:t>20.9.</w:t>
      </w:r>
      <w:r w:rsidRPr="00037DD0">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97" w:name="art158§3"/>
      <w:bookmarkEnd w:id="97"/>
      <w:r w:rsidRPr="00037DD0">
        <w:rPr>
          <w:rFonts w:ascii="Arial" w:hAnsi="Arial" w:cs="Arial"/>
          <w:b/>
          <w:bCs/>
        </w:rPr>
        <w:t>20.10.</w:t>
      </w:r>
      <w:r w:rsidRPr="00037DD0">
        <w:rPr>
          <w:rFonts w:ascii="Arial" w:hAnsi="Arial" w:cs="Arial"/>
        </w:rPr>
        <w:t xml:space="preserve"> Serão indeferidas pela comissão, mediante decisão fundamentada, provas ilícitas, impertinentes, desnecessárias, protelatórias ou intempestivas.</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98" w:name="art158§4"/>
      <w:bookmarkStart w:id="99" w:name="art160"/>
      <w:bookmarkEnd w:id="98"/>
      <w:bookmarkEnd w:id="99"/>
      <w:r w:rsidRPr="00037DD0">
        <w:rPr>
          <w:rFonts w:ascii="Arial" w:hAnsi="Arial" w:cs="Arial"/>
          <w:b/>
          <w:bCs/>
        </w:rPr>
        <w:t>20.11.</w:t>
      </w:r>
      <w:r w:rsidRPr="00037DD0">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00" w:name="art161"/>
      <w:bookmarkStart w:id="101" w:name="art162"/>
      <w:bookmarkStart w:id="102" w:name="art162p"/>
      <w:bookmarkStart w:id="103" w:name="art163"/>
      <w:bookmarkEnd w:id="100"/>
      <w:bookmarkEnd w:id="101"/>
      <w:bookmarkEnd w:id="102"/>
      <w:bookmarkEnd w:id="103"/>
      <w:r w:rsidRPr="00037DD0">
        <w:rPr>
          <w:rFonts w:ascii="Arial" w:hAnsi="Arial" w:cs="Arial"/>
          <w:b/>
          <w:bCs/>
        </w:rPr>
        <w:t>20.12.</w:t>
      </w:r>
      <w:r w:rsidRPr="00037DD0">
        <w:rPr>
          <w:rFonts w:ascii="Arial" w:hAnsi="Arial" w:cs="Arial"/>
        </w:rPr>
        <w:t xml:space="preserve"> É admitida a reabilitação do licitante ou contratado perante a própria autoridade que aplicou a penalidade, exigidos, cumulativamente:</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04" w:name="art163i"/>
      <w:bookmarkEnd w:id="104"/>
      <w:r w:rsidRPr="00037DD0">
        <w:rPr>
          <w:rFonts w:ascii="Arial" w:hAnsi="Arial" w:cs="Arial"/>
        </w:rPr>
        <w:t>a) reparação integral do dano causado à Administração Pública;</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05" w:name="art163ii"/>
      <w:bookmarkEnd w:id="105"/>
      <w:r w:rsidRPr="00037DD0">
        <w:rPr>
          <w:rFonts w:ascii="Arial" w:hAnsi="Arial" w:cs="Arial"/>
        </w:rPr>
        <w:lastRenderedPageBreak/>
        <w:t>b) pagamento da multa;</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06" w:name="art163iii"/>
      <w:bookmarkEnd w:id="106"/>
      <w:r w:rsidRPr="00037DD0">
        <w:rPr>
          <w:rFonts w:ascii="Arial" w:hAnsi="Arial" w:cs="Arial"/>
        </w:rPr>
        <w:t>c) transcurso do prazo mínimo de 1 (um) ano da aplicação da penalidade, no caso de impedimento de licitar e contratar, ou de 3 (três) anos da aplicação da penalidade, no caso de declaração de inidoneidade;</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07" w:name="art163iv"/>
      <w:bookmarkEnd w:id="107"/>
      <w:r w:rsidRPr="00037DD0">
        <w:rPr>
          <w:rFonts w:ascii="Arial" w:hAnsi="Arial" w:cs="Arial"/>
        </w:rPr>
        <w:t>d) cumprimento das condições de reabilitação definidas no ato punitivo;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08" w:name="art163v"/>
      <w:bookmarkEnd w:id="108"/>
      <w:r w:rsidRPr="00037DD0">
        <w:rPr>
          <w:rFonts w:ascii="Arial" w:hAnsi="Arial" w:cs="Arial"/>
        </w:rPr>
        <w:t>e) análise jurídica prévia, com posicionamento conclusivo quanto ao cumprimento dos requisitos definidos neste artigo.</w:t>
      </w:r>
    </w:p>
    <w:p w:rsidR="002211DE" w:rsidRPr="00037DD0" w:rsidRDefault="002211DE" w:rsidP="002211DE">
      <w:pPr>
        <w:pStyle w:val="NormalWeb"/>
        <w:spacing w:before="0" w:beforeAutospacing="0" w:after="0" w:afterAutospacing="0" w:line="360" w:lineRule="auto"/>
        <w:jc w:val="both"/>
        <w:rPr>
          <w:rFonts w:ascii="Arial" w:hAnsi="Arial" w:cs="Arial"/>
        </w:rPr>
      </w:pPr>
      <w:bookmarkStart w:id="109" w:name="art163p"/>
      <w:bookmarkEnd w:id="109"/>
      <w:r w:rsidRPr="00037DD0">
        <w:rPr>
          <w:rFonts w:ascii="Arial" w:hAnsi="Arial" w:cs="Arial"/>
          <w:b/>
          <w:bCs/>
        </w:rPr>
        <w:t>20.13.</w:t>
      </w:r>
      <w:r w:rsidRPr="00037DD0">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2211DE" w:rsidRPr="00037DD0" w:rsidRDefault="002211DE" w:rsidP="002211DE">
      <w:pPr>
        <w:tabs>
          <w:tab w:val="left" w:pos="1134"/>
        </w:tabs>
        <w:spacing w:line="360" w:lineRule="auto"/>
        <w:jc w:val="both"/>
        <w:rPr>
          <w:rFonts w:cs="Arial"/>
          <w:b/>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21. PEDIDOS DE ESCLARECIMENTOS E IMPUGNAÇÕES</w:t>
      </w:r>
    </w:p>
    <w:p w:rsidR="002211DE" w:rsidRPr="00037DD0" w:rsidRDefault="002211DE" w:rsidP="002211DE">
      <w:pPr>
        <w:spacing w:line="360" w:lineRule="auto"/>
        <w:jc w:val="both"/>
        <w:rPr>
          <w:rFonts w:cs="Arial"/>
          <w:sz w:val="24"/>
          <w:szCs w:val="24"/>
          <w:lang w:eastAsia="hi-IN"/>
        </w:rPr>
      </w:pPr>
      <w:r w:rsidRPr="00037DD0">
        <w:rPr>
          <w:rFonts w:cs="Arial"/>
          <w:b/>
          <w:bCs/>
          <w:sz w:val="24"/>
          <w:szCs w:val="24"/>
        </w:rPr>
        <w:t xml:space="preserve">21.1. </w:t>
      </w:r>
      <w:r w:rsidRPr="00037DD0">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37DD0">
        <w:rPr>
          <w:sz w:val="24"/>
          <w:szCs w:val="24"/>
        </w:rPr>
        <w:t>site www.bllcompras.com</w:t>
      </w:r>
      <w:r w:rsidRPr="00037DD0">
        <w:rPr>
          <w:rFonts w:cs="Arial"/>
          <w:sz w:val="24"/>
          <w:szCs w:val="24"/>
        </w:rPr>
        <w:t>.</w:t>
      </w:r>
    </w:p>
    <w:p w:rsidR="002211DE" w:rsidRPr="00037DD0" w:rsidRDefault="002211DE" w:rsidP="002211DE">
      <w:pPr>
        <w:spacing w:line="360" w:lineRule="auto"/>
        <w:jc w:val="both"/>
        <w:rPr>
          <w:rFonts w:cs="Arial"/>
          <w:sz w:val="24"/>
          <w:szCs w:val="24"/>
        </w:rPr>
      </w:pPr>
      <w:r w:rsidRPr="00037DD0">
        <w:rPr>
          <w:rFonts w:cs="Arial"/>
          <w:b/>
          <w:bCs/>
          <w:sz w:val="24"/>
          <w:szCs w:val="24"/>
        </w:rPr>
        <w:t>21.2.</w:t>
      </w:r>
      <w:r w:rsidRPr="00037DD0">
        <w:rPr>
          <w:rFonts w:cs="Arial"/>
          <w:sz w:val="24"/>
          <w:szCs w:val="24"/>
        </w:rPr>
        <w:t xml:space="preserve">  As respostas aos pedidos de esclarecimentos e às impugnações serão divulgadas no seguinte sítio eletrônico da Administração www.santoantoniodasmissoes.rs.gv.br.</w:t>
      </w:r>
    </w:p>
    <w:p w:rsidR="002211DE" w:rsidRPr="00037DD0" w:rsidRDefault="002211DE" w:rsidP="002211DE">
      <w:pPr>
        <w:spacing w:line="360" w:lineRule="auto"/>
        <w:jc w:val="both"/>
        <w:rPr>
          <w:rFonts w:cs="Arial"/>
          <w:sz w:val="24"/>
          <w:szCs w:val="24"/>
        </w:rPr>
      </w:pPr>
    </w:p>
    <w:p w:rsidR="002211DE" w:rsidRPr="00037DD0" w:rsidRDefault="002211DE" w:rsidP="002211DE">
      <w:pPr>
        <w:tabs>
          <w:tab w:val="left" w:pos="1134"/>
        </w:tabs>
        <w:spacing w:line="360" w:lineRule="auto"/>
        <w:jc w:val="both"/>
        <w:rPr>
          <w:rFonts w:cs="Arial"/>
          <w:b/>
          <w:sz w:val="24"/>
          <w:szCs w:val="24"/>
        </w:rPr>
      </w:pPr>
      <w:r w:rsidRPr="00037DD0">
        <w:rPr>
          <w:rFonts w:cs="Arial"/>
          <w:b/>
          <w:sz w:val="24"/>
          <w:szCs w:val="24"/>
        </w:rPr>
        <w:t>22. DAS DISPOSIÇÕES GERAIS:</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 xml:space="preserve">22.1. </w:t>
      </w:r>
      <w:r w:rsidRPr="00037DD0">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2211DE" w:rsidRPr="00037DD0" w:rsidRDefault="002211DE" w:rsidP="002211DE">
      <w:pPr>
        <w:tabs>
          <w:tab w:val="left" w:pos="1134"/>
        </w:tabs>
        <w:spacing w:line="360" w:lineRule="auto"/>
        <w:jc w:val="both"/>
        <w:rPr>
          <w:rFonts w:cs="Arial"/>
          <w:sz w:val="24"/>
          <w:szCs w:val="24"/>
        </w:rPr>
      </w:pPr>
      <w:r w:rsidRPr="00037DD0">
        <w:rPr>
          <w:rFonts w:cs="Arial"/>
          <w:b/>
          <w:sz w:val="24"/>
          <w:szCs w:val="24"/>
        </w:rPr>
        <w:t xml:space="preserve">22.2. </w:t>
      </w:r>
      <w:r w:rsidRPr="00037DD0">
        <w:rPr>
          <w:rFonts w:cs="Arial"/>
          <w:sz w:val="24"/>
          <w:szCs w:val="24"/>
        </w:rPr>
        <w:t>Após a apresentação da proposta, não caberá desistência, salvo por motivo justo decorrente de fato superveniente e aceito pelo pregoeiro.</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lastRenderedPageBreak/>
        <w:t>22.3.</w:t>
      </w:r>
      <w:r w:rsidRPr="00037DD0">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211DE" w:rsidRPr="00037DD0" w:rsidRDefault="002211DE" w:rsidP="002211DE">
      <w:pPr>
        <w:tabs>
          <w:tab w:val="left" w:pos="1134"/>
        </w:tabs>
        <w:spacing w:line="360" w:lineRule="auto"/>
        <w:jc w:val="both"/>
        <w:rPr>
          <w:rFonts w:cs="Arial"/>
          <w:sz w:val="24"/>
          <w:szCs w:val="24"/>
        </w:rPr>
      </w:pPr>
      <w:r w:rsidRPr="00037DD0">
        <w:rPr>
          <w:rFonts w:cs="Arial"/>
          <w:b/>
          <w:bCs/>
          <w:sz w:val="24"/>
          <w:szCs w:val="24"/>
        </w:rPr>
        <w:t xml:space="preserve">22.4. </w:t>
      </w:r>
      <w:r w:rsidRPr="00037DD0">
        <w:rPr>
          <w:rFonts w:cs="Arial"/>
          <w:sz w:val="24"/>
          <w:szCs w:val="24"/>
        </w:rPr>
        <w:t>Em caso de divergência entre o edital e seus anexos, prevalecerá o disposto no edital.</w:t>
      </w:r>
    </w:p>
    <w:p w:rsidR="002211DE" w:rsidRDefault="002211DE" w:rsidP="002211DE">
      <w:pPr>
        <w:tabs>
          <w:tab w:val="left" w:pos="1134"/>
        </w:tabs>
        <w:spacing w:line="360" w:lineRule="auto"/>
        <w:jc w:val="both"/>
        <w:rPr>
          <w:rFonts w:cs="Arial"/>
          <w:sz w:val="24"/>
          <w:szCs w:val="24"/>
        </w:rPr>
      </w:pPr>
      <w:r w:rsidRPr="00037DD0">
        <w:rPr>
          <w:rFonts w:cs="Arial"/>
          <w:b/>
          <w:sz w:val="24"/>
          <w:szCs w:val="24"/>
        </w:rPr>
        <w:t xml:space="preserve">22.5. </w:t>
      </w:r>
      <w:r w:rsidRPr="00037DD0">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2211DE" w:rsidRPr="00037DD0" w:rsidRDefault="002211DE" w:rsidP="002211DE">
      <w:pPr>
        <w:tabs>
          <w:tab w:val="left" w:pos="1134"/>
        </w:tabs>
        <w:spacing w:line="360" w:lineRule="auto"/>
        <w:jc w:val="both"/>
        <w:rPr>
          <w:rFonts w:cs="Arial"/>
          <w:sz w:val="24"/>
          <w:szCs w:val="24"/>
        </w:rPr>
      </w:pPr>
    </w:p>
    <w:p w:rsidR="002211DE" w:rsidRPr="00037DD0" w:rsidRDefault="002211DE" w:rsidP="002211DE">
      <w:pPr>
        <w:tabs>
          <w:tab w:val="left" w:pos="1134"/>
        </w:tabs>
        <w:spacing w:line="360" w:lineRule="auto"/>
        <w:jc w:val="center"/>
        <w:rPr>
          <w:rFonts w:cs="Arial"/>
          <w:b/>
          <w:bCs/>
          <w:sz w:val="24"/>
          <w:szCs w:val="24"/>
        </w:rPr>
      </w:pPr>
      <w:r>
        <w:rPr>
          <w:rFonts w:cs="Arial"/>
          <w:b/>
          <w:bCs/>
          <w:sz w:val="24"/>
          <w:szCs w:val="24"/>
        </w:rPr>
        <w:t>Santo Antônio das Missões-RS, 01</w:t>
      </w:r>
      <w:r w:rsidRPr="00037DD0">
        <w:rPr>
          <w:rFonts w:cs="Arial"/>
          <w:b/>
          <w:bCs/>
          <w:sz w:val="24"/>
          <w:szCs w:val="24"/>
        </w:rPr>
        <w:t xml:space="preserve"> de </w:t>
      </w:r>
      <w:r>
        <w:rPr>
          <w:rFonts w:cs="Arial"/>
          <w:b/>
          <w:bCs/>
          <w:sz w:val="24"/>
          <w:szCs w:val="24"/>
        </w:rPr>
        <w:t>setembro</w:t>
      </w:r>
      <w:r w:rsidRPr="00037DD0">
        <w:rPr>
          <w:rFonts w:cs="Arial"/>
          <w:b/>
          <w:bCs/>
          <w:sz w:val="24"/>
          <w:szCs w:val="24"/>
        </w:rPr>
        <w:t xml:space="preserve"> de 2026.</w:t>
      </w:r>
    </w:p>
    <w:p w:rsidR="002211DE" w:rsidRPr="00037DD0" w:rsidRDefault="002211DE" w:rsidP="002211DE">
      <w:pPr>
        <w:tabs>
          <w:tab w:val="left" w:pos="1134"/>
        </w:tabs>
        <w:spacing w:line="360" w:lineRule="auto"/>
        <w:jc w:val="both"/>
        <w:rPr>
          <w:rFonts w:cs="Arial"/>
          <w:b/>
          <w:bCs/>
          <w:sz w:val="24"/>
          <w:szCs w:val="24"/>
        </w:rPr>
      </w:pPr>
    </w:p>
    <w:p w:rsidR="002211DE" w:rsidRPr="00037DD0" w:rsidRDefault="002211DE" w:rsidP="002211DE">
      <w:pPr>
        <w:pStyle w:val="Corpodetexto"/>
        <w:jc w:val="center"/>
        <w:rPr>
          <w:sz w:val="24"/>
          <w:szCs w:val="24"/>
        </w:rPr>
      </w:pPr>
      <w:r w:rsidRPr="00037DD0">
        <w:rPr>
          <w:sz w:val="24"/>
          <w:szCs w:val="24"/>
        </w:rPr>
        <w:t>_________________________________________</w:t>
      </w:r>
    </w:p>
    <w:p w:rsidR="002211DE" w:rsidRPr="00037DD0" w:rsidRDefault="002211DE" w:rsidP="002211DE">
      <w:pPr>
        <w:pStyle w:val="Corpodetexto"/>
        <w:jc w:val="center"/>
        <w:rPr>
          <w:sz w:val="24"/>
          <w:szCs w:val="24"/>
        </w:rPr>
      </w:pPr>
      <w:r>
        <w:rPr>
          <w:sz w:val="24"/>
          <w:szCs w:val="24"/>
        </w:rPr>
        <w:t>FELISBERTO DOS SANTOS FERREIRA</w:t>
      </w:r>
    </w:p>
    <w:p w:rsidR="002211DE" w:rsidRPr="00037DD0" w:rsidRDefault="002211DE" w:rsidP="002211DE">
      <w:pPr>
        <w:pStyle w:val="Corpodetexto"/>
        <w:jc w:val="center"/>
        <w:rPr>
          <w:sz w:val="24"/>
          <w:szCs w:val="24"/>
        </w:rPr>
      </w:pPr>
      <w:r w:rsidRPr="00037DD0">
        <w:rPr>
          <w:noProof/>
          <w:sz w:val="24"/>
          <w:szCs w:val="24"/>
          <w:lang w:eastAsia="pt-BR"/>
        </w:rPr>
        <mc:AlternateContent>
          <mc:Choice Requires="wps">
            <w:drawing>
              <wp:anchor distT="0" distB="0" distL="0" distR="0" simplePos="0" relativeHeight="251659264" behindDoc="1" locked="0" layoutInCell="1" allowOverlap="1" wp14:anchorId="33975C30" wp14:editId="50B87840">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211DE" w:rsidRDefault="002211DE" w:rsidP="002211D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211DE" w:rsidRDefault="002211DE" w:rsidP="002211D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211DE" w:rsidRDefault="002211DE" w:rsidP="002211DE">
                            <w:pPr>
                              <w:pStyle w:val="Corpodetexto"/>
                              <w:rPr>
                                <w:sz w:val="24"/>
                              </w:rPr>
                            </w:pPr>
                          </w:p>
                          <w:p w:rsidR="002211DE" w:rsidRDefault="002211DE" w:rsidP="002211DE">
                            <w:pPr>
                              <w:pStyle w:val="Corpodetexto"/>
                              <w:rPr>
                                <w:sz w:val="24"/>
                              </w:rPr>
                            </w:pPr>
                          </w:p>
                          <w:p w:rsidR="002211DE" w:rsidRDefault="002211DE" w:rsidP="002211D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75C30"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211DE" w:rsidRDefault="002211DE" w:rsidP="002211D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211DE" w:rsidRDefault="002211DE" w:rsidP="002211D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211DE" w:rsidRDefault="002211DE" w:rsidP="002211DE">
                      <w:pPr>
                        <w:pStyle w:val="Corpodetexto"/>
                        <w:rPr>
                          <w:sz w:val="24"/>
                        </w:rPr>
                      </w:pPr>
                    </w:p>
                    <w:p w:rsidR="002211DE" w:rsidRDefault="002211DE" w:rsidP="002211DE">
                      <w:pPr>
                        <w:pStyle w:val="Corpodetexto"/>
                        <w:rPr>
                          <w:sz w:val="24"/>
                        </w:rPr>
                      </w:pPr>
                    </w:p>
                    <w:p w:rsidR="002211DE" w:rsidRDefault="002211DE" w:rsidP="002211D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w:t>
      </w:r>
      <w:r w:rsidRPr="00037DD0">
        <w:rPr>
          <w:sz w:val="24"/>
          <w:szCs w:val="24"/>
        </w:rPr>
        <w:t xml:space="preserve"> Municipal</w:t>
      </w:r>
      <w:r w:rsidRPr="00037DD0">
        <w:rPr>
          <w:noProof/>
          <w:sz w:val="24"/>
          <w:szCs w:val="24"/>
          <w:lang w:eastAsia="pt-BR"/>
        </w:rPr>
        <mc:AlternateContent>
          <mc:Choice Requires="wps">
            <w:drawing>
              <wp:anchor distT="0" distB="0" distL="114300" distR="114300" simplePos="0" relativeHeight="251660288" behindDoc="0" locked="0" layoutInCell="1" allowOverlap="1" wp14:anchorId="4FEA0EC8" wp14:editId="6145FF32">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BDBF6"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211DE" w:rsidRPr="00037DD0" w:rsidRDefault="002211DE" w:rsidP="002211DE">
      <w:pPr>
        <w:pStyle w:val="Corpodetexto"/>
        <w:rPr>
          <w:sz w:val="24"/>
          <w:szCs w:val="24"/>
        </w:rPr>
      </w:pPr>
    </w:p>
    <w:p w:rsidR="002211DE" w:rsidRPr="00037DD0" w:rsidRDefault="002211DE" w:rsidP="002211DE">
      <w:pPr>
        <w:tabs>
          <w:tab w:val="left" w:pos="1134"/>
        </w:tabs>
        <w:spacing w:line="360" w:lineRule="auto"/>
        <w:jc w:val="both"/>
        <w:rPr>
          <w:rFonts w:cs="Arial"/>
          <w:b/>
          <w:bCs/>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b/>
          <w:sz w:val="24"/>
          <w:szCs w:val="24"/>
        </w:rPr>
      </w:pPr>
      <w:proofErr w:type="gramStart"/>
      <w:r w:rsidRPr="00037DD0">
        <w:rPr>
          <w:b/>
          <w:sz w:val="24"/>
          <w:szCs w:val="24"/>
        </w:rPr>
        <w:t>ANEXO  II</w:t>
      </w:r>
      <w:proofErr w:type="gramEnd"/>
      <w:r w:rsidRPr="00037DD0">
        <w:rPr>
          <w:b/>
          <w:sz w:val="24"/>
          <w:szCs w:val="24"/>
        </w:rPr>
        <w:t xml:space="preserve"> </w:t>
      </w:r>
    </w:p>
    <w:p w:rsidR="002211DE" w:rsidRPr="00037DD0" w:rsidRDefault="002211DE" w:rsidP="002211DE">
      <w:pPr>
        <w:rPr>
          <w:b/>
          <w:sz w:val="24"/>
          <w:szCs w:val="24"/>
        </w:rPr>
      </w:pPr>
    </w:p>
    <w:p w:rsidR="002211DE" w:rsidRPr="00037DD0" w:rsidRDefault="002211DE" w:rsidP="002211DE">
      <w:pPr>
        <w:rPr>
          <w:b/>
          <w:sz w:val="24"/>
          <w:szCs w:val="24"/>
        </w:rPr>
      </w:pPr>
      <w:r>
        <w:rPr>
          <w:b/>
          <w:sz w:val="24"/>
          <w:szCs w:val="24"/>
        </w:rPr>
        <w:t>CONCORRÊNCIA ELETRÔNICA 009</w:t>
      </w:r>
      <w:r w:rsidRPr="00037DD0">
        <w:rPr>
          <w:b/>
          <w:sz w:val="24"/>
          <w:szCs w:val="24"/>
        </w:rPr>
        <w:t>-2026.</w:t>
      </w:r>
    </w:p>
    <w:p w:rsidR="002211DE" w:rsidRPr="00037DD0" w:rsidRDefault="002211DE" w:rsidP="002211DE">
      <w:pPr>
        <w:rPr>
          <w:sz w:val="24"/>
          <w:szCs w:val="24"/>
        </w:rPr>
      </w:pPr>
    </w:p>
    <w:p w:rsidR="000A5C23" w:rsidRDefault="002211DE" w:rsidP="002211DE">
      <w:pPr>
        <w:pStyle w:val="Default"/>
        <w:jc w:val="both"/>
        <w:rPr>
          <w:b/>
        </w:rPr>
      </w:pPr>
      <w:proofErr w:type="gramStart"/>
      <w:r w:rsidRPr="00037DD0">
        <w:rPr>
          <w:b/>
        </w:rPr>
        <w:t>OBJETO :</w:t>
      </w:r>
      <w:proofErr w:type="gramEnd"/>
      <w:r w:rsidRPr="00037DD0">
        <w:rPr>
          <w:b/>
        </w:rPr>
        <w:t xml:space="preserve"> </w:t>
      </w:r>
      <w:r w:rsidRPr="00037DD0">
        <w:rPr>
          <w:b/>
          <w:bCs/>
        </w:rPr>
        <w:t>C</w:t>
      </w:r>
      <w:r w:rsidRPr="00037DD0">
        <w:rPr>
          <w:b/>
        </w:rPr>
        <w:t xml:space="preserve">ontratação de empresa para </w:t>
      </w:r>
      <w:r w:rsidR="000A5C23" w:rsidRPr="00FC199C">
        <w:rPr>
          <w:b/>
          <w:i/>
          <w:color w:val="000000" w:themeColor="text1"/>
        </w:rPr>
        <w:t>PAVIMENTAÇÃO ASFÁLTICA COM CBUQ – Sobre pedras irregulares, em trechos das Ruas Irineu Ribeiro de Moraes e Ricardo Santiago de Godoy, acesso a Cidade de Santo Antônio das Missões-RS</w:t>
      </w:r>
      <w:r w:rsidR="000A5C23" w:rsidRPr="008F1219">
        <w:rPr>
          <w:szCs w:val="22"/>
        </w:rPr>
        <w:t>, Município de Santo Antônio das Missões/RS.</w:t>
      </w:r>
    </w:p>
    <w:p w:rsidR="000A5C23" w:rsidRDefault="000A5C23" w:rsidP="002211DE">
      <w:pPr>
        <w:pStyle w:val="Default"/>
        <w:jc w:val="both"/>
        <w:rPr>
          <w:b/>
        </w:rPr>
      </w:pPr>
    </w:p>
    <w:p w:rsidR="000A5C23" w:rsidRDefault="000A5C23" w:rsidP="002211DE">
      <w:pPr>
        <w:pStyle w:val="Default"/>
        <w:jc w:val="both"/>
        <w:rPr>
          <w:b/>
        </w:rPr>
      </w:pP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proofErr w:type="gramStart"/>
      <w:r w:rsidRPr="00037DD0">
        <w:rPr>
          <w:rFonts w:cs="Arial"/>
          <w:sz w:val="24"/>
          <w:szCs w:val="24"/>
        </w:rPr>
        <w:t>Empresa:...........................................................................................................................</w:t>
      </w:r>
      <w:proofErr w:type="gramEnd"/>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r w:rsidRPr="00037DD0">
        <w:rPr>
          <w:rFonts w:cs="Arial"/>
          <w:sz w:val="24"/>
          <w:szCs w:val="24"/>
        </w:rPr>
        <w:t>CNPJ - ..................</w:t>
      </w:r>
      <w:r>
        <w:rPr>
          <w:rFonts w:cs="Arial"/>
          <w:sz w:val="24"/>
          <w:szCs w:val="24"/>
        </w:rPr>
        <w:t>....................</w:t>
      </w:r>
      <w:r w:rsidRPr="00037DD0">
        <w:rPr>
          <w:rFonts w:cs="Arial"/>
          <w:sz w:val="24"/>
          <w:szCs w:val="24"/>
        </w:rPr>
        <w:t>............................................................................</w:t>
      </w: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r w:rsidRPr="00037DD0">
        <w:rPr>
          <w:rFonts w:cs="Arial"/>
          <w:sz w:val="24"/>
          <w:szCs w:val="24"/>
        </w:rPr>
        <w:t>Valor Total R$ -..........................................</w:t>
      </w:r>
      <w:r>
        <w:rPr>
          <w:rFonts w:cs="Arial"/>
          <w:sz w:val="24"/>
          <w:szCs w:val="24"/>
        </w:rPr>
        <w:t>....................</w:t>
      </w:r>
      <w:r w:rsidRPr="00037DD0">
        <w:rPr>
          <w:rFonts w:cs="Arial"/>
          <w:sz w:val="24"/>
          <w:szCs w:val="24"/>
        </w:rPr>
        <w:t>........................................</w:t>
      </w: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r w:rsidRPr="00037DD0">
        <w:rPr>
          <w:rFonts w:cs="Arial"/>
          <w:sz w:val="24"/>
          <w:szCs w:val="24"/>
        </w:rPr>
        <w:t>Material R$ - .......................................................</w:t>
      </w:r>
      <w:r>
        <w:rPr>
          <w:rFonts w:cs="Arial"/>
          <w:sz w:val="24"/>
          <w:szCs w:val="24"/>
        </w:rPr>
        <w:t>....................</w:t>
      </w:r>
      <w:r w:rsidRPr="00037DD0">
        <w:rPr>
          <w:rFonts w:cs="Arial"/>
          <w:sz w:val="24"/>
          <w:szCs w:val="24"/>
        </w:rPr>
        <w:t>..............................</w:t>
      </w: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r w:rsidRPr="00037DD0">
        <w:rPr>
          <w:rFonts w:cs="Arial"/>
          <w:sz w:val="24"/>
          <w:szCs w:val="24"/>
        </w:rPr>
        <w:t>Mão de Obra R$ - ..................................................................................................</w:t>
      </w: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r w:rsidRPr="00037DD0">
        <w:rPr>
          <w:rFonts w:cs="Arial"/>
          <w:sz w:val="24"/>
          <w:szCs w:val="24"/>
        </w:rPr>
        <w:t>Data:</w:t>
      </w: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p>
    <w:p w:rsidR="002211DE" w:rsidRPr="00037DD0" w:rsidRDefault="002211DE" w:rsidP="002211DE">
      <w:pPr>
        <w:jc w:val="both"/>
        <w:rPr>
          <w:rFonts w:cs="Arial"/>
          <w:sz w:val="24"/>
          <w:szCs w:val="24"/>
        </w:rPr>
      </w:pPr>
      <w:r w:rsidRPr="00037DD0">
        <w:rPr>
          <w:rFonts w:cs="Arial"/>
          <w:sz w:val="24"/>
          <w:szCs w:val="24"/>
        </w:rPr>
        <w:t>______________________________</w:t>
      </w: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2211DE" w:rsidRPr="00037DD0" w:rsidRDefault="002211DE" w:rsidP="002211DE">
      <w:pPr>
        <w:rPr>
          <w:sz w:val="24"/>
          <w:szCs w:val="24"/>
        </w:rPr>
      </w:pPr>
    </w:p>
    <w:p w:rsidR="00DD7787" w:rsidRDefault="00DD7787"/>
    <w:sectPr w:rsidR="00DD7787" w:rsidSect="00F676C8">
      <w:headerReference w:type="default" r:id="rId10"/>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C75" w:rsidRDefault="002E5C75" w:rsidP="002211DE">
      <w:r>
        <w:separator/>
      </w:r>
    </w:p>
  </w:endnote>
  <w:endnote w:type="continuationSeparator" w:id="0">
    <w:p w:rsidR="002E5C75" w:rsidRDefault="002E5C75" w:rsidP="00221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C75" w:rsidRDefault="002E5C75" w:rsidP="002211DE">
      <w:r>
        <w:separator/>
      </w:r>
    </w:p>
  </w:footnote>
  <w:footnote w:type="continuationSeparator" w:id="0">
    <w:p w:rsidR="002E5C75" w:rsidRDefault="002E5C75" w:rsidP="002211DE">
      <w:r>
        <w:continuationSeparator/>
      </w:r>
    </w:p>
  </w:footnote>
  <w:footnote w:id="1">
    <w:p w:rsidR="002211DE" w:rsidRDefault="002211DE" w:rsidP="002211DE">
      <w:pPr>
        <w:pStyle w:val="Textodenotaderodap"/>
        <w:rPr>
          <w:rFonts w:ascii="Arial" w:hAnsi="Arial" w:cs="Arial"/>
        </w:rPr>
      </w:pPr>
      <w:bookmarkStart w:id="23" w:name="art67§10i"/>
      <w:bookmarkStart w:id="24" w:name="art67§10ii"/>
      <w:bookmarkStart w:id="25" w:name="art67§11"/>
      <w:bookmarkStart w:id="26" w:name="art67§12"/>
      <w:bookmarkEnd w:id="23"/>
      <w:bookmarkEnd w:id="24"/>
      <w:bookmarkEnd w:id="25"/>
      <w:bookmarkEnd w:id="26"/>
    </w:p>
  </w:footnote>
  <w:footnote w:id="2">
    <w:p w:rsidR="002211DE" w:rsidRDefault="002211DE" w:rsidP="002211DE">
      <w:pPr>
        <w:pStyle w:val="Textodenotaderodap"/>
        <w:jc w:val="both"/>
        <w:rPr>
          <w:rFonts w:ascii="Arial" w:hAnsi="Arial" w:cs="Arial"/>
        </w:rPr>
      </w:pPr>
    </w:p>
  </w:footnote>
  <w:footnote w:id="3">
    <w:p w:rsidR="002211DE" w:rsidRDefault="002211DE" w:rsidP="002211DE">
      <w:pPr>
        <w:pStyle w:val="Textodenotaderodap"/>
        <w:rPr>
          <w:rFonts w:ascii="Arial" w:hAnsi="Arial" w:cs="Arial"/>
        </w:rPr>
      </w:pPr>
    </w:p>
  </w:footnote>
  <w:footnote w:id="4">
    <w:p w:rsidR="002211DE" w:rsidRDefault="002211DE" w:rsidP="002211DE">
      <w:pPr>
        <w:pStyle w:val="Textodenotaderodap"/>
        <w:jc w:val="both"/>
        <w:rPr>
          <w:rFonts w:ascii="Arial" w:hAnsi="Arial" w:cs="Arial"/>
        </w:rPr>
      </w:pPr>
    </w:p>
  </w:footnote>
  <w:footnote w:id="5">
    <w:p w:rsidR="002211DE" w:rsidRDefault="002211DE" w:rsidP="002211DE">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2211DE" w:rsidRDefault="002211DE" w:rsidP="002211DE">
      <w:pPr>
        <w:pStyle w:val="Textodenotaderodap"/>
        <w:jc w:val="both"/>
        <w:rPr>
          <w:rFonts w:ascii="Arial" w:hAnsi="Arial" w:cs="Arial"/>
          <w:sz w:val="24"/>
          <w:szCs w:val="24"/>
        </w:rPr>
      </w:pPr>
    </w:p>
  </w:footnote>
  <w:footnote w:id="6">
    <w:p w:rsidR="002211DE" w:rsidRDefault="002211DE" w:rsidP="002211DE">
      <w:pPr>
        <w:pStyle w:val="NormalWeb"/>
        <w:spacing w:before="0" w:beforeAutospacing="0" w:after="0" w:afterAutospacing="0"/>
        <w:jc w:val="both"/>
        <w:rPr>
          <w:rFonts w:ascii="Arial" w:hAnsi="Arial" w:cs="Arial"/>
          <w:sz w:val="20"/>
          <w:szCs w:val="20"/>
        </w:rPr>
      </w:pPr>
      <w:bookmarkStart w:id="87" w:name="art156§6i"/>
      <w:bookmarkStart w:id="88" w:name="art156§6ii"/>
      <w:bookmarkEnd w:id="87"/>
      <w:bookmarkEnd w:id="88"/>
    </w:p>
    <w:p w:rsidR="002211DE" w:rsidRDefault="002211DE" w:rsidP="002211DE">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6C8" w:rsidRPr="00192798" w:rsidRDefault="002E5C75" w:rsidP="00F676C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BBAD17F" wp14:editId="1903B474">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76C8" w:rsidRDefault="002E5C75" w:rsidP="00F676C8">
                          <w:pPr>
                            <w:jc w:val="center"/>
                          </w:pPr>
                        </w:p>
                        <w:p w:rsidR="00F676C8" w:rsidRPr="00553BF7" w:rsidRDefault="002E5C75" w:rsidP="00F676C8">
                          <w:pPr>
                            <w:jc w:val="center"/>
                            <w:rPr>
                              <w:rFonts w:cs="Arial"/>
                              <w:b/>
                              <w:sz w:val="28"/>
                              <w:szCs w:val="28"/>
                            </w:rPr>
                          </w:pPr>
                          <w:r w:rsidRPr="00553BF7">
                            <w:rPr>
                              <w:rFonts w:cs="Arial"/>
                              <w:b/>
                              <w:sz w:val="28"/>
                              <w:szCs w:val="28"/>
                            </w:rPr>
                            <w:t xml:space="preserve">PREFEITURA MUNICIPAL DE </w:t>
                          </w:r>
                          <w:r w:rsidRPr="00553BF7">
                            <w:rPr>
                              <w:rFonts w:cs="Arial"/>
                              <w:b/>
                              <w:sz w:val="28"/>
                              <w:szCs w:val="28"/>
                            </w:rPr>
                            <w:t>SANTO ANT</w:t>
                          </w:r>
                          <w:r>
                            <w:rPr>
                              <w:rFonts w:cs="Arial"/>
                              <w:b/>
                              <w:sz w:val="28"/>
                              <w:szCs w:val="28"/>
                            </w:rPr>
                            <w:t>Ô</w:t>
                          </w:r>
                          <w:r w:rsidRPr="00553BF7">
                            <w:rPr>
                              <w:rFonts w:cs="Arial"/>
                              <w:b/>
                              <w:sz w:val="28"/>
                              <w:szCs w:val="28"/>
                            </w:rPr>
                            <w:t>NIO DAS MISSÕES</w:t>
                          </w:r>
                        </w:p>
                        <w:p w:rsidR="00F676C8" w:rsidRDefault="002E5C75" w:rsidP="00F676C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AD17F"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F676C8" w:rsidRDefault="002E5C75" w:rsidP="00F676C8">
                    <w:pPr>
                      <w:jc w:val="center"/>
                    </w:pPr>
                  </w:p>
                  <w:p w:rsidR="00F676C8" w:rsidRPr="00553BF7" w:rsidRDefault="002E5C75" w:rsidP="00F676C8">
                    <w:pPr>
                      <w:jc w:val="center"/>
                      <w:rPr>
                        <w:rFonts w:cs="Arial"/>
                        <w:b/>
                        <w:sz w:val="28"/>
                        <w:szCs w:val="28"/>
                      </w:rPr>
                    </w:pPr>
                    <w:r w:rsidRPr="00553BF7">
                      <w:rPr>
                        <w:rFonts w:cs="Arial"/>
                        <w:b/>
                        <w:sz w:val="28"/>
                        <w:szCs w:val="28"/>
                      </w:rPr>
                      <w:t xml:space="preserve">PREFEITURA MUNICIPAL DE </w:t>
                    </w:r>
                    <w:r w:rsidRPr="00553BF7">
                      <w:rPr>
                        <w:rFonts w:cs="Arial"/>
                        <w:b/>
                        <w:sz w:val="28"/>
                        <w:szCs w:val="28"/>
                      </w:rPr>
                      <w:t>SANTO ANT</w:t>
                    </w:r>
                    <w:r>
                      <w:rPr>
                        <w:rFonts w:cs="Arial"/>
                        <w:b/>
                        <w:sz w:val="28"/>
                        <w:szCs w:val="28"/>
                      </w:rPr>
                      <w:t>Ô</w:t>
                    </w:r>
                    <w:r w:rsidRPr="00553BF7">
                      <w:rPr>
                        <w:rFonts w:cs="Arial"/>
                        <w:b/>
                        <w:sz w:val="28"/>
                        <w:szCs w:val="28"/>
                      </w:rPr>
                      <w:t>NIO DAS MISSÕES</w:t>
                    </w:r>
                  </w:p>
                  <w:p w:rsidR="00F676C8" w:rsidRDefault="002E5C75" w:rsidP="00F676C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1pt;height:99.75pt">
          <v:imagedata r:id="rId1" o:title=""/>
        </v:shape>
        <o:OLEObject Type="Embed" ProgID="PBrush" ShapeID="_x0000_i1028" DrawAspect="Content" ObjectID="_1849772961" r:id="rId2"/>
      </w:object>
    </w:r>
  </w:p>
  <w:p w:rsidR="00F676C8" w:rsidRDefault="002E5C75">
    <w:pPr>
      <w:pStyle w:val="Cabealho"/>
    </w:pPr>
  </w:p>
  <w:p w:rsidR="00552C49" w:rsidRDefault="002E5C7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1DE"/>
    <w:rsid w:val="000A2D6B"/>
    <w:rsid w:val="000A5C23"/>
    <w:rsid w:val="00122C86"/>
    <w:rsid w:val="002211DE"/>
    <w:rsid w:val="002E5C75"/>
    <w:rsid w:val="00892F2E"/>
    <w:rsid w:val="00DD77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3CF6"/>
  <w15:chartTrackingRefBased/>
  <w15:docId w15:val="{D0105305-5A78-40A8-905D-35428BDB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1DE"/>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211DE"/>
    <w:rPr>
      <w:color w:val="0000FF"/>
      <w:u w:val="single"/>
    </w:rPr>
  </w:style>
  <w:style w:type="paragraph" w:styleId="NormalWeb">
    <w:name w:val="Normal (Web)"/>
    <w:basedOn w:val="Normal"/>
    <w:uiPriority w:val="99"/>
    <w:semiHidden/>
    <w:unhideWhenUsed/>
    <w:rsid w:val="002211D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211D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211DE"/>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211DE"/>
    <w:pPr>
      <w:spacing w:after="120"/>
    </w:pPr>
  </w:style>
  <w:style w:type="character" w:customStyle="1" w:styleId="CorpodetextoChar">
    <w:name w:val="Corpo de texto Char"/>
    <w:basedOn w:val="Fontepargpadro"/>
    <w:link w:val="Corpodetexto"/>
    <w:uiPriority w:val="99"/>
    <w:semiHidden/>
    <w:rsid w:val="002211DE"/>
    <w:rPr>
      <w:rFonts w:ascii="Arial" w:eastAsia="Times New Roman" w:hAnsi="Arial" w:cs="Times New Roman"/>
      <w:szCs w:val="20"/>
    </w:rPr>
  </w:style>
  <w:style w:type="paragraph" w:styleId="SemEspaamento">
    <w:name w:val="No Spacing"/>
    <w:uiPriority w:val="1"/>
    <w:qFormat/>
    <w:rsid w:val="002211DE"/>
    <w:pPr>
      <w:spacing w:after="0" w:line="240" w:lineRule="auto"/>
    </w:pPr>
    <w:rPr>
      <w:rFonts w:ascii="Arial" w:eastAsia="Times New Roman" w:hAnsi="Arial" w:cs="Times New Roman"/>
      <w:szCs w:val="20"/>
    </w:rPr>
  </w:style>
  <w:style w:type="paragraph" w:customStyle="1" w:styleId="Default">
    <w:name w:val="Default"/>
    <w:rsid w:val="002211DE"/>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2211DE"/>
    <w:rPr>
      <w:vertAlign w:val="superscript"/>
    </w:rPr>
  </w:style>
  <w:style w:type="paragraph" w:styleId="Cabealho">
    <w:name w:val="header"/>
    <w:basedOn w:val="Normal"/>
    <w:link w:val="CabealhoChar"/>
    <w:uiPriority w:val="99"/>
    <w:unhideWhenUsed/>
    <w:rsid w:val="002211DE"/>
    <w:pPr>
      <w:tabs>
        <w:tab w:val="center" w:pos="4252"/>
        <w:tab w:val="right" w:pos="8504"/>
      </w:tabs>
    </w:pPr>
  </w:style>
  <w:style w:type="character" w:customStyle="1" w:styleId="CabealhoChar">
    <w:name w:val="Cabeçalho Char"/>
    <w:basedOn w:val="Fontepargpadro"/>
    <w:link w:val="Cabealho"/>
    <w:uiPriority w:val="99"/>
    <w:rsid w:val="002211DE"/>
    <w:rPr>
      <w:rFonts w:ascii="Arial" w:eastAsia="Times New Roman" w:hAnsi="Arial" w:cs="Times New Roman"/>
      <w:szCs w:val="20"/>
    </w:rPr>
  </w:style>
  <w:style w:type="paragraph" w:styleId="Rodap">
    <w:name w:val="footer"/>
    <w:basedOn w:val="Normal"/>
    <w:link w:val="RodapChar"/>
    <w:uiPriority w:val="99"/>
    <w:unhideWhenUsed/>
    <w:rsid w:val="00122C86"/>
    <w:pPr>
      <w:tabs>
        <w:tab w:val="center" w:pos="4252"/>
        <w:tab w:val="right" w:pos="8504"/>
      </w:tabs>
    </w:pPr>
  </w:style>
  <w:style w:type="character" w:customStyle="1" w:styleId="RodapChar">
    <w:name w:val="Rodapé Char"/>
    <w:basedOn w:val="Fontepargpadro"/>
    <w:link w:val="Rodap"/>
    <w:uiPriority w:val="99"/>
    <w:rsid w:val="00122C86"/>
    <w:rPr>
      <w:rFonts w:ascii="Arial" w:eastAsia="Times New Roman" w:hAnsi="Arial" w:cs="Times New Roman"/>
      <w:szCs w:val="20"/>
    </w:rPr>
  </w:style>
  <w:style w:type="paragraph" w:styleId="Textodebalo">
    <w:name w:val="Balloon Text"/>
    <w:basedOn w:val="Normal"/>
    <w:link w:val="TextodebaloChar"/>
    <w:uiPriority w:val="99"/>
    <w:semiHidden/>
    <w:unhideWhenUsed/>
    <w:rsid w:val="00122C86"/>
    <w:rPr>
      <w:rFonts w:ascii="Segoe UI" w:hAnsi="Segoe UI" w:cs="Segoe UI"/>
      <w:sz w:val="18"/>
      <w:szCs w:val="18"/>
    </w:rPr>
  </w:style>
  <w:style w:type="character" w:customStyle="1" w:styleId="TextodebaloChar">
    <w:name w:val="Texto de balão Char"/>
    <w:basedOn w:val="Fontepargpadro"/>
    <w:link w:val="Textodebalo"/>
    <w:uiPriority w:val="99"/>
    <w:semiHidden/>
    <w:rsid w:val="00122C8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24</Pages>
  <Words>6371</Words>
  <Characters>34408</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2026-09-01T14:58:00Z</cp:lastPrinted>
  <dcterms:created xsi:type="dcterms:W3CDTF">2026-09-01T14:44:00Z</dcterms:created>
  <dcterms:modified xsi:type="dcterms:W3CDTF">2026-09-01T16:03:00Z</dcterms:modified>
</cp:coreProperties>
</file>