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C87" w14:textId="5EB6DE2D"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1C445C">
        <w:rPr>
          <w:rFonts w:ascii="Times New Roman" w:hAnsi="Times New Roman" w:cs="Times New Roman"/>
          <w:b/>
          <w:sz w:val="24"/>
          <w:szCs w:val="24"/>
        </w:rPr>
        <w:t>Nº</w:t>
      </w:r>
      <w:r w:rsidRPr="001C445C">
        <w:rPr>
          <w:rFonts w:ascii="Times New Roman" w:hAnsi="Times New Roman" w:cs="Times New Roman"/>
          <w:b/>
          <w:spacing w:val="-2"/>
          <w:sz w:val="24"/>
          <w:szCs w:val="24"/>
        </w:rPr>
        <w:t xml:space="preserve"> </w:t>
      </w:r>
      <w:r w:rsidR="00E8530D">
        <w:rPr>
          <w:rFonts w:ascii="Times New Roman" w:hAnsi="Times New Roman" w:cs="Times New Roman"/>
          <w:b/>
          <w:spacing w:val="-2"/>
          <w:sz w:val="24"/>
          <w:szCs w:val="24"/>
        </w:rPr>
        <w:t>4</w:t>
      </w:r>
      <w:r w:rsidR="007231C7">
        <w:rPr>
          <w:rFonts w:ascii="Times New Roman" w:hAnsi="Times New Roman" w:cs="Times New Roman"/>
          <w:b/>
          <w:spacing w:val="-2"/>
          <w:sz w:val="24"/>
          <w:szCs w:val="24"/>
        </w:rPr>
        <w:t>1</w:t>
      </w:r>
      <w:r w:rsidRPr="001C445C">
        <w:rPr>
          <w:rFonts w:ascii="Times New Roman" w:hAnsi="Times New Roman" w:cs="Times New Roman"/>
          <w:b/>
          <w:spacing w:val="-2"/>
          <w:sz w:val="24"/>
          <w:szCs w:val="24"/>
        </w:rPr>
        <w:t>/202</w:t>
      </w:r>
      <w:r w:rsidR="00D166FC" w:rsidRPr="001C445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1478BB0"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AA6B19">
        <w:rPr>
          <w:rFonts w:ascii="Times New Roman" w:hAnsi="Times New Roman" w:cs="Times New Roman"/>
          <w:b/>
          <w:spacing w:val="-2"/>
          <w:sz w:val="24"/>
          <w:szCs w:val="24"/>
        </w:rPr>
        <w:t>8</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0542A5D4" w14:textId="75AF2D26" w:rsidR="00FB23C6" w:rsidRDefault="00FB23C6"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r w:rsidRPr="002A1CA9">
        <w:rPr>
          <w:rFonts w:ascii="Times New Roman" w:hAnsi="Times New Roman" w:cs="Times New Roman"/>
          <w:sz w:val="24"/>
          <w:szCs w:val="24"/>
        </w:rPr>
        <w:t>Aos</w:t>
      </w:r>
      <w:r w:rsidRPr="002A1CA9">
        <w:rPr>
          <w:rFonts w:ascii="Times New Roman" w:hAnsi="Times New Roman" w:cs="Times New Roman"/>
          <w:spacing w:val="46"/>
          <w:sz w:val="24"/>
          <w:szCs w:val="24"/>
        </w:rPr>
        <w:t xml:space="preserve"> </w:t>
      </w:r>
      <w:r w:rsidR="009F1ABD">
        <w:rPr>
          <w:rFonts w:ascii="Times New Roman" w:hAnsi="Times New Roman" w:cs="Times New Roman"/>
          <w:sz w:val="24"/>
          <w:szCs w:val="24"/>
        </w:rPr>
        <w:t>2</w:t>
      </w:r>
      <w:r w:rsidR="00801EEE">
        <w:rPr>
          <w:rFonts w:ascii="Times New Roman" w:hAnsi="Times New Roman" w:cs="Times New Roman"/>
          <w:sz w:val="24"/>
          <w:szCs w:val="24"/>
        </w:rPr>
        <w:t>3</w:t>
      </w:r>
      <w:r w:rsidRPr="002A1CA9">
        <w:rPr>
          <w:rFonts w:ascii="Times New Roman" w:hAnsi="Times New Roman" w:cs="Times New Roman"/>
          <w:spacing w:val="33"/>
          <w:sz w:val="24"/>
          <w:szCs w:val="24"/>
        </w:rPr>
        <w:t xml:space="preserve"> </w:t>
      </w:r>
      <w:r w:rsidRPr="002A1CA9">
        <w:rPr>
          <w:rFonts w:ascii="Times New Roman" w:hAnsi="Times New Roman" w:cs="Times New Roman"/>
          <w:sz w:val="24"/>
          <w:szCs w:val="24"/>
        </w:rPr>
        <w:t>dias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do</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mês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de</w:t>
      </w:r>
      <w:r w:rsidR="00AA6B19">
        <w:rPr>
          <w:rFonts w:ascii="Times New Roman" w:hAnsi="Times New Roman" w:cs="Times New Roman"/>
          <w:spacing w:val="45"/>
          <w:sz w:val="24"/>
          <w:szCs w:val="24"/>
        </w:rPr>
        <w:t xml:space="preserve"> outubro</w:t>
      </w:r>
      <w:r w:rsidRPr="002A1CA9">
        <w:rPr>
          <w:rFonts w:ascii="Times New Roman" w:hAnsi="Times New Roman" w:cs="Times New Roman"/>
          <w:sz w:val="24"/>
          <w:szCs w:val="24"/>
        </w:rPr>
        <w:t xml:space="preserve"> de 2025, nas dependências da Administração Municipal de Porto Vera Cruz - RS, sito à</w:t>
      </w:r>
      <w:r>
        <w:rPr>
          <w:rFonts w:ascii="Times New Roman" w:hAnsi="Times New Roman" w:cs="Times New Roman"/>
          <w:sz w:val="24"/>
          <w:szCs w:val="24"/>
        </w:rPr>
        <w:t xml:space="preserve"> </w:t>
      </w:r>
      <w:r w:rsidRPr="002A1CA9">
        <w:rPr>
          <w:rFonts w:ascii="Times New Roman" w:hAnsi="Times New Roman" w:cs="Times New Roman"/>
          <w:sz w:val="24"/>
          <w:szCs w:val="24"/>
        </w:rPr>
        <w:t>Av. Humaitá, nº 672, bairro Centro</w:t>
      </w:r>
      <w:r w:rsidRPr="002A1CA9">
        <w:rPr>
          <w:rFonts w:ascii="Times New Roman" w:hAnsi="Times New Roman" w:cs="Times New Roman"/>
          <w:spacing w:val="-10"/>
          <w:sz w:val="24"/>
          <w:szCs w:val="24"/>
        </w:rPr>
        <w:t xml:space="preserve">, </w:t>
      </w:r>
      <w:r w:rsidRPr="002A1CA9">
        <w:rPr>
          <w:rFonts w:ascii="Times New Roman" w:hAnsi="Times New Roman" w:cs="Times New Roman"/>
          <w:sz w:val="24"/>
          <w:szCs w:val="24"/>
        </w:rPr>
        <w:t>nesta cidade, nos termos do art.</w:t>
      </w:r>
      <w:r w:rsidRPr="00D166FC">
        <w:rPr>
          <w:rFonts w:ascii="Times New Roman" w:hAnsi="Times New Roman" w:cs="Times New Roman"/>
          <w:sz w:val="24"/>
          <w:szCs w:val="24"/>
        </w:rPr>
        <w:t xml:space="preserve">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Pr>
          <w:rFonts w:ascii="Times New Roman" w:hAnsi="Times New Roman" w:cs="Times New Roman"/>
          <w:b/>
          <w:sz w:val="24"/>
          <w:szCs w:val="24"/>
        </w:rPr>
        <w:t>1</w:t>
      </w:r>
      <w:r w:rsidR="00C60DDF">
        <w:rPr>
          <w:rFonts w:ascii="Times New Roman" w:hAnsi="Times New Roman" w:cs="Times New Roman"/>
          <w:b/>
          <w:sz w:val="24"/>
          <w:szCs w:val="24"/>
        </w:rPr>
        <w:t>8</w:t>
      </w:r>
      <w:r w:rsidRPr="00697104">
        <w:rPr>
          <w:rFonts w:ascii="Times New Roman" w:hAnsi="Times New Roman" w:cs="Times New Roman"/>
          <w:b/>
          <w:sz w:val="24"/>
          <w:szCs w:val="24"/>
        </w:rPr>
        <w:t>/</w:t>
      </w:r>
      <w:r w:rsidRPr="00D166FC">
        <w:rPr>
          <w:rFonts w:ascii="Times New Roman" w:hAnsi="Times New Roman" w:cs="Times New Roman"/>
          <w:b/>
          <w:sz w:val="24"/>
          <w:szCs w:val="24"/>
        </w:rPr>
        <w:t>2025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Pr>
          <w:rFonts w:ascii="Times New Roman" w:hAnsi="Times New Roman" w:cs="Times New Roman"/>
          <w:spacing w:val="49"/>
          <w:sz w:val="24"/>
          <w:szCs w:val="24"/>
        </w:rPr>
        <w:t xml:space="preserve"> </w:t>
      </w:r>
      <w:r w:rsidR="009059A6" w:rsidRPr="009059A6">
        <w:rPr>
          <w:rFonts w:ascii="Times New Roman" w:hAnsi="Times New Roman" w:cs="Times New Roman"/>
          <w:b/>
          <w:bCs/>
          <w:spacing w:val="49"/>
          <w:sz w:val="24"/>
          <w:szCs w:val="24"/>
        </w:rPr>
        <w:t>2</w:t>
      </w:r>
      <w:r w:rsidR="00801EEE">
        <w:rPr>
          <w:rFonts w:ascii="Times New Roman" w:hAnsi="Times New Roman" w:cs="Times New Roman"/>
          <w:b/>
          <w:bCs/>
          <w:spacing w:val="49"/>
          <w:sz w:val="24"/>
          <w:szCs w:val="24"/>
        </w:rPr>
        <w:t>3</w:t>
      </w:r>
      <w:r w:rsidR="009059A6" w:rsidRPr="009059A6">
        <w:rPr>
          <w:rFonts w:ascii="Times New Roman" w:hAnsi="Times New Roman" w:cs="Times New Roman"/>
          <w:b/>
          <w:bCs/>
          <w:spacing w:val="49"/>
          <w:sz w:val="24"/>
          <w:szCs w:val="24"/>
        </w:rPr>
        <w:t>/10/2025</w:t>
      </w:r>
      <w:r w:rsidRPr="009F1ABD">
        <w:rPr>
          <w:rFonts w:ascii="Times New Roman" w:hAnsi="Times New Roman" w:cs="Times New Roman"/>
          <w:b/>
          <w:bCs/>
          <w:sz w:val="24"/>
          <w:szCs w:val="24"/>
        </w:rPr>
        <w:t>,</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e</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publicada</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no</w:t>
      </w:r>
      <w:r w:rsidRPr="009F1ABD">
        <w:rPr>
          <w:rFonts w:ascii="Times New Roman" w:hAnsi="Times New Roman" w:cs="Times New Roman"/>
          <w:b/>
          <w:bCs/>
          <w:spacing w:val="51"/>
          <w:sz w:val="24"/>
          <w:szCs w:val="24"/>
        </w:rPr>
        <w:t xml:space="preserve"> </w:t>
      </w:r>
      <w:r w:rsidRPr="009F1ABD">
        <w:rPr>
          <w:rFonts w:ascii="Times New Roman" w:hAnsi="Times New Roman" w:cs="Times New Roman"/>
          <w:b/>
          <w:bCs/>
          <w:sz w:val="24"/>
          <w:szCs w:val="24"/>
        </w:rPr>
        <w:t xml:space="preserve">site WWW.PORTOVERACRUZ.RS.GOV.BR, em </w:t>
      </w:r>
      <w:r w:rsidR="00C60DDF" w:rsidRPr="009059A6">
        <w:rPr>
          <w:rFonts w:ascii="Times New Roman" w:hAnsi="Times New Roman" w:cs="Times New Roman"/>
          <w:b/>
          <w:bCs/>
          <w:sz w:val="24"/>
          <w:szCs w:val="24"/>
        </w:rPr>
        <w:t>2</w:t>
      </w:r>
      <w:r w:rsidR="00801EEE">
        <w:rPr>
          <w:rFonts w:ascii="Times New Roman" w:hAnsi="Times New Roman" w:cs="Times New Roman"/>
          <w:b/>
          <w:bCs/>
          <w:sz w:val="24"/>
          <w:szCs w:val="24"/>
        </w:rPr>
        <w:t>3</w:t>
      </w:r>
      <w:r w:rsidRPr="009059A6">
        <w:rPr>
          <w:rFonts w:ascii="Times New Roman" w:hAnsi="Times New Roman" w:cs="Times New Roman"/>
          <w:b/>
          <w:bCs/>
          <w:sz w:val="24"/>
          <w:szCs w:val="24"/>
        </w:rPr>
        <w:t>/</w:t>
      </w:r>
      <w:r w:rsidR="00C60DDF" w:rsidRPr="009059A6">
        <w:rPr>
          <w:rFonts w:ascii="Times New Roman" w:hAnsi="Times New Roman" w:cs="Times New Roman"/>
          <w:b/>
          <w:bCs/>
          <w:sz w:val="24"/>
          <w:szCs w:val="24"/>
        </w:rPr>
        <w:t>1</w:t>
      </w:r>
      <w:r w:rsidRPr="009059A6">
        <w:rPr>
          <w:rFonts w:ascii="Times New Roman" w:hAnsi="Times New Roman" w:cs="Times New Roman"/>
          <w:b/>
          <w:bCs/>
          <w:sz w:val="24"/>
          <w:szCs w:val="24"/>
        </w:rPr>
        <w:t xml:space="preserve">0/2025, </w:t>
      </w:r>
      <w:r w:rsidRPr="009F1ABD">
        <w:rPr>
          <w:rFonts w:ascii="Times New Roman" w:hAnsi="Times New Roman" w:cs="Times New Roman"/>
          <w:b/>
          <w:bCs/>
          <w:sz w:val="24"/>
          <w:szCs w:val="24"/>
        </w:rPr>
        <w:t>resolve REGISTRAR OS PREÇOS</w:t>
      </w:r>
      <w:r w:rsidRPr="009F1ABD">
        <w:rPr>
          <w:rFonts w:ascii="Times New Roman" w:hAnsi="Times New Roman" w:cs="Times New Roman"/>
          <w:sz w:val="24"/>
          <w:szCs w:val="24"/>
        </w:rPr>
        <w:t xml:space="preserve"> </w:t>
      </w:r>
      <w:r w:rsidRPr="00D166FC">
        <w:rPr>
          <w:rFonts w:ascii="Times New Roman" w:hAnsi="Times New Roman" w:cs="Times New Roman"/>
          <w:sz w:val="24"/>
          <w:szCs w:val="24"/>
        </w:rPr>
        <w:t>da empresa participante</w:t>
      </w:r>
      <w:r w:rsidR="00913689">
        <w:rPr>
          <w:rFonts w:ascii="Times New Roman" w:hAnsi="Times New Roman" w:cs="Times New Roman"/>
          <w:sz w:val="24"/>
          <w:szCs w:val="24"/>
        </w:rPr>
        <w:t xml:space="preserve"> </w:t>
      </w:r>
      <w:r w:rsidRPr="00D166FC">
        <w:rPr>
          <w:rFonts w:ascii="Times New Roman" w:hAnsi="Times New Roman" w:cs="Times New Roman"/>
          <w:sz w:val="24"/>
          <w:szCs w:val="24"/>
        </w:rPr>
        <w:t xml:space="preserve">da licitação, com critério de julgamento menor preço </w:t>
      </w:r>
      <w:r>
        <w:rPr>
          <w:rFonts w:ascii="Times New Roman" w:hAnsi="Times New Roman" w:cs="Times New Roman"/>
          <w:sz w:val="24"/>
          <w:szCs w:val="24"/>
        </w:rPr>
        <w:t>por item</w:t>
      </w:r>
      <w:r w:rsidRPr="00D166FC">
        <w:rPr>
          <w:rFonts w:ascii="Times New Roman" w:hAnsi="Times New Roman" w:cs="Times New Roman"/>
          <w:sz w:val="24"/>
          <w:szCs w:val="24"/>
        </w:rPr>
        <w:t>,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p>
    <w:p w14:paraId="6B93703E" w14:textId="52646647"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4CFFD4AF" w14:textId="37DF966C" w:rsidR="00C60DDF" w:rsidRDefault="00C60DDF" w:rsidP="00382286">
      <w:pPr>
        <w:tabs>
          <w:tab w:val="left" w:pos="851"/>
        </w:tabs>
        <w:spacing w:line="360" w:lineRule="auto"/>
        <w:ind w:left="-284"/>
        <w:jc w:val="both"/>
        <w:rPr>
          <w:rFonts w:ascii="Times New Roman" w:hAnsi="Times New Roman" w:cs="Times New Roman"/>
          <w:sz w:val="24"/>
          <w:szCs w:val="24"/>
        </w:rPr>
      </w:pPr>
      <w:r w:rsidRPr="00C60DDF">
        <w:rPr>
          <w:rFonts w:ascii="Times New Roman" w:hAnsi="Times New Roman" w:cs="Times New Roman"/>
          <w:b/>
          <w:bCs/>
          <w:sz w:val="24"/>
          <w:szCs w:val="24"/>
        </w:rPr>
        <w:t>1.1</w:t>
      </w:r>
      <w:r>
        <w:rPr>
          <w:rFonts w:ascii="Times New Roman" w:hAnsi="Times New Roman" w:cs="Times New Roman"/>
          <w:sz w:val="24"/>
          <w:szCs w:val="24"/>
        </w:rPr>
        <w:t xml:space="preserve"> </w:t>
      </w:r>
      <w:r w:rsidR="00627141" w:rsidRPr="00C60DDF">
        <w:rPr>
          <w:rFonts w:ascii="Times New Roman" w:hAnsi="Times New Roman" w:cs="Times New Roman"/>
          <w:sz w:val="24"/>
          <w:szCs w:val="24"/>
        </w:rPr>
        <w:t>A presente Ata de Registro de Preços tem por finalidade registrar os preços</w:t>
      </w:r>
      <w:r w:rsidRPr="00C60DDF">
        <w:rPr>
          <w:rFonts w:ascii="Times New Roman" w:hAnsi="Times New Roman" w:cs="Times New Roman"/>
          <w:sz w:val="24"/>
          <w:szCs w:val="24"/>
        </w:rPr>
        <w:t xml:space="preserve"> visando futura </w:t>
      </w:r>
      <w:r w:rsidRPr="00C60DDF">
        <w:rPr>
          <w:rFonts w:ascii="Times New Roman" w:hAnsi="Times New Roman" w:cs="Times New Roman"/>
          <w:b/>
          <w:bCs/>
          <w:sz w:val="24"/>
          <w:szCs w:val="24"/>
        </w:rPr>
        <w:t xml:space="preserve">aquisição de Materiais Odontológicos, </w:t>
      </w:r>
      <w:r w:rsidRPr="00C60DDF">
        <w:rPr>
          <w:rFonts w:ascii="Times New Roman" w:hAnsi="Times New Roman" w:cs="Times New Roman"/>
          <w:sz w:val="24"/>
          <w:szCs w:val="24"/>
        </w:rPr>
        <w:t>de modo a atender às necessidades da Unidade Básica de Saúde do Município de Porto Vera Cruz, RS</w:t>
      </w:r>
      <w:r w:rsidRPr="00C60DDF">
        <w:rPr>
          <w:rFonts w:ascii="Times New Roman" w:hAnsi="Times New Roman" w:cs="Times New Roman"/>
          <w:b/>
          <w:bCs/>
          <w:sz w:val="24"/>
          <w:szCs w:val="24"/>
        </w:rPr>
        <w:t xml:space="preserve">, </w:t>
      </w:r>
      <w:r w:rsidRPr="00C60DDF">
        <w:rPr>
          <w:rFonts w:ascii="Times New Roman" w:hAnsi="Times New Roman" w:cs="Times New Roman"/>
          <w:sz w:val="24"/>
          <w:szCs w:val="24"/>
        </w:rPr>
        <w:t>conforme descrição detalhada e quantidades</w:t>
      </w:r>
      <w:r>
        <w:rPr>
          <w:rFonts w:ascii="Times New Roman" w:hAnsi="Times New Roman" w:cs="Times New Roman"/>
          <w:sz w:val="24"/>
          <w:szCs w:val="24"/>
        </w:rPr>
        <w:t xml:space="preserve"> </w:t>
      </w:r>
      <w:r w:rsidRPr="00C60DDF">
        <w:rPr>
          <w:rFonts w:ascii="Times New Roman" w:hAnsi="Times New Roman" w:cs="Times New Roman"/>
          <w:sz w:val="24"/>
          <w:szCs w:val="24"/>
        </w:rPr>
        <w:t xml:space="preserve">especificadas </w:t>
      </w:r>
      <w:bookmarkStart w:id="0" w:name="_Hlk205815371"/>
      <w:r w:rsidRPr="00C60DDF">
        <w:rPr>
          <w:rFonts w:ascii="Times New Roman" w:hAnsi="Times New Roman" w:cs="Times New Roman"/>
          <w:sz w:val="24"/>
          <w:szCs w:val="24"/>
        </w:rPr>
        <w:t xml:space="preserve">nos Requisitos Mínimos Obrigatórios </w:t>
      </w:r>
      <w:r>
        <w:rPr>
          <w:rFonts w:ascii="Times New Roman" w:hAnsi="Times New Roman" w:cs="Times New Roman"/>
          <w:sz w:val="24"/>
          <w:szCs w:val="24"/>
        </w:rPr>
        <w:t>A</w:t>
      </w:r>
      <w:r w:rsidRPr="00C60DDF">
        <w:rPr>
          <w:rFonts w:ascii="Times New Roman" w:hAnsi="Times New Roman" w:cs="Times New Roman"/>
          <w:sz w:val="24"/>
          <w:szCs w:val="24"/>
        </w:rPr>
        <w:t xml:space="preserve">nexo I </w:t>
      </w:r>
      <w:r>
        <w:rPr>
          <w:rFonts w:ascii="Times New Roman" w:hAnsi="Times New Roman" w:cs="Times New Roman"/>
          <w:sz w:val="24"/>
          <w:szCs w:val="24"/>
        </w:rPr>
        <w:t xml:space="preserve"> do processo de contratação indicado no preâmbulo, passando a fazer parte integrante dessa Ata</w:t>
      </w:r>
      <w:bookmarkEnd w:id="0"/>
      <w:r w:rsidRPr="00C60DDF">
        <w:rPr>
          <w:rFonts w:ascii="Times New Roman" w:hAnsi="Times New Roman" w:cs="Times New Roman"/>
          <w:sz w:val="24"/>
          <w:szCs w:val="24"/>
        </w:rPr>
        <w:t xml:space="preserve">, com entrega parcelada de acordo com a necessidade. </w:t>
      </w:r>
    </w:p>
    <w:p w14:paraId="01C52BC8" w14:textId="6753E80A" w:rsidR="00D166FC" w:rsidRPr="00D166FC" w:rsidRDefault="00627141" w:rsidP="00C60DDF">
      <w:pPr>
        <w:tabs>
          <w:tab w:val="left" w:pos="142"/>
        </w:tabs>
        <w:spacing w:line="360" w:lineRule="auto"/>
        <w:ind w:left="-284"/>
        <w:jc w:val="both"/>
        <w:rPr>
          <w:rFonts w:ascii="Times New Roman" w:hAnsi="Times New Roman" w:cs="Times New Roman"/>
          <w:sz w:val="24"/>
          <w:szCs w:val="24"/>
        </w:rPr>
      </w:pPr>
      <w:r w:rsidRPr="00FB23C6">
        <w:rPr>
          <w:rFonts w:ascii="Times New Roman" w:hAnsi="Times New Roman" w:cs="Times New Roman"/>
          <w:sz w:val="24"/>
          <w:szCs w:val="24"/>
        </w:rPr>
        <w:t xml:space="preserve"> </w:t>
      </w:r>
    </w:p>
    <w:p w14:paraId="1FF8B72E" w14:textId="7E8250A5" w:rsidR="00627141" w:rsidRPr="00D166FC" w:rsidRDefault="004B4CD9" w:rsidP="00A22EFA">
      <w:pPr>
        <w:numPr>
          <w:ilvl w:val="0"/>
          <w:numId w:val="29"/>
        </w:numPr>
        <w:tabs>
          <w:tab w:val="left" w:pos="0"/>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art. </w:t>
      </w:r>
      <w:r w:rsidRPr="00C60DDF">
        <w:rPr>
          <w:rFonts w:ascii="Times New Roman" w:hAnsi="Times New Roman" w:cs="Times New Roman"/>
          <w:sz w:val="24"/>
          <w:szCs w:val="24"/>
          <w:u w:val="single"/>
        </w:rPr>
        <w:t>84 da Lei nº 14.133/2021</w:t>
      </w:r>
      <w:r w:rsidRPr="00D166FC">
        <w:rPr>
          <w:rFonts w:ascii="Times New Roman" w:hAnsi="Times New Roman" w:cs="Times New Roman"/>
          <w:sz w:val="24"/>
          <w:szCs w:val="24"/>
        </w:rPr>
        <w:t>.</w:t>
      </w:r>
    </w:p>
    <w:p w14:paraId="20AB55FE" w14:textId="77777777" w:rsidR="00627141" w:rsidRPr="00D166FC" w:rsidRDefault="00627141" w:rsidP="00A22EFA">
      <w:pPr>
        <w:numPr>
          <w:ilvl w:val="1"/>
          <w:numId w:val="29"/>
        </w:numPr>
        <w:tabs>
          <w:tab w:val="left" w:pos="142"/>
          <w:tab w:val="left" w:pos="3969"/>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C60DDF">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A22EFA">
      <w:pPr>
        <w:pStyle w:val="Corpodetexto"/>
        <w:spacing w:line="360" w:lineRule="auto"/>
        <w:ind w:left="-284"/>
        <w:jc w:val="both"/>
        <w:rPr>
          <w:rFonts w:ascii="Times New Roman" w:hAnsi="Times New Roman" w:cs="Times New Roman"/>
        </w:rPr>
      </w:pPr>
    </w:p>
    <w:p w14:paraId="32D84BBD" w14:textId="372F0586"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73B1172E"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preços ofertados </w:t>
      </w:r>
      <w:r w:rsidR="00A22EFA">
        <w:rPr>
          <w:rFonts w:ascii="Times New Roman" w:hAnsi="Times New Roman" w:cs="Times New Roman"/>
          <w:sz w:val="24"/>
          <w:szCs w:val="24"/>
        </w:rPr>
        <w:t xml:space="preserve">na licitação </w:t>
      </w:r>
      <w:r w:rsidRPr="00D166FC">
        <w:rPr>
          <w:rFonts w:ascii="Times New Roman" w:hAnsi="Times New Roman" w:cs="Times New Roman"/>
          <w:sz w:val="24"/>
          <w:szCs w:val="24"/>
        </w:rPr>
        <w:t>pela empresa</w:t>
      </w:r>
      <w:r w:rsidR="00A22EFA">
        <w:rPr>
          <w:rFonts w:ascii="Times New Roman" w:hAnsi="Times New Roman" w:cs="Times New Roman"/>
          <w:sz w:val="24"/>
          <w:szCs w:val="24"/>
        </w:rPr>
        <w:t xml:space="preserve"> </w:t>
      </w:r>
      <w:r w:rsidR="00E8530D">
        <w:rPr>
          <w:rFonts w:ascii="Times New Roman" w:hAnsi="Times New Roman" w:cs="Times New Roman"/>
          <w:b/>
          <w:bCs/>
          <w:sz w:val="24"/>
          <w:szCs w:val="24"/>
        </w:rPr>
        <w:t xml:space="preserve">GOLDEN PRODUTOS ODONTOLOGICOS </w:t>
      </w:r>
      <w:r w:rsidR="00E8530D">
        <w:rPr>
          <w:rFonts w:ascii="Times New Roman" w:hAnsi="Times New Roman" w:cs="Times New Roman"/>
          <w:b/>
          <w:bCs/>
          <w:sz w:val="24"/>
          <w:szCs w:val="24"/>
        </w:rPr>
        <w:lastRenderedPageBreak/>
        <w:t>LTDA</w:t>
      </w:r>
      <w:r w:rsidR="00337742">
        <w:rPr>
          <w:rFonts w:ascii="Times New Roman" w:hAnsi="Times New Roman" w:cs="Times New Roman"/>
          <w:sz w:val="24"/>
          <w:szCs w:val="24"/>
        </w:rPr>
        <w:t xml:space="preserve"> </w:t>
      </w:r>
      <w:r w:rsidRPr="00D166FC">
        <w:rPr>
          <w:rFonts w:ascii="Times New Roman" w:hAnsi="Times New Roman" w:cs="Times New Roman"/>
          <w:sz w:val="24"/>
          <w:szCs w:val="24"/>
        </w:rPr>
        <w:t>serão devidamente registrados, conforme demonstrativo abaixo:</w:t>
      </w:r>
    </w:p>
    <w:p w14:paraId="2D91B8AB" w14:textId="24EAB490" w:rsidR="00A22EFA" w:rsidRDefault="00A22EFA" w:rsidP="00A22EFA">
      <w:pPr>
        <w:tabs>
          <w:tab w:val="left" w:pos="426"/>
        </w:tabs>
        <w:spacing w:line="360" w:lineRule="auto"/>
        <w:rPr>
          <w:rFonts w:ascii="Times New Roman" w:hAnsi="Times New Roman" w:cs="Times New Roman"/>
          <w:sz w:val="24"/>
          <w:szCs w:val="24"/>
        </w:rPr>
      </w:pPr>
    </w:p>
    <w:tbl>
      <w:tblPr>
        <w:tblW w:w="9923" w:type="dxa"/>
        <w:tblInd w:w="-289" w:type="dxa"/>
        <w:tblLayout w:type="fixed"/>
        <w:tblCellMar>
          <w:left w:w="70" w:type="dxa"/>
          <w:right w:w="70" w:type="dxa"/>
        </w:tblCellMar>
        <w:tblLook w:val="04A0" w:firstRow="1" w:lastRow="0" w:firstColumn="1" w:lastColumn="0" w:noHBand="0" w:noVBand="1"/>
      </w:tblPr>
      <w:tblGrid>
        <w:gridCol w:w="710"/>
        <w:gridCol w:w="3543"/>
        <w:gridCol w:w="567"/>
        <w:gridCol w:w="1418"/>
        <w:gridCol w:w="567"/>
        <w:gridCol w:w="850"/>
        <w:gridCol w:w="993"/>
        <w:gridCol w:w="1275"/>
      </w:tblGrid>
      <w:tr w:rsidR="00A22EFA" w:rsidRPr="00F43EC9" w14:paraId="0CC739E8" w14:textId="77777777" w:rsidTr="000D5AFD">
        <w:trPr>
          <w:trHeight w:val="2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8A761E2"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862E85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567" w:type="dxa"/>
            <w:tcBorders>
              <w:top w:val="single" w:sz="4" w:space="0" w:color="auto"/>
              <w:left w:val="single" w:sz="4" w:space="0" w:color="auto"/>
              <w:bottom w:val="single" w:sz="4" w:space="0" w:color="auto"/>
              <w:right w:val="single" w:sz="4" w:space="0" w:color="auto"/>
            </w:tcBorders>
            <w:vAlign w:val="center"/>
          </w:tcPr>
          <w:p w14:paraId="5578A8F3" w14:textId="1A3DBD9E" w:rsidR="00A22EFA" w:rsidRPr="005E11AC" w:rsidRDefault="00A22EFA" w:rsidP="004228D8">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418" w:type="dxa"/>
            <w:tcBorders>
              <w:top w:val="single" w:sz="4" w:space="0" w:color="auto"/>
              <w:left w:val="single" w:sz="4" w:space="0" w:color="auto"/>
              <w:bottom w:val="single" w:sz="4" w:space="0" w:color="auto"/>
              <w:right w:val="single" w:sz="4" w:space="0" w:color="auto"/>
            </w:tcBorders>
            <w:vAlign w:val="center"/>
          </w:tcPr>
          <w:p w14:paraId="10F64D78" w14:textId="77777777" w:rsidR="00A22EFA"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567" w:type="dxa"/>
            <w:tcBorders>
              <w:top w:val="single" w:sz="4" w:space="0" w:color="auto"/>
              <w:left w:val="single" w:sz="4" w:space="0" w:color="auto"/>
              <w:bottom w:val="single" w:sz="4" w:space="0" w:color="auto"/>
              <w:right w:val="single" w:sz="4" w:space="0" w:color="auto"/>
            </w:tcBorders>
            <w:vAlign w:val="center"/>
          </w:tcPr>
          <w:p w14:paraId="5406AA3E" w14:textId="77777777" w:rsidR="00A22EFA" w:rsidRDefault="00A22EFA" w:rsidP="004228D8">
            <w:pPr>
              <w:spacing w:line="276" w:lineRule="auto"/>
              <w:jc w:val="center"/>
              <w:rPr>
                <w:rFonts w:ascii="Times New Roman" w:hAnsi="Times New Roman" w:cs="Times New Roman"/>
                <w:b/>
                <w:bCs/>
                <w:sz w:val="24"/>
                <w:szCs w:val="24"/>
              </w:rPr>
            </w:pPr>
          </w:p>
          <w:p w14:paraId="1EBDE876"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BCBD5" w14:textId="77777777" w:rsidR="00A22EFA" w:rsidRPr="00F43EC9"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17A9D4"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B292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7E2DFE" w:rsidRPr="00F43EC9" w14:paraId="0D59CEA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205203E" w14:textId="1734E960" w:rsidR="007E2DFE" w:rsidRPr="00F43EC9" w:rsidRDefault="007231C7" w:rsidP="00E8530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27</w:t>
            </w:r>
          </w:p>
        </w:tc>
        <w:tc>
          <w:tcPr>
            <w:tcW w:w="3543" w:type="dxa"/>
            <w:tcBorders>
              <w:top w:val="single" w:sz="4" w:space="0" w:color="auto"/>
              <w:left w:val="single" w:sz="4" w:space="0" w:color="auto"/>
              <w:bottom w:val="single" w:sz="4" w:space="0" w:color="auto"/>
              <w:right w:val="single" w:sz="4" w:space="0" w:color="auto"/>
            </w:tcBorders>
            <w:noWrap/>
            <w:vAlign w:val="center"/>
          </w:tcPr>
          <w:p w14:paraId="29B2D5BF" w14:textId="177A84EA" w:rsidR="007E2DFE" w:rsidRPr="007D27AB" w:rsidRDefault="0066292D" w:rsidP="007E2DFE">
            <w:pPr>
              <w:spacing w:line="276" w:lineRule="auto"/>
              <w:jc w:val="both"/>
              <w:rPr>
                <w:rFonts w:ascii="Times New Roman" w:hAnsi="Times New Roman" w:cs="Times New Roman"/>
                <w:b/>
                <w:bCs/>
                <w:sz w:val="24"/>
                <w:szCs w:val="24"/>
                <w:lang w:val="pt-BR"/>
              </w:rPr>
            </w:pPr>
            <w:r w:rsidRPr="00E90B1C">
              <w:rPr>
                <w:rFonts w:ascii="Times New Roman" w:eastAsia="Times New Roman" w:hAnsi="Times New Roman" w:cs="Times New Roman"/>
                <w:b/>
                <w:bCs/>
                <w:sz w:val="24"/>
                <w:szCs w:val="24"/>
                <w:lang w:val="pt-BR" w:eastAsia="pt-BR"/>
              </w:rPr>
              <w:t xml:space="preserve">Detergente Enzimático, </w:t>
            </w:r>
            <w:r w:rsidRPr="00E90B1C">
              <w:rPr>
                <w:rFonts w:ascii="Times New Roman" w:eastAsia="Times New Roman" w:hAnsi="Times New Roman" w:cs="Times New Roman"/>
                <w:sz w:val="24"/>
                <w:szCs w:val="24"/>
                <w:lang w:val="pt-BR" w:eastAsia="pt-BR"/>
              </w:rPr>
              <w:t>de pH 07, cuja fórmula deverá ser composta por Protease, amilase, lipase e celulase, Álcool Isopropílico, agente de controle de pH, conservantes, tensoativo não iônico, coadjuvantes, estabilizantes, aditivos e água, não deverá ser corrosivo. Embalagem de 1000 ml.</w:t>
            </w:r>
            <w:r w:rsidRPr="00E90B1C">
              <w:rPr>
                <w:rFonts w:ascii="Times New Roman" w:hAnsi="Times New Roman" w:cs="Times New Roman"/>
                <w:sz w:val="24"/>
                <w:szCs w:val="24"/>
              </w:rPr>
              <w:t xml:space="preserve"> </w:t>
            </w:r>
            <w:r w:rsidRPr="00E90B1C">
              <w:rPr>
                <w:rFonts w:ascii="Times New Roman" w:eastAsia="Times New Roman" w:hAnsi="Times New Roman" w:cs="Times New Roman"/>
                <w:sz w:val="24"/>
                <w:szCs w:val="24"/>
                <w:lang w:val="pt-BR" w:eastAsia="pt-BR"/>
              </w:rPr>
              <w:t>Indicado para limpeza de instrumentos médico hospitalares, odontológicos e laboratórios, devendo possuir eficácia na remoção e limpeza de matéria orgânica em endoscópios e fibroscópios.</w:t>
            </w:r>
            <w:r w:rsidRPr="00E90B1C">
              <w:rPr>
                <w:rFonts w:ascii="Times New Roman" w:hAnsi="Times New Roman" w:cs="Times New Roman"/>
                <w:sz w:val="24"/>
                <w:szCs w:val="24"/>
              </w:rPr>
              <w:t xml:space="preserve"> </w:t>
            </w:r>
            <w:r w:rsidRPr="00E90B1C">
              <w:rPr>
                <w:rFonts w:ascii="Times New Roman" w:eastAsia="Times New Roman" w:hAnsi="Times New Roman" w:cs="Times New Roman"/>
                <w:sz w:val="24"/>
                <w:szCs w:val="24"/>
                <w:lang w:val="pt-BR" w:eastAsia="pt-BR"/>
              </w:rPr>
              <w:t xml:space="preserve">Validade mínima de 24 meses a contar da data da entrega do produto. </w:t>
            </w:r>
            <w:r w:rsidRPr="00E90B1C">
              <w:rPr>
                <w:rFonts w:ascii="Times New Roman" w:eastAsia="Times New Roman" w:hAnsi="Times New Roman" w:cs="Times New Roman"/>
                <w:b/>
                <w:bCs/>
                <w:sz w:val="24"/>
                <w:szCs w:val="24"/>
                <w:lang w:val="pt-BR" w:eastAsia="pt-BR"/>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CBED774" w14:textId="20BB1331" w:rsidR="007E2DFE" w:rsidRPr="005E11AC" w:rsidRDefault="00E8530D" w:rsidP="007E2DFE">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505C5987" w14:textId="1DAE460A" w:rsidR="007E2DFE" w:rsidRPr="00A22EFA" w:rsidRDefault="007231C7"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PROLINK</w:t>
            </w:r>
          </w:p>
        </w:tc>
        <w:tc>
          <w:tcPr>
            <w:tcW w:w="567" w:type="dxa"/>
            <w:tcBorders>
              <w:top w:val="single" w:sz="4" w:space="0" w:color="auto"/>
              <w:left w:val="single" w:sz="4" w:space="0" w:color="auto"/>
              <w:bottom w:val="single" w:sz="4" w:space="0" w:color="auto"/>
              <w:right w:val="single" w:sz="4" w:space="0" w:color="auto"/>
            </w:tcBorders>
            <w:vAlign w:val="center"/>
          </w:tcPr>
          <w:p w14:paraId="01E36876" w14:textId="5582FEA5" w:rsidR="007E2DFE" w:rsidRPr="00990320" w:rsidRDefault="007E2DFE" w:rsidP="0048781A">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7D25FD37" w14:textId="77777777" w:rsidR="007231C7" w:rsidRDefault="007231C7" w:rsidP="0048781A">
            <w:pPr>
              <w:spacing w:line="276" w:lineRule="auto"/>
              <w:jc w:val="center"/>
              <w:rPr>
                <w:rFonts w:ascii="Times New Roman" w:hAnsi="Times New Roman" w:cs="Times New Roman"/>
                <w:sz w:val="24"/>
                <w:szCs w:val="24"/>
              </w:rPr>
            </w:pPr>
          </w:p>
          <w:p w14:paraId="36017074" w14:textId="306711E3" w:rsidR="007E2DFE" w:rsidRPr="00990320" w:rsidRDefault="007231C7" w:rsidP="0048781A">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p w14:paraId="0C2B373C" w14:textId="76E497FA" w:rsidR="007E2DFE" w:rsidRPr="00990320" w:rsidRDefault="007E2DFE" w:rsidP="007E2DFE">
            <w:pPr>
              <w:spacing w:line="276"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0F2AD65" w14:textId="3D8E76E9" w:rsidR="007E2DFE" w:rsidRPr="00A22EFA" w:rsidRDefault="007231C7"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20,97</w:t>
            </w:r>
          </w:p>
        </w:tc>
        <w:tc>
          <w:tcPr>
            <w:tcW w:w="1275" w:type="dxa"/>
            <w:tcBorders>
              <w:top w:val="single" w:sz="4" w:space="0" w:color="auto"/>
              <w:left w:val="single" w:sz="4" w:space="0" w:color="auto"/>
              <w:bottom w:val="single" w:sz="4" w:space="0" w:color="auto"/>
              <w:right w:val="single" w:sz="4" w:space="0" w:color="auto"/>
            </w:tcBorders>
            <w:noWrap/>
            <w:vAlign w:val="center"/>
          </w:tcPr>
          <w:p w14:paraId="28F30028" w14:textId="1E54A5BD" w:rsidR="007E2DFE" w:rsidRPr="00A22EFA" w:rsidRDefault="007231C7"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629,10</w:t>
            </w:r>
          </w:p>
        </w:tc>
      </w:tr>
      <w:tr w:rsidR="00045DDF" w:rsidRPr="00F43EC9" w14:paraId="214B03C9"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558E088" w14:textId="0E053DC0" w:rsidR="00045DDF" w:rsidRDefault="007231C7"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47</w:t>
            </w:r>
          </w:p>
        </w:tc>
        <w:tc>
          <w:tcPr>
            <w:tcW w:w="3543" w:type="dxa"/>
            <w:tcBorders>
              <w:top w:val="single" w:sz="4" w:space="0" w:color="auto"/>
              <w:left w:val="single" w:sz="4" w:space="0" w:color="auto"/>
              <w:bottom w:val="single" w:sz="4" w:space="0" w:color="auto"/>
              <w:right w:val="single" w:sz="4" w:space="0" w:color="auto"/>
            </w:tcBorders>
            <w:noWrap/>
            <w:vAlign w:val="center"/>
          </w:tcPr>
          <w:p w14:paraId="3DAA71BD" w14:textId="6D967122" w:rsidR="00045DDF" w:rsidRPr="00CD71C6" w:rsidRDefault="0066292D" w:rsidP="00045DDF">
            <w:pPr>
              <w:spacing w:line="276" w:lineRule="auto"/>
              <w:jc w:val="both"/>
              <w:rPr>
                <w:rFonts w:ascii="Times New Roman" w:hAnsi="Times New Roman" w:cs="Times New Roman"/>
                <w:b/>
                <w:bCs/>
                <w:sz w:val="24"/>
                <w:szCs w:val="24"/>
              </w:rPr>
            </w:pPr>
            <w:r w:rsidRPr="00512183">
              <w:rPr>
                <w:rFonts w:ascii="Times New Roman" w:hAnsi="Times New Roman" w:cs="Times New Roman"/>
                <w:b/>
                <w:bCs/>
                <w:sz w:val="24"/>
                <w:szCs w:val="24"/>
              </w:rPr>
              <w:t xml:space="preserve">Luva para procedimento não cirúrgico, sem pó, tamanho M, </w:t>
            </w:r>
            <w:r w:rsidRPr="00512183">
              <w:rPr>
                <w:rFonts w:ascii="Times New Roman" w:hAnsi="Times New Roman" w:cs="Times New Roman"/>
                <w:sz w:val="24"/>
                <w:szCs w:val="24"/>
              </w:rPr>
              <w:t xml:space="preserve">material fabricado a partir de PVC incolor, ambidestra, não estéril, atóxica e apirogênica,  caixa com 100 unidades. Validade mínima de 24 meses a contar da data da entrega do produto, </w:t>
            </w:r>
            <w:r w:rsidRPr="00512183">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EDA24B4" w14:textId="71D5B513" w:rsidR="00045DDF" w:rsidRDefault="007231C7"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CX</w:t>
            </w:r>
          </w:p>
        </w:tc>
        <w:tc>
          <w:tcPr>
            <w:tcW w:w="1418" w:type="dxa"/>
            <w:tcBorders>
              <w:top w:val="single" w:sz="4" w:space="0" w:color="auto"/>
              <w:left w:val="single" w:sz="4" w:space="0" w:color="auto"/>
              <w:bottom w:val="single" w:sz="4" w:space="0" w:color="auto"/>
              <w:right w:val="single" w:sz="4" w:space="0" w:color="auto"/>
            </w:tcBorders>
            <w:vAlign w:val="center"/>
          </w:tcPr>
          <w:p w14:paraId="21BEDB18" w14:textId="6E86BAC7" w:rsidR="00045DDF" w:rsidRDefault="007231C7"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MEDIX</w:t>
            </w:r>
          </w:p>
        </w:tc>
        <w:tc>
          <w:tcPr>
            <w:tcW w:w="567" w:type="dxa"/>
            <w:tcBorders>
              <w:top w:val="single" w:sz="4" w:space="0" w:color="auto"/>
              <w:left w:val="single" w:sz="4" w:space="0" w:color="auto"/>
              <w:bottom w:val="single" w:sz="4" w:space="0" w:color="auto"/>
              <w:right w:val="single" w:sz="4" w:space="0" w:color="auto"/>
            </w:tcBorders>
            <w:vAlign w:val="center"/>
          </w:tcPr>
          <w:p w14:paraId="31E7E90F" w14:textId="06C5D7DD"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8E4A6EA" w14:textId="31192710" w:rsidR="00045DDF" w:rsidRDefault="007231C7"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noWrap/>
            <w:vAlign w:val="center"/>
          </w:tcPr>
          <w:p w14:paraId="66E416E7" w14:textId="46C79622" w:rsidR="00045DDF" w:rsidRDefault="007231C7"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21,03</w:t>
            </w:r>
          </w:p>
        </w:tc>
        <w:tc>
          <w:tcPr>
            <w:tcW w:w="1275" w:type="dxa"/>
            <w:tcBorders>
              <w:top w:val="single" w:sz="4" w:space="0" w:color="auto"/>
              <w:left w:val="single" w:sz="4" w:space="0" w:color="auto"/>
              <w:bottom w:val="single" w:sz="4" w:space="0" w:color="auto"/>
              <w:right w:val="single" w:sz="4" w:space="0" w:color="auto"/>
            </w:tcBorders>
            <w:noWrap/>
            <w:vAlign w:val="center"/>
          </w:tcPr>
          <w:p w14:paraId="574F8916" w14:textId="286DF4C0" w:rsidR="00045DDF" w:rsidRDefault="007231C7"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525,75</w:t>
            </w:r>
          </w:p>
        </w:tc>
      </w:tr>
      <w:tr w:rsidR="0066292D" w:rsidRPr="00F43EC9" w14:paraId="0297DBFF"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2960C4E" w14:textId="1AA72C1D" w:rsidR="0066292D" w:rsidRDefault="0066292D" w:rsidP="0066292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49</w:t>
            </w:r>
          </w:p>
        </w:tc>
        <w:tc>
          <w:tcPr>
            <w:tcW w:w="3543" w:type="dxa"/>
            <w:tcBorders>
              <w:top w:val="single" w:sz="4" w:space="0" w:color="auto"/>
              <w:left w:val="single" w:sz="4" w:space="0" w:color="auto"/>
              <w:bottom w:val="single" w:sz="4" w:space="0" w:color="auto"/>
              <w:right w:val="single" w:sz="4" w:space="0" w:color="auto"/>
            </w:tcBorders>
            <w:noWrap/>
            <w:vAlign w:val="center"/>
          </w:tcPr>
          <w:p w14:paraId="1162F5C3" w14:textId="1C9BF5A4" w:rsidR="0066292D" w:rsidRPr="00CD71C6" w:rsidRDefault="0066292D" w:rsidP="0066292D">
            <w:pPr>
              <w:spacing w:line="276" w:lineRule="auto"/>
              <w:jc w:val="both"/>
              <w:rPr>
                <w:rFonts w:ascii="Times New Roman" w:hAnsi="Times New Roman" w:cs="Times New Roman"/>
                <w:b/>
                <w:bCs/>
                <w:sz w:val="24"/>
                <w:szCs w:val="24"/>
              </w:rPr>
            </w:pPr>
            <w:r w:rsidRPr="00512183">
              <w:rPr>
                <w:rFonts w:ascii="Times New Roman" w:eastAsia="Times New Roman" w:hAnsi="Times New Roman" w:cs="Times New Roman"/>
                <w:b/>
                <w:bCs/>
                <w:sz w:val="24"/>
                <w:szCs w:val="24"/>
                <w:lang w:val="pt-BR" w:eastAsia="pt-BR"/>
              </w:rPr>
              <w:t>Máscara descartável tripla com clipe nasal</w:t>
            </w:r>
            <w:r w:rsidRPr="00512183">
              <w:rPr>
                <w:rFonts w:ascii="Times New Roman" w:eastAsia="Times New Roman" w:hAnsi="Times New Roman" w:cs="Times New Roman"/>
                <w:sz w:val="24"/>
                <w:szCs w:val="24"/>
                <w:lang w:val="pt-BR" w:eastAsia="pt-BR"/>
              </w:rPr>
              <w:t xml:space="preserve"> branca, baixa inflamabilidade, 100% não-tecido polipropileno, com elástico fino e confortável, hipoalergênico, </w:t>
            </w:r>
            <w:r w:rsidRPr="00512183">
              <w:rPr>
                <w:rFonts w:ascii="Times New Roman" w:eastAsia="Times New Roman" w:hAnsi="Times New Roman" w:cs="Times New Roman"/>
                <w:sz w:val="24"/>
                <w:szCs w:val="24"/>
                <w:lang w:val="pt-BR" w:eastAsia="pt-BR"/>
              </w:rPr>
              <w:lastRenderedPageBreak/>
              <w:t xml:space="preserve">eficiência na filtragem e retenção bacteriana do ar: 95,96%, eficiência na filtragem de partículas: 99,00%. Máscara com 17,5 cm de comprimento e 9,5 cm de altura. Elástico com comprimento de 18 cm. Clipe Nasal com comprimento de 13 cm. Caixa com 50 unidades. Validade mínima de 24 meses a contar da data de entrega, e </w:t>
            </w:r>
            <w:r w:rsidRPr="00512183">
              <w:rPr>
                <w:rFonts w:ascii="Times New Roman" w:eastAsia="Times New Roman" w:hAnsi="Times New Roman" w:cs="Times New Roman"/>
                <w:b/>
                <w:bCs/>
                <w:sz w:val="24"/>
                <w:szCs w:val="24"/>
                <w:lang w:val="pt-BR" w:eastAsia="pt-BR"/>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1C7B031F" w14:textId="518B2C4E"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CX</w:t>
            </w:r>
          </w:p>
        </w:tc>
        <w:tc>
          <w:tcPr>
            <w:tcW w:w="1418" w:type="dxa"/>
            <w:tcBorders>
              <w:top w:val="single" w:sz="4" w:space="0" w:color="auto"/>
              <w:left w:val="single" w:sz="4" w:space="0" w:color="auto"/>
              <w:bottom w:val="single" w:sz="4" w:space="0" w:color="auto"/>
              <w:right w:val="single" w:sz="4" w:space="0" w:color="auto"/>
            </w:tcBorders>
            <w:vAlign w:val="center"/>
          </w:tcPr>
          <w:p w14:paraId="36338877" w14:textId="25F5D37A" w:rsidR="0066292D" w:rsidRDefault="0066292D" w:rsidP="0066292D">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SPK</w:t>
            </w:r>
          </w:p>
        </w:tc>
        <w:tc>
          <w:tcPr>
            <w:tcW w:w="567" w:type="dxa"/>
            <w:tcBorders>
              <w:top w:val="single" w:sz="4" w:space="0" w:color="auto"/>
              <w:left w:val="single" w:sz="4" w:space="0" w:color="auto"/>
              <w:bottom w:val="single" w:sz="4" w:space="0" w:color="auto"/>
              <w:right w:val="single" w:sz="4" w:space="0" w:color="auto"/>
            </w:tcBorders>
            <w:vAlign w:val="center"/>
          </w:tcPr>
          <w:p w14:paraId="72070CA7" w14:textId="658B3D1C"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37D5131" w14:textId="75DD2735"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noWrap/>
            <w:vAlign w:val="center"/>
          </w:tcPr>
          <w:p w14:paraId="49A07547" w14:textId="4BC81D86"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5,99</w:t>
            </w:r>
          </w:p>
        </w:tc>
        <w:tc>
          <w:tcPr>
            <w:tcW w:w="1275" w:type="dxa"/>
            <w:tcBorders>
              <w:top w:val="single" w:sz="4" w:space="0" w:color="auto"/>
              <w:left w:val="single" w:sz="4" w:space="0" w:color="auto"/>
              <w:bottom w:val="single" w:sz="4" w:space="0" w:color="auto"/>
              <w:right w:val="single" w:sz="4" w:space="0" w:color="auto"/>
            </w:tcBorders>
            <w:noWrap/>
            <w:vAlign w:val="center"/>
          </w:tcPr>
          <w:p w14:paraId="2BC012A4" w14:textId="071547A3"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149,75</w:t>
            </w:r>
          </w:p>
        </w:tc>
      </w:tr>
      <w:tr w:rsidR="0066292D" w:rsidRPr="00F43EC9" w14:paraId="51C66736"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92C2A0C" w14:textId="10C73B14" w:rsidR="0066292D" w:rsidRDefault="0066292D" w:rsidP="0066292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61</w:t>
            </w:r>
          </w:p>
        </w:tc>
        <w:tc>
          <w:tcPr>
            <w:tcW w:w="3543" w:type="dxa"/>
            <w:tcBorders>
              <w:top w:val="single" w:sz="4" w:space="0" w:color="auto"/>
              <w:left w:val="single" w:sz="4" w:space="0" w:color="auto"/>
              <w:bottom w:val="single" w:sz="4" w:space="0" w:color="auto"/>
              <w:right w:val="single" w:sz="4" w:space="0" w:color="auto"/>
            </w:tcBorders>
            <w:noWrap/>
            <w:vAlign w:val="center"/>
          </w:tcPr>
          <w:p w14:paraId="3E55FA1B" w14:textId="66AE84CA" w:rsidR="0066292D" w:rsidRPr="00CD71C6" w:rsidRDefault="0066292D" w:rsidP="0066292D">
            <w:pPr>
              <w:spacing w:line="276" w:lineRule="auto"/>
              <w:jc w:val="both"/>
              <w:rPr>
                <w:rFonts w:ascii="Times New Roman" w:hAnsi="Times New Roman" w:cs="Times New Roman"/>
                <w:b/>
                <w:bCs/>
                <w:sz w:val="24"/>
                <w:szCs w:val="24"/>
              </w:rPr>
            </w:pPr>
            <w:r w:rsidRPr="000A576A">
              <w:rPr>
                <w:rFonts w:ascii="Times New Roman" w:eastAsia="Times New Roman" w:hAnsi="Times New Roman" w:cs="Times New Roman"/>
                <w:b/>
                <w:bCs/>
                <w:sz w:val="24"/>
                <w:szCs w:val="24"/>
                <w:lang w:val="pt-BR" w:eastAsia="pt-BR"/>
              </w:rPr>
              <w:t>Porta Agulha Mayo Hegar 14cm</w:t>
            </w:r>
            <w:r w:rsidRPr="00C37508">
              <w:rPr>
                <w:rFonts w:ascii="Times New Roman" w:eastAsia="Times New Roman" w:hAnsi="Times New Roman" w:cs="Times New Roman"/>
                <w:sz w:val="24"/>
                <w:szCs w:val="24"/>
                <w:lang w:val="pt-BR" w:eastAsia="pt-BR"/>
              </w:rPr>
              <w:t xml:space="preserve">, </w:t>
            </w:r>
            <w:r>
              <w:rPr>
                <w:rFonts w:ascii="Times New Roman" w:eastAsia="Times New Roman" w:hAnsi="Times New Roman" w:cs="Times New Roman"/>
                <w:sz w:val="24"/>
                <w:szCs w:val="24"/>
                <w:lang w:val="pt-BR" w:eastAsia="pt-BR"/>
              </w:rPr>
              <w:t xml:space="preserve">fabricada em aço inox cirúrgico, autoclavável, reutilizável e não estéril, com duas hastes alongadas, com pontas serrilhadas que se prendem quando fechadas. </w:t>
            </w:r>
            <w:r w:rsidRPr="00450859">
              <w:rPr>
                <w:rFonts w:ascii="Times New Roman" w:eastAsiaTheme="minorHAnsi" w:hAnsi="Times New Roman" w:cs="Times New Roman"/>
                <w:b/>
                <w:bCs/>
                <w:sz w:val="24"/>
                <w:szCs w:val="24"/>
                <w:lang w:val="pt-BR"/>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0368BF4B" w14:textId="7BEEA68C"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647F5FC9" w14:textId="1F41BC73" w:rsidR="0066292D" w:rsidRDefault="0066292D" w:rsidP="0066292D">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VITAL</w:t>
            </w:r>
          </w:p>
        </w:tc>
        <w:tc>
          <w:tcPr>
            <w:tcW w:w="567" w:type="dxa"/>
            <w:tcBorders>
              <w:top w:val="single" w:sz="4" w:space="0" w:color="auto"/>
              <w:left w:val="single" w:sz="4" w:space="0" w:color="auto"/>
              <w:bottom w:val="single" w:sz="4" w:space="0" w:color="auto"/>
              <w:right w:val="single" w:sz="4" w:space="0" w:color="auto"/>
            </w:tcBorders>
            <w:vAlign w:val="center"/>
          </w:tcPr>
          <w:p w14:paraId="058A7D10" w14:textId="27A30AF1"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CEC7687" w14:textId="4B508F70"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noWrap/>
            <w:vAlign w:val="center"/>
          </w:tcPr>
          <w:p w14:paraId="068BD6DD" w14:textId="098E2FAE"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1275" w:type="dxa"/>
            <w:tcBorders>
              <w:top w:val="single" w:sz="4" w:space="0" w:color="auto"/>
              <w:left w:val="single" w:sz="4" w:space="0" w:color="auto"/>
              <w:bottom w:val="single" w:sz="4" w:space="0" w:color="auto"/>
              <w:right w:val="single" w:sz="4" w:space="0" w:color="auto"/>
            </w:tcBorders>
            <w:noWrap/>
            <w:vAlign w:val="center"/>
          </w:tcPr>
          <w:p w14:paraId="3DBE8A24" w14:textId="45233FEE"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210,00</w:t>
            </w:r>
          </w:p>
        </w:tc>
      </w:tr>
      <w:tr w:rsidR="0066292D" w:rsidRPr="00F43EC9" w14:paraId="3EE4EF2D"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166485FD" w14:textId="7721CF5B" w:rsidR="0066292D" w:rsidRDefault="0066292D" w:rsidP="0066292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76</w:t>
            </w:r>
          </w:p>
        </w:tc>
        <w:tc>
          <w:tcPr>
            <w:tcW w:w="3543" w:type="dxa"/>
            <w:tcBorders>
              <w:top w:val="single" w:sz="4" w:space="0" w:color="auto"/>
              <w:left w:val="single" w:sz="4" w:space="0" w:color="auto"/>
              <w:bottom w:val="single" w:sz="4" w:space="0" w:color="auto"/>
              <w:right w:val="single" w:sz="4" w:space="0" w:color="auto"/>
            </w:tcBorders>
            <w:noWrap/>
            <w:vAlign w:val="center"/>
          </w:tcPr>
          <w:p w14:paraId="297505FD" w14:textId="7E6EC19A" w:rsidR="0066292D" w:rsidRPr="00CD71C6" w:rsidRDefault="0066292D" w:rsidP="0066292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L</w:t>
            </w:r>
            <w:r w:rsidRPr="00F63C53">
              <w:rPr>
                <w:rFonts w:ascii="Times New Roman" w:hAnsi="Times New Roman" w:cs="Times New Roman"/>
                <w:b/>
                <w:bCs/>
                <w:sz w:val="24"/>
                <w:szCs w:val="24"/>
              </w:rPr>
              <w:t>idocaína 10% solução spray</w:t>
            </w:r>
            <w:r w:rsidRPr="00C37508">
              <w:rPr>
                <w:rFonts w:ascii="Times New Roman" w:hAnsi="Times New Roman" w:cs="Times New Roman"/>
                <w:sz w:val="24"/>
                <w:szCs w:val="24"/>
              </w:rPr>
              <w:t xml:space="preserve"> ; </w:t>
            </w:r>
            <w:r>
              <w:rPr>
                <w:rFonts w:ascii="Times New Roman" w:hAnsi="Times New Roman" w:cs="Times New Roman"/>
                <w:sz w:val="24"/>
                <w:szCs w:val="24"/>
              </w:rPr>
              <w:t>frasco com</w:t>
            </w:r>
            <w:r w:rsidRPr="00C37508">
              <w:rPr>
                <w:rFonts w:ascii="Times New Roman" w:hAnsi="Times New Roman" w:cs="Times New Roman"/>
                <w:sz w:val="24"/>
                <w:szCs w:val="24"/>
              </w:rPr>
              <w:t xml:space="preserve"> 100mg/ml. Validade mínima de 24 meses a contar da data da entrega do produto,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097394E7" w14:textId="259805F2"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FR</w:t>
            </w:r>
          </w:p>
        </w:tc>
        <w:tc>
          <w:tcPr>
            <w:tcW w:w="1418" w:type="dxa"/>
            <w:tcBorders>
              <w:top w:val="single" w:sz="4" w:space="0" w:color="auto"/>
              <w:left w:val="single" w:sz="4" w:space="0" w:color="auto"/>
              <w:bottom w:val="single" w:sz="4" w:space="0" w:color="auto"/>
              <w:right w:val="single" w:sz="4" w:space="0" w:color="auto"/>
            </w:tcBorders>
            <w:vAlign w:val="center"/>
          </w:tcPr>
          <w:p w14:paraId="32241B2A" w14:textId="260D9C84" w:rsidR="0066292D" w:rsidRDefault="0066292D" w:rsidP="0066292D">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CRISTALIA</w:t>
            </w:r>
          </w:p>
        </w:tc>
        <w:tc>
          <w:tcPr>
            <w:tcW w:w="567" w:type="dxa"/>
            <w:tcBorders>
              <w:top w:val="single" w:sz="4" w:space="0" w:color="auto"/>
              <w:left w:val="single" w:sz="4" w:space="0" w:color="auto"/>
              <w:bottom w:val="single" w:sz="4" w:space="0" w:color="auto"/>
              <w:right w:val="single" w:sz="4" w:space="0" w:color="auto"/>
            </w:tcBorders>
            <w:vAlign w:val="center"/>
          </w:tcPr>
          <w:p w14:paraId="2E32EB68" w14:textId="5AE7256F"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727DC3C1" w14:textId="71B6F38C"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noWrap/>
            <w:vAlign w:val="center"/>
          </w:tcPr>
          <w:p w14:paraId="5DCBAE2F" w14:textId="67CD9DEF"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97,86</w:t>
            </w:r>
          </w:p>
        </w:tc>
        <w:tc>
          <w:tcPr>
            <w:tcW w:w="1275" w:type="dxa"/>
            <w:tcBorders>
              <w:top w:val="single" w:sz="4" w:space="0" w:color="auto"/>
              <w:left w:val="single" w:sz="4" w:space="0" w:color="auto"/>
              <w:bottom w:val="single" w:sz="4" w:space="0" w:color="auto"/>
              <w:right w:val="single" w:sz="4" w:space="0" w:color="auto"/>
            </w:tcBorders>
            <w:noWrap/>
            <w:vAlign w:val="center"/>
          </w:tcPr>
          <w:p w14:paraId="69E630A4" w14:textId="6E93C83C"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293,58</w:t>
            </w:r>
          </w:p>
        </w:tc>
      </w:tr>
      <w:tr w:rsidR="0066292D" w:rsidRPr="00F43EC9" w14:paraId="0EA43BFB" w14:textId="31FFCD66" w:rsidTr="00631BE9">
        <w:trPr>
          <w:trHeight w:val="334"/>
        </w:trPr>
        <w:tc>
          <w:tcPr>
            <w:tcW w:w="8648" w:type="dxa"/>
            <w:gridSpan w:val="7"/>
            <w:tcBorders>
              <w:top w:val="single" w:sz="4" w:space="0" w:color="auto"/>
              <w:left w:val="single" w:sz="4" w:space="0" w:color="auto"/>
              <w:bottom w:val="single" w:sz="4" w:space="0" w:color="auto"/>
              <w:right w:val="single" w:sz="4" w:space="0" w:color="auto"/>
            </w:tcBorders>
            <w:noWrap/>
            <w:vAlign w:val="center"/>
          </w:tcPr>
          <w:p w14:paraId="110BD983" w14:textId="1B77F125" w:rsidR="0066292D" w:rsidRPr="00A22EFA" w:rsidRDefault="0066292D" w:rsidP="0066292D">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3D779108" w14:textId="2429BDC0" w:rsidR="0066292D" w:rsidRPr="00A22EFA" w:rsidRDefault="0066292D" w:rsidP="0066292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1.808,18</w:t>
            </w:r>
          </w:p>
        </w:tc>
      </w:tr>
    </w:tbl>
    <w:p w14:paraId="5B1DAC63" w14:textId="77777777" w:rsidR="00A22EFA" w:rsidRPr="00D166FC" w:rsidRDefault="00A22EFA" w:rsidP="00A22EFA">
      <w:pPr>
        <w:tabs>
          <w:tab w:val="left" w:pos="426"/>
        </w:tabs>
        <w:spacing w:line="360" w:lineRule="auto"/>
        <w:rPr>
          <w:rFonts w:ascii="Times New Roman" w:hAnsi="Times New Roman" w:cs="Times New Roman"/>
          <w:sz w:val="24"/>
          <w:szCs w:val="24"/>
        </w:rPr>
      </w:pPr>
    </w:p>
    <w:p w14:paraId="06A8E157" w14:textId="77777777"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467407F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6C619EA3" w14:textId="77777777" w:rsidR="007609F5" w:rsidRDefault="007609F5" w:rsidP="007609F5">
      <w:pPr>
        <w:tabs>
          <w:tab w:val="left" w:pos="142"/>
        </w:tabs>
        <w:spacing w:line="360" w:lineRule="auto"/>
        <w:ind w:left="-284"/>
        <w:jc w:val="both"/>
        <w:rPr>
          <w:rFonts w:ascii="Times New Roman" w:hAnsi="Times New Roman" w:cs="Times New Roman"/>
          <w:sz w:val="24"/>
          <w:szCs w:val="24"/>
        </w:rPr>
      </w:pPr>
    </w:p>
    <w:p w14:paraId="1FBA8200" w14:textId="3652C050" w:rsidR="004B4CD9" w:rsidRPr="004B4CD9" w:rsidRDefault="004B4CD9" w:rsidP="002B79B4">
      <w:pPr>
        <w:pStyle w:val="PargrafodaLista"/>
        <w:numPr>
          <w:ilvl w:val="0"/>
          <w:numId w:val="29"/>
        </w:numPr>
        <w:tabs>
          <w:tab w:val="left" w:pos="0"/>
        </w:tabs>
        <w:spacing w:line="360" w:lineRule="auto"/>
        <w:ind w:left="-284" w:firstLine="0"/>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8032B9">
      <w:pPr>
        <w:pStyle w:val="PargrafodaLista"/>
        <w:widowControl/>
        <w:numPr>
          <w:ilvl w:val="1"/>
          <w:numId w:val="31"/>
        </w:numPr>
        <w:tabs>
          <w:tab w:val="left" w:pos="142"/>
          <w:tab w:val="left" w:pos="426"/>
        </w:tabs>
        <w:adjustRightInd w:val="0"/>
        <w:spacing w:line="360" w:lineRule="auto"/>
        <w:ind w:left="-284"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71D61948" w14:textId="2DCD0F7D" w:rsidR="009C4E2A" w:rsidRPr="009C4E2A" w:rsidRDefault="009C4E2A" w:rsidP="002B79B4">
      <w:pPr>
        <w:pStyle w:val="PargrafodaLista"/>
        <w:widowControl/>
        <w:numPr>
          <w:ilvl w:val="0"/>
          <w:numId w:val="29"/>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lastRenderedPageBreak/>
        <w:t>CLÁUSULA QUINTA – DO REAJUSTE E DA ATUALIZAÇÃO DOS PREÇOS</w:t>
      </w:r>
    </w:p>
    <w:p w14:paraId="15707A7B" w14:textId="78F25FAD" w:rsidR="009C4E2A" w:rsidRPr="009C4E2A" w:rsidRDefault="00013F0E"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Pr>
          <w:rFonts w:ascii="Times New Roman" w:hAnsi="Times New Roman" w:cs="Times New Roman"/>
          <w:sz w:val="24"/>
          <w:szCs w:val="24"/>
          <w:lang w:val="pt-BR"/>
        </w:rPr>
        <w:t xml:space="preserve">Conforme </w:t>
      </w:r>
      <w:r w:rsidRPr="00013F0E">
        <w:rPr>
          <w:rFonts w:ascii="Times New Roman" w:hAnsi="Times New Roman" w:cs="Times New Roman"/>
          <w:sz w:val="24"/>
          <w:szCs w:val="24"/>
          <w:u w:val="single"/>
          <w:lang w:val="pt-BR"/>
        </w:rPr>
        <w:t>art. 124 da Lei Federal 14.133/21</w:t>
      </w:r>
      <w:r>
        <w:rPr>
          <w:rFonts w:ascii="Times New Roman" w:hAnsi="Times New Roman" w:cs="Times New Roman"/>
          <w:sz w:val="24"/>
          <w:szCs w:val="24"/>
          <w:lang w:val="pt-BR"/>
        </w:rPr>
        <w:t xml:space="preserve"> 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5C7680D6" w:rsidR="009C4E2A" w:rsidRPr="00E85EC7" w:rsidRDefault="009C4E2A" w:rsidP="008032B9">
      <w:pPr>
        <w:pStyle w:val="Ttulo2"/>
        <w:numPr>
          <w:ilvl w:val="1"/>
          <w:numId w:val="32"/>
        </w:numPr>
        <w:tabs>
          <w:tab w:val="left" w:pos="142"/>
          <w:tab w:val="left" w:pos="426"/>
        </w:tabs>
        <w:spacing w:line="360" w:lineRule="auto"/>
        <w:ind w:left="-284" w:firstLine="0"/>
        <w:rPr>
          <w:rFonts w:ascii="Times New Roman" w:hAnsi="Times New Roman" w:cs="Times New Roman"/>
          <w:b w:val="0"/>
          <w:bCs w:val="0"/>
        </w:rPr>
      </w:pPr>
      <w:r w:rsidRPr="009C4E2A">
        <w:rPr>
          <w:rFonts w:ascii="Times New Roman" w:hAnsi="Times New Roman" w:cs="Times New Roman"/>
          <w:b w:val="0"/>
          <w:bCs w:val="0"/>
        </w:rPr>
        <w:t>No caso de o preço revisado ficar maior que o do segundo colocado, será negada a revisão e reclassificada a ata de registro de preços.</w:t>
      </w:r>
    </w:p>
    <w:p w14:paraId="468BDE6E" w14:textId="7EE0FE1F" w:rsidR="00FC2894" w:rsidRDefault="00FC2894"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1881E386" w14:textId="59F7FA5F" w:rsidR="00FC2894" w:rsidRPr="00FC2894" w:rsidRDefault="00FC2894" w:rsidP="002B79B4">
      <w:pPr>
        <w:pStyle w:val="PargrafodaLista"/>
        <w:widowControl/>
        <w:numPr>
          <w:ilvl w:val="0"/>
          <w:numId w:val="32"/>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2B79B4">
      <w:pPr>
        <w:pStyle w:val="PargrafodaLista"/>
        <w:widowControl/>
        <w:tabs>
          <w:tab w:val="left" w:pos="0"/>
          <w:tab w:val="left" w:pos="426"/>
        </w:tabs>
        <w:adjustRightInd w:val="0"/>
        <w:spacing w:line="360" w:lineRule="auto"/>
        <w:ind w:left="-284"/>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3B5EA29B" w14:textId="33D0D02D" w:rsidR="00627141" w:rsidRPr="00D166FC" w:rsidRDefault="00EF6A1B" w:rsidP="002B79B4">
      <w:pPr>
        <w:numPr>
          <w:ilvl w:val="0"/>
          <w:numId w:val="32"/>
        </w:numPr>
        <w:tabs>
          <w:tab w:val="left" w:pos="0"/>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33C50878" w14:textId="77777777" w:rsidR="00013F0E" w:rsidRDefault="00013F0E" w:rsidP="00013F0E">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28E2AD53" w14:textId="77777777" w:rsidR="00013F0E" w:rsidRPr="00935A24" w:rsidRDefault="00013F0E" w:rsidP="00013F0E">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t xml:space="preserve">7.2.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em horário de expediente</w:t>
      </w:r>
      <w:r>
        <w:rPr>
          <w:rFonts w:ascii="Times New Roman" w:hAnsi="Times New Roman" w:cs="Times New Roman"/>
        </w:rPr>
        <w:t xml:space="preserve"> que corresponde das 08:00hrs às 11:00hrs e das 13:30hrs às 16:00hrs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B2018CE" w14:textId="09EF2236" w:rsidR="00013F0E" w:rsidRPr="00013F0E" w:rsidRDefault="00013F0E" w:rsidP="00013F0E">
      <w:pPr>
        <w:tabs>
          <w:tab w:val="left" w:pos="426"/>
        </w:tabs>
        <w:spacing w:line="360" w:lineRule="auto"/>
        <w:ind w:left="-284" w:right="-28"/>
        <w:rPr>
          <w:rFonts w:ascii="Times New Roman" w:hAnsi="Times New Roman" w:cs="Times New Roman"/>
          <w:sz w:val="24"/>
        </w:rPr>
      </w:pPr>
      <w:r w:rsidRPr="00013F0E">
        <w:rPr>
          <w:rFonts w:ascii="Times New Roman" w:hAnsi="Times New Roman" w:cs="Times New Roman"/>
          <w:b/>
          <w:bCs/>
          <w:sz w:val="24"/>
        </w:rPr>
        <w:t>7.3 .</w:t>
      </w:r>
      <w:r w:rsidRPr="00013F0E">
        <w:rPr>
          <w:rFonts w:ascii="Times New Roman" w:hAnsi="Times New Roman" w:cs="Times New Roman"/>
          <w:sz w:val="24"/>
        </w:rPr>
        <w:t xml:space="preserve"> Verificada a desconformidade de algum dos produtos, a licitante vencedora deverá promover as correções necessárias no prazo máximo de </w:t>
      </w:r>
      <w:r w:rsidRPr="00013F0E">
        <w:rPr>
          <w:rFonts w:ascii="Times New Roman" w:hAnsi="Times New Roman" w:cs="Times New Roman"/>
          <w:b/>
          <w:sz w:val="24"/>
        </w:rPr>
        <w:t>05 (cinco) dias úteis</w:t>
      </w:r>
      <w:r w:rsidRPr="00013F0E">
        <w:rPr>
          <w:rFonts w:ascii="Times New Roman" w:hAnsi="Times New Roman" w:cs="Times New Roman"/>
          <w:sz w:val="24"/>
        </w:rPr>
        <w:t>, sujeitando-se às penalidades previstas neste edital.</w:t>
      </w:r>
    </w:p>
    <w:p w14:paraId="39644D89" w14:textId="759EB17F" w:rsidR="00013F0E" w:rsidRPr="00013F0E" w:rsidRDefault="00013F0E" w:rsidP="00013F0E">
      <w:pPr>
        <w:tabs>
          <w:tab w:val="left" w:pos="284"/>
          <w:tab w:val="left" w:pos="709"/>
        </w:tabs>
        <w:spacing w:line="362" w:lineRule="auto"/>
        <w:ind w:left="-284" w:right="-28"/>
        <w:rPr>
          <w:rFonts w:ascii="Times New Roman" w:hAnsi="Times New Roman" w:cs="Times New Roman"/>
          <w:sz w:val="24"/>
        </w:rPr>
      </w:pPr>
      <w:r w:rsidRPr="00013F0E">
        <w:rPr>
          <w:rFonts w:ascii="Times New Roman" w:hAnsi="Times New Roman" w:cs="Times New Roman"/>
          <w:b/>
          <w:bCs/>
          <w:sz w:val="24"/>
        </w:rPr>
        <w:t>7.4.</w:t>
      </w:r>
      <w:r>
        <w:rPr>
          <w:rFonts w:ascii="Times New Roman" w:hAnsi="Times New Roman" w:cs="Times New Roman"/>
          <w:sz w:val="24"/>
        </w:rPr>
        <w:t xml:space="preserve"> </w:t>
      </w:r>
      <w:r w:rsidRPr="00013F0E">
        <w:rPr>
          <w:rFonts w:ascii="Times New Roman" w:hAnsi="Times New Roman" w:cs="Times New Roman"/>
          <w:sz w:val="24"/>
        </w:rPr>
        <w:t>O material a ser entregue deverá ser</w:t>
      </w:r>
      <w:r w:rsidRPr="00013F0E">
        <w:rPr>
          <w:rFonts w:ascii="Times New Roman" w:hAnsi="Times New Roman" w:cs="Times New Roman"/>
          <w:spacing w:val="-1"/>
          <w:sz w:val="24"/>
        </w:rPr>
        <w:t xml:space="preserve"> </w:t>
      </w:r>
      <w:r w:rsidRPr="00013F0E">
        <w:rPr>
          <w:rFonts w:ascii="Times New Roman" w:hAnsi="Times New Roman" w:cs="Times New Roman"/>
          <w:sz w:val="24"/>
        </w:rPr>
        <w:t>adequadamente acondicionado, de forma a permitir a completa preservação do mesmo e sua segurança durante o transporte.</w:t>
      </w:r>
    </w:p>
    <w:p w14:paraId="57FF4B2C" w14:textId="36FE0EEC" w:rsidR="00013F0E" w:rsidRPr="00013F0E" w:rsidRDefault="00013F0E" w:rsidP="00013F0E">
      <w:pPr>
        <w:widowControl/>
        <w:tabs>
          <w:tab w:val="left" w:pos="284"/>
        </w:tabs>
        <w:adjustRightInd w:val="0"/>
        <w:spacing w:line="360" w:lineRule="auto"/>
        <w:ind w:left="-284" w:right="-28"/>
        <w:rPr>
          <w:rFonts w:ascii="Times New Roman" w:eastAsiaTheme="minorHAnsi" w:hAnsi="Times New Roman" w:cs="Times New Roman"/>
          <w:sz w:val="24"/>
          <w:szCs w:val="24"/>
          <w:lang w:val="pt-BR"/>
        </w:rPr>
      </w:pPr>
      <w:r w:rsidRPr="00013F0E">
        <w:rPr>
          <w:rFonts w:ascii="Times New Roman" w:hAnsi="Times New Roman" w:cs="Times New Roman"/>
          <w:b/>
          <w:bCs/>
          <w:sz w:val="24"/>
        </w:rPr>
        <w:t>7.5.</w:t>
      </w:r>
      <w:r>
        <w:rPr>
          <w:rFonts w:ascii="Times New Roman" w:hAnsi="Times New Roman" w:cs="Times New Roman"/>
          <w:sz w:val="24"/>
        </w:rPr>
        <w:t xml:space="preserve"> </w:t>
      </w:r>
      <w:r w:rsidRPr="00013F0E">
        <w:rPr>
          <w:rFonts w:ascii="Times New Roman" w:hAnsi="Times New Roman" w:cs="Times New Roman"/>
          <w:sz w:val="24"/>
        </w:rPr>
        <w:t>A</w:t>
      </w:r>
      <w:r w:rsidRPr="00013F0E">
        <w:rPr>
          <w:rFonts w:ascii="Times New Roman" w:hAnsi="Times New Roman" w:cs="Times New Roman"/>
          <w:spacing w:val="-7"/>
          <w:sz w:val="24"/>
        </w:rPr>
        <w:t xml:space="preserve"> </w:t>
      </w:r>
      <w:r w:rsidRPr="00013F0E">
        <w:rPr>
          <w:rFonts w:ascii="Times New Roman" w:hAnsi="Times New Roman" w:cs="Times New Roman"/>
          <w:sz w:val="24"/>
        </w:rPr>
        <w:t>nota</w:t>
      </w:r>
      <w:r w:rsidRPr="00013F0E">
        <w:rPr>
          <w:rFonts w:ascii="Times New Roman" w:hAnsi="Times New Roman" w:cs="Times New Roman"/>
          <w:spacing w:val="-3"/>
          <w:sz w:val="24"/>
        </w:rPr>
        <w:t xml:space="preserve"> </w:t>
      </w:r>
      <w:r w:rsidRPr="00013F0E">
        <w:rPr>
          <w:rFonts w:ascii="Times New Roman" w:hAnsi="Times New Roman" w:cs="Times New Roman"/>
          <w:sz w:val="24"/>
        </w:rPr>
        <w:t>fiscal/fatura deverá,</w:t>
      </w:r>
      <w:r w:rsidRPr="00013F0E">
        <w:rPr>
          <w:rFonts w:ascii="Times New Roman" w:hAnsi="Times New Roman" w:cs="Times New Roman"/>
          <w:spacing w:val="-5"/>
          <w:sz w:val="24"/>
        </w:rPr>
        <w:t xml:space="preserve"> </w:t>
      </w:r>
      <w:r w:rsidRPr="00013F0E">
        <w:rPr>
          <w:rFonts w:ascii="Times New Roman" w:hAnsi="Times New Roman" w:cs="Times New Roman"/>
          <w:sz w:val="24"/>
        </w:rPr>
        <w:t>obrigatoriamente,</w:t>
      </w:r>
      <w:r w:rsidRPr="00013F0E">
        <w:rPr>
          <w:rFonts w:ascii="Times New Roman" w:hAnsi="Times New Roman" w:cs="Times New Roman"/>
          <w:spacing w:val="-3"/>
          <w:sz w:val="24"/>
        </w:rPr>
        <w:t xml:space="preserve"> </w:t>
      </w:r>
      <w:r w:rsidRPr="00013F0E">
        <w:rPr>
          <w:rFonts w:ascii="Times New Roman" w:hAnsi="Times New Roman" w:cs="Times New Roman"/>
          <w:sz w:val="24"/>
        </w:rPr>
        <w:t>ser</w:t>
      </w:r>
      <w:r w:rsidRPr="00013F0E">
        <w:rPr>
          <w:rFonts w:ascii="Times New Roman" w:hAnsi="Times New Roman" w:cs="Times New Roman"/>
          <w:spacing w:val="-2"/>
          <w:sz w:val="24"/>
        </w:rPr>
        <w:t xml:space="preserve"> </w:t>
      </w:r>
      <w:r w:rsidRPr="00013F0E">
        <w:rPr>
          <w:rFonts w:ascii="Times New Roman" w:hAnsi="Times New Roman" w:cs="Times New Roman"/>
          <w:sz w:val="24"/>
        </w:rPr>
        <w:t>entregue</w:t>
      </w:r>
      <w:r w:rsidRPr="00013F0E">
        <w:rPr>
          <w:rFonts w:ascii="Times New Roman" w:hAnsi="Times New Roman" w:cs="Times New Roman"/>
          <w:spacing w:val="-3"/>
          <w:sz w:val="24"/>
        </w:rPr>
        <w:t xml:space="preserve"> </w:t>
      </w:r>
      <w:r w:rsidRPr="00013F0E">
        <w:rPr>
          <w:rFonts w:ascii="Times New Roman" w:hAnsi="Times New Roman" w:cs="Times New Roman"/>
          <w:sz w:val="24"/>
        </w:rPr>
        <w:t>junto</w:t>
      </w:r>
      <w:r w:rsidRPr="00013F0E">
        <w:rPr>
          <w:rFonts w:ascii="Times New Roman" w:hAnsi="Times New Roman" w:cs="Times New Roman"/>
          <w:spacing w:val="-2"/>
          <w:sz w:val="24"/>
        </w:rPr>
        <w:t xml:space="preserve"> </w:t>
      </w:r>
      <w:r w:rsidRPr="00013F0E">
        <w:rPr>
          <w:rFonts w:ascii="Times New Roman" w:hAnsi="Times New Roman" w:cs="Times New Roman"/>
          <w:sz w:val="24"/>
        </w:rPr>
        <w:t>ao</w:t>
      </w:r>
      <w:r w:rsidRPr="00013F0E">
        <w:rPr>
          <w:rFonts w:ascii="Times New Roman" w:hAnsi="Times New Roman" w:cs="Times New Roman"/>
          <w:spacing w:val="-5"/>
          <w:sz w:val="24"/>
        </w:rPr>
        <w:t xml:space="preserve"> </w:t>
      </w:r>
      <w:r w:rsidRPr="00013F0E">
        <w:rPr>
          <w:rFonts w:ascii="Times New Roman" w:hAnsi="Times New Roman" w:cs="Times New Roman"/>
          <w:sz w:val="24"/>
        </w:rPr>
        <w:t>seu</w:t>
      </w:r>
      <w:r w:rsidRPr="00013F0E">
        <w:rPr>
          <w:rFonts w:ascii="Times New Roman" w:hAnsi="Times New Roman" w:cs="Times New Roman"/>
          <w:spacing w:val="-4"/>
          <w:sz w:val="24"/>
        </w:rPr>
        <w:t xml:space="preserve"> </w:t>
      </w:r>
      <w:r w:rsidRPr="00013F0E">
        <w:rPr>
          <w:rFonts w:ascii="Times New Roman" w:hAnsi="Times New Roman" w:cs="Times New Roman"/>
          <w:spacing w:val="-2"/>
          <w:sz w:val="24"/>
        </w:rPr>
        <w:t>objeto.</w:t>
      </w:r>
    </w:p>
    <w:p w14:paraId="5506DDE4" w14:textId="77777777" w:rsidR="004B4CD9" w:rsidRPr="00976F62" w:rsidRDefault="004B4CD9" w:rsidP="008305F3">
      <w:pPr>
        <w:pStyle w:val="PargrafodaLista"/>
        <w:widowControl/>
        <w:tabs>
          <w:tab w:val="left" w:pos="0"/>
          <w:tab w:val="left" w:pos="851"/>
          <w:tab w:val="left" w:pos="993"/>
        </w:tabs>
        <w:adjustRightInd w:val="0"/>
        <w:spacing w:line="360" w:lineRule="auto"/>
        <w:ind w:left="-284"/>
        <w:rPr>
          <w:rFonts w:ascii="Times New Roman" w:eastAsiaTheme="minorHAnsi" w:hAnsi="Times New Roman" w:cs="Times New Roman"/>
          <w:sz w:val="24"/>
          <w:szCs w:val="24"/>
          <w:lang w:val="pt-BR"/>
        </w:rPr>
      </w:pPr>
    </w:p>
    <w:p w14:paraId="09EFCCC3" w14:textId="36D840DE" w:rsidR="00627141" w:rsidRPr="00013F0E" w:rsidRDefault="00EF6A1B" w:rsidP="00013F0E">
      <w:pPr>
        <w:pStyle w:val="PargrafodaLista"/>
        <w:numPr>
          <w:ilvl w:val="0"/>
          <w:numId w:val="33"/>
        </w:numPr>
        <w:tabs>
          <w:tab w:val="left" w:pos="-142"/>
        </w:tabs>
        <w:spacing w:line="360" w:lineRule="auto"/>
        <w:ind w:hanging="644"/>
        <w:rPr>
          <w:rFonts w:ascii="Times New Roman" w:hAnsi="Times New Roman" w:cs="Times New Roman"/>
          <w:b/>
          <w:sz w:val="24"/>
          <w:szCs w:val="24"/>
        </w:rPr>
      </w:pPr>
      <w:r w:rsidRPr="00013F0E">
        <w:rPr>
          <w:rFonts w:ascii="Times New Roman" w:hAnsi="Times New Roman" w:cs="Times New Roman"/>
          <w:b/>
          <w:sz w:val="24"/>
          <w:szCs w:val="24"/>
        </w:rPr>
        <w:t xml:space="preserve">CLÁUSULA </w:t>
      </w:r>
      <w:r w:rsidR="009C4E2A" w:rsidRPr="00013F0E">
        <w:rPr>
          <w:rFonts w:ascii="Times New Roman" w:hAnsi="Times New Roman" w:cs="Times New Roman"/>
          <w:b/>
          <w:sz w:val="24"/>
          <w:szCs w:val="24"/>
        </w:rPr>
        <w:t>OITVA</w:t>
      </w:r>
      <w:r w:rsidRPr="00013F0E">
        <w:rPr>
          <w:rFonts w:ascii="Times New Roman" w:hAnsi="Times New Roman" w:cs="Times New Roman"/>
          <w:b/>
          <w:sz w:val="24"/>
          <w:szCs w:val="24"/>
        </w:rPr>
        <w:t xml:space="preserve"> – DO </w:t>
      </w:r>
      <w:r w:rsidR="00627141" w:rsidRPr="00013F0E">
        <w:rPr>
          <w:rFonts w:ascii="Times New Roman" w:hAnsi="Times New Roman" w:cs="Times New Roman"/>
          <w:b/>
          <w:sz w:val="24"/>
          <w:szCs w:val="24"/>
        </w:rPr>
        <w:t>CANCELAMENTO</w:t>
      </w:r>
      <w:r w:rsidR="00627141" w:rsidRPr="00013F0E">
        <w:rPr>
          <w:rFonts w:ascii="Times New Roman" w:hAnsi="Times New Roman" w:cs="Times New Roman"/>
          <w:b/>
          <w:spacing w:val="-7"/>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REGISTRO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LICITANTE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PREÇO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pacing w:val="-2"/>
          <w:sz w:val="24"/>
          <w:szCs w:val="24"/>
        </w:rPr>
        <w:t>REGISTRADO</w:t>
      </w:r>
    </w:p>
    <w:p w14:paraId="4F8F0FBC" w14:textId="79687150" w:rsidR="00627141" w:rsidRPr="009C4E2A" w:rsidRDefault="00627141" w:rsidP="008305F3">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com </w:t>
      </w:r>
      <w:r w:rsidRPr="009C4E2A">
        <w:rPr>
          <w:rFonts w:ascii="Times New Roman" w:hAnsi="Times New Roman" w:cs="Times New Roman"/>
          <w:b/>
          <w:sz w:val="24"/>
          <w:szCs w:val="24"/>
        </w:rPr>
        <w:lastRenderedPageBreak/>
        <w:t xml:space="preserve">consequente aplicação das penalidades </w:t>
      </w:r>
      <w:r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2B79B4">
      <w:pPr>
        <w:numPr>
          <w:ilvl w:val="0"/>
          <w:numId w:val="28"/>
        </w:numPr>
        <w:tabs>
          <w:tab w:val="left" w:pos="0"/>
          <w:tab w:val="left" w:pos="96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2B79B4">
      <w:pPr>
        <w:numPr>
          <w:ilvl w:val="0"/>
          <w:numId w:val="28"/>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2B79B4">
      <w:pPr>
        <w:numPr>
          <w:ilvl w:val="0"/>
          <w:numId w:val="28"/>
        </w:numPr>
        <w:tabs>
          <w:tab w:val="left" w:pos="0"/>
          <w:tab w:val="left" w:pos="99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013F0E" w:rsidRDefault="00627141" w:rsidP="002B79B4">
      <w:pPr>
        <w:numPr>
          <w:ilvl w:val="0"/>
          <w:numId w:val="28"/>
        </w:numPr>
        <w:tabs>
          <w:tab w:val="left" w:pos="0"/>
          <w:tab w:val="left" w:pos="944"/>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013F0E">
        <w:rPr>
          <w:rFonts w:ascii="Times New Roman" w:hAnsi="Times New Roman" w:cs="Times New Roman"/>
          <w:sz w:val="24"/>
          <w:szCs w:val="24"/>
          <w:u w:val="single"/>
        </w:rPr>
        <w:t>incisos III ou</w:t>
      </w:r>
      <w:r w:rsidRPr="00013F0E">
        <w:rPr>
          <w:rFonts w:ascii="Times New Roman" w:hAnsi="Times New Roman" w:cs="Times New Roman"/>
          <w:spacing w:val="-1"/>
          <w:sz w:val="24"/>
          <w:szCs w:val="24"/>
          <w:u w:val="single"/>
        </w:rPr>
        <w:t xml:space="preserve"> </w:t>
      </w:r>
      <w:r w:rsidRPr="00013F0E">
        <w:rPr>
          <w:rFonts w:ascii="Times New Roman" w:hAnsi="Times New Roman" w:cs="Times New Roman"/>
          <w:sz w:val="24"/>
          <w:szCs w:val="24"/>
          <w:u w:val="single"/>
        </w:rPr>
        <w:t>IV do caput do art. 156 da Lei Federal nº 14.133/2021.</w:t>
      </w:r>
    </w:p>
    <w:p w14:paraId="467C03BB" w14:textId="7073A644" w:rsidR="00627141" w:rsidRPr="009C4E2A" w:rsidRDefault="00627141" w:rsidP="007B6AFC">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sem aplicação das penalidades </w:t>
      </w:r>
      <w:r w:rsidRPr="009C4E2A">
        <w:rPr>
          <w:rFonts w:ascii="Times New Roman" w:hAnsi="Times New Roman" w:cs="Times New Roman"/>
          <w:sz w:val="24"/>
          <w:szCs w:val="24"/>
        </w:rPr>
        <w:t>previstas no edital, no termo de referência, se no</w:t>
      </w:r>
      <w:r w:rsidRPr="009C4E2A">
        <w:rPr>
          <w:rFonts w:ascii="Times New Roman" w:hAnsi="Times New Roman" w:cs="Times New Roman"/>
          <w:spacing w:val="40"/>
          <w:sz w:val="24"/>
          <w:szCs w:val="24"/>
        </w:rPr>
        <w:t xml:space="preserve"> </w:t>
      </w:r>
      <w:r w:rsidRPr="009C4E2A">
        <w:rPr>
          <w:rFonts w:ascii="Times New Roman" w:hAnsi="Times New Roman" w:cs="Times New Roman"/>
          <w:sz w:val="24"/>
          <w:szCs w:val="24"/>
        </w:rPr>
        <w:t>caso de contratação direta, ou no contrato, assegurado o contraditório e a ampla defesa,</w:t>
      </w:r>
      <w:r w:rsidRPr="009C4E2A">
        <w:rPr>
          <w:rFonts w:ascii="Times New Roman" w:hAnsi="Times New Roman" w:cs="Times New Roman"/>
          <w:spacing w:val="80"/>
          <w:sz w:val="24"/>
          <w:szCs w:val="24"/>
        </w:rPr>
        <w:t xml:space="preserve"> </w:t>
      </w:r>
      <w:r w:rsidRPr="009C4E2A">
        <w:rPr>
          <w:rFonts w:ascii="Times New Roman" w:hAnsi="Times New Roman" w:cs="Times New Roman"/>
          <w:sz w:val="24"/>
          <w:szCs w:val="24"/>
        </w:rPr>
        <w:t>nas seguintes hipóteses:</w:t>
      </w:r>
    </w:p>
    <w:p w14:paraId="1EA7F786" w14:textId="77777777" w:rsidR="00627141" w:rsidRPr="00D166FC" w:rsidRDefault="00627141" w:rsidP="002B79B4">
      <w:pPr>
        <w:numPr>
          <w:ilvl w:val="0"/>
          <w:numId w:val="27"/>
        </w:numPr>
        <w:tabs>
          <w:tab w:val="left" w:pos="0"/>
          <w:tab w:val="left" w:pos="9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2B79B4">
      <w:pPr>
        <w:numPr>
          <w:ilvl w:val="0"/>
          <w:numId w:val="27"/>
        </w:numPr>
        <w:tabs>
          <w:tab w:val="left" w:pos="0"/>
          <w:tab w:val="left" w:pos="93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116DEEB3"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7B6AFC">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2B79B4">
      <w:pPr>
        <w:numPr>
          <w:ilvl w:val="0"/>
          <w:numId w:val="26"/>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06F982EA" w:rsidR="00627141" w:rsidRDefault="00627141" w:rsidP="00B06B2A">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lastRenderedPageBreak/>
        <w:t>No caso de se tornar desconhecido o endereço do fornecedor, as comunicações necessárias serão feitas por publicação no diário oficial, considerando-se, assim, para todos os efeitos, cancelado, o licitante, da ata de registro de preços.</w:t>
      </w:r>
    </w:p>
    <w:p w14:paraId="24A66921" w14:textId="26C63765" w:rsidR="00013F0E" w:rsidRPr="00013F0E" w:rsidRDefault="00013F0E" w:rsidP="00013F0E">
      <w:pPr>
        <w:pStyle w:val="PargrafodaLista"/>
        <w:numPr>
          <w:ilvl w:val="0"/>
          <w:numId w:val="33"/>
        </w:numPr>
        <w:tabs>
          <w:tab w:val="left" w:pos="426"/>
        </w:tabs>
        <w:spacing w:line="360" w:lineRule="auto"/>
        <w:ind w:left="-284" w:firstLine="0"/>
        <w:rPr>
          <w:rFonts w:ascii="Times New Roman" w:hAnsi="Times New Roman" w:cs="Times New Roman"/>
          <w:b/>
          <w:bCs/>
          <w:sz w:val="24"/>
          <w:szCs w:val="24"/>
        </w:rPr>
      </w:pPr>
      <w:r w:rsidRPr="00013F0E">
        <w:rPr>
          <w:rFonts w:ascii="Times New Roman" w:hAnsi="Times New Roman" w:cs="Times New Roman"/>
          <w:b/>
          <w:bCs/>
          <w:sz w:val="24"/>
          <w:szCs w:val="24"/>
        </w:rPr>
        <w:t>CLÁUSULA NONA – FORMALIZAÇÃO DO CADASTRO RESERVA</w:t>
      </w:r>
    </w:p>
    <w:p w14:paraId="1F1BEEA8"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9.1.</w:t>
      </w:r>
      <w:r w:rsidRPr="00BE53AC">
        <w:rPr>
          <w:rFonts w:ascii="Times New Roman" w:hAnsi="Times New Roman" w:cs="Times New Roman"/>
          <w:sz w:val="24"/>
          <w:szCs w:val="24"/>
        </w:rPr>
        <w:t xml:space="preserve"> Será incluído na ata, na forma de anexo, o registro: </w:t>
      </w:r>
    </w:p>
    <w:p w14:paraId="0D9F6A71"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37C32880"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4F579DC"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6850D213"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06040879" w14:textId="338F6A9B" w:rsidR="00013F0E" w:rsidRPr="00D166F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BCE4E81" w14:textId="77777777" w:rsidR="00013F0E" w:rsidRDefault="00013F0E" w:rsidP="00013F0E">
      <w:pPr>
        <w:tabs>
          <w:tab w:val="left" w:pos="142"/>
          <w:tab w:val="left" w:pos="426"/>
        </w:tabs>
        <w:spacing w:line="360" w:lineRule="auto"/>
        <w:ind w:left="-284"/>
        <w:jc w:val="both"/>
        <w:rPr>
          <w:rFonts w:ascii="Times New Roman" w:hAnsi="Times New Roman" w:cs="Times New Roman"/>
          <w:sz w:val="24"/>
          <w:szCs w:val="24"/>
        </w:rPr>
      </w:pPr>
    </w:p>
    <w:p w14:paraId="72F32B75" w14:textId="7B6579CB" w:rsidR="00627141" w:rsidRPr="00D166FC" w:rsidRDefault="00EF6A1B" w:rsidP="00013F0E">
      <w:pPr>
        <w:numPr>
          <w:ilvl w:val="0"/>
          <w:numId w:val="33"/>
        </w:numPr>
        <w:tabs>
          <w:tab w:val="left" w:pos="0"/>
          <w:tab w:val="left" w:pos="426"/>
          <w:tab w:val="left" w:pos="928"/>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FE0E2A">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D3437A4" w:rsidR="00627141" w:rsidRPr="00D166FC" w:rsidRDefault="00627141" w:rsidP="00013F0E">
      <w:pPr>
        <w:numPr>
          <w:ilvl w:val="1"/>
          <w:numId w:val="33"/>
        </w:numPr>
        <w:tabs>
          <w:tab w:val="left" w:pos="142"/>
          <w:tab w:val="left" w:pos="567"/>
          <w:tab w:val="left" w:pos="10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a contar da data da assinatura da Ordem de Compra, sob pena de:</w:t>
      </w:r>
    </w:p>
    <w:p w14:paraId="58AB2D0E" w14:textId="77777777" w:rsidR="00627141" w:rsidRPr="00D166FC" w:rsidRDefault="00627141" w:rsidP="002B79B4">
      <w:pPr>
        <w:numPr>
          <w:ilvl w:val="0"/>
          <w:numId w:val="25"/>
        </w:numPr>
        <w:tabs>
          <w:tab w:val="left" w:pos="0"/>
          <w:tab w:val="left" w:pos="95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4E985704" w14:textId="7B6912CB" w:rsidR="00013F0E" w:rsidRPr="00013F0E" w:rsidRDefault="00013F0E" w:rsidP="00013F0E">
      <w:pPr>
        <w:pStyle w:val="PargrafodaLista"/>
        <w:numPr>
          <w:ilvl w:val="0"/>
          <w:numId w:val="25"/>
        </w:numPr>
        <w:tabs>
          <w:tab w:val="left" w:pos="284"/>
          <w:tab w:val="left" w:pos="947"/>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10% (dez por cento) no caso de inexecução parcial do contrato, cumulada com a pena de suspensão do direito de licitar e o impedimento de contratar com a Administração pelo prazo de 02 (dois anos);</w:t>
      </w:r>
    </w:p>
    <w:p w14:paraId="53955792" w14:textId="737F2A83" w:rsidR="00013F0E" w:rsidRPr="00013F0E" w:rsidRDefault="00013F0E" w:rsidP="00013F0E">
      <w:pPr>
        <w:pStyle w:val="PargrafodaLista"/>
        <w:numPr>
          <w:ilvl w:val="0"/>
          <w:numId w:val="25"/>
        </w:numPr>
        <w:tabs>
          <w:tab w:val="left" w:pos="0"/>
          <w:tab w:val="left" w:pos="943"/>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15% (quinze por cento) no caso de inexecução total do contrato, cumulada com a pena de suspensão do direito de licitar e o impedimento de contratar com a Administração pelo prazo de 03 (três anos);</w:t>
      </w:r>
    </w:p>
    <w:p w14:paraId="7EEB0FED" w14:textId="77777777" w:rsidR="00013F0E" w:rsidRPr="00D166FC" w:rsidRDefault="00013F0E" w:rsidP="00013F0E">
      <w:pPr>
        <w:widowControl/>
        <w:numPr>
          <w:ilvl w:val="0"/>
          <w:numId w:val="25"/>
        </w:numPr>
        <w:tabs>
          <w:tab w:val="left" w:pos="0"/>
        </w:tabs>
        <w:adjustRightInd w:val="0"/>
        <w:spacing w:line="360" w:lineRule="auto"/>
        <w:ind w:left="-284"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por cento) sobre o valor atualizado da Ata de Registro de Preços.</w:t>
      </w:r>
    </w:p>
    <w:p w14:paraId="1ACEE71E" w14:textId="77777777" w:rsidR="00013F0E" w:rsidRDefault="00013F0E" w:rsidP="00013F0E">
      <w:pPr>
        <w:numPr>
          <w:ilvl w:val="1"/>
          <w:numId w:val="33"/>
        </w:numPr>
        <w:tabs>
          <w:tab w:val="left" w:pos="0"/>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multas serão calculadas sobre o valor total do contrato, se houver. Caso não formalizado, </w:t>
      </w:r>
      <w:r w:rsidRPr="00D166FC">
        <w:rPr>
          <w:rFonts w:ascii="Times New Roman" w:hAnsi="Times New Roman" w:cs="Times New Roman"/>
          <w:sz w:val="24"/>
          <w:szCs w:val="24"/>
        </w:rPr>
        <w:lastRenderedPageBreak/>
        <w:t>serão calculadas sobre o valor da nota de empenho.</w:t>
      </w:r>
    </w:p>
    <w:p w14:paraId="1C52ED52"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1FC8FF6E" w14:textId="4C99454C" w:rsidR="00627141" w:rsidRPr="00D166FC" w:rsidRDefault="00EF6A1B"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sidR="00FE0E2A">
        <w:rPr>
          <w:rFonts w:ascii="Times New Roman" w:hAnsi="Times New Roman" w:cs="Times New Roman"/>
          <w:b/>
          <w:spacing w:val="-2"/>
          <w:sz w:val="24"/>
          <w:szCs w:val="24"/>
        </w:rPr>
        <w:t xml:space="preserve"> PRIMEIRA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65D42A13"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Cabe aos fiscais proceder à fiscalização rotineira dos serviços prestados, quanto à quantidade, qualidade, compatibilidade com as características ofertadas na proposta e demais especificações que se fizerem necessárias, conforme previsto no art. </w:t>
      </w:r>
      <w:r w:rsidRPr="00013F0E">
        <w:rPr>
          <w:rFonts w:ascii="Times New Roman" w:hAnsi="Times New Roman" w:cs="Times New Roman"/>
          <w:sz w:val="24"/>
          <w:szCs w:val="24"/>
          <w:u w:val="single"/>
        </w:rPr>
        <w:t>117, da Lei Federal nº 14.133/2021</w:t>
      </w:r>
      <w:r w:rsidRPr="00D166FC">
        <w:rPr>
          <w:rFonts w:ascii="Times New Roman" w:hAnsi="Times New Roman" w:cs="Times New Roman"/>
          <w:sz w:val="24"/>
          <w:szCs w:val="24"/>
        </w:rPr>
        <w:t>.</w:t>
      </w:r>
    </w:p>
    <w:p w14:paraId="6479FC36"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013F0E">
        <w:rPr>
          <w:rFonts w:ascii="Times New Roman" w:hAnsi="Times New Roman" w:cs="Times New Roman"/>
          <w:sz w:val="24"/>
          <w:szCs w:val="24"/>
          <w:u w:val="single"/>
        </w:rPr>
        <w:t>art.</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140,</w:t>
      </w:r>
      <w:r w:rsidRPr="00013F0E">
        <w:rPr>
          <w:rFonts w:ascii="Times New Roman" w:hAnsi="Times New Roman" w:cs="Times New Roman"/>
          <w:spacing w:val="18"/>
          <w:sz w:val="24"/>
          <w:szCs w:val="24"/>
          <w:u w:val="single"/>
        </w:rPr>
        <w:t xml:space="preserve"> </w:t>
      </w:r>
      <w:r w:rsidRPr="00013F0E">
        <w:rPr>
          <w:rFonts w:ascii="Times New Roman" w:hAnsi="Times New Roman" w:cs="Times New Roman"/>
          <w:sz w:val="24"/>
          <w:szCs w:val="24"/>
          <w:u w:val="single"/>
        </w:rPr>
        <w:t>§</w:t>
      </w:r>
      <w:r w:rsidRPr="00013F0E">
        <w:rPr>
          <w:rFonts w:ascii="Times New Roman" w:hAnsi="Times New Roman" w:cs="Times New Roman"/>
          <w:spacing w:val="17"/>
          <w:sz w:val="24"/>
          <w:szCs w:val="24"/>
          <w:u w:val="single"/>
        </w:rPr>
        <w:t xml:space="preserve"> </w:t>
      </w:r>
      <w:r w:rsidRPr="00013F0E">
        <w:rPr>
          <w:rFonts w:ascii="Times New Roman" w:hAnsi="Times New Roman" w:cs="Times New Roman"/>
          <w:sz w:val="24"/>
          <w:szCs w:val="24"/>
          <w:u w:val="single"/>
        </w:rPr>
        <w:t>1º</w:t>
      </w:r>
      <w:r w:rsidRPr="00013F0E">
        <w:rPr>
          <w:rFonts w:ascii="Times New Roman" w:hAnsi="Times New Roman" w:cs="Times New Roman"/>
          <w:spacing w:val="21"/>
          <w:sz w:val="24"/>
          <w:szCs w:val="24"/>
          <w:u w:val="single"/>
        </w:rPr>
        <w:t xml:space="preserve"> </w:t>
      </w:r>
      <w:r w:rsidRPr="00013F0E">
        <w:rPr>
          <w:rFonts w:ascii="Times New Roman" w:hAnsi="Times New Roman" w:cs="Times New Roman"/>
          <w:sz w:val="24"/>
          <w:szCs w:val="24"/>
          <w:u w:val="single"/>
        </w:rPr>
        <w:t>da</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Lei</w:t>
      </w:r>
      <w:r w:rsidRPr="00013F0E">
        <w:rPr>
          <w:rFonts w:ascii="Times New Roman" w:hAnsi="Times New Roman" w:cs="Times New Roman"/>
          <w:spacing w:val="24"/>
          <w:sz w:val="24"/>
          <w:szCs w:val="24"/>
          <w:u w:val="single"/>
        </w:rPr>
        <w:t xml:space="preserve"> </w:t>
      </w:r>
      <w:r w:rsidRPr="00013F0E">
        <w:rPr>
          <w:rFonts w:ascii="Times New Roman" w:hAnsi="Times New Roman" w:cs="Times New Roman"/>
          <w:sz w:val="24"/>
          <w:szCs w:val="24"/>
          <w:u w:val="single"/>
        </w:rPr>
        <w:t>Federal nº 14.133/2021.</w:t>
      </w:r>
    </w:p>
    <w:p w14:paraId="36CD86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013F0E" w:rsidRDefault="00627141" w:rsidP="00013F0E">
      <w:pPr>
        <w:numPr>
          <w:ilvl w:val="1"/>
          <w:numId w:val="33"/>
        </w:numPr>
        <w:tabs>
          <w:tab w:val="left" w:pos="284"/>
          <w:tab w:val="left" w:pos="426"/>
          <w:tab w:val="left" w:pos="567"/>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013F0E">
        <w:rPr>
          <w:rFonts w:ascii="Times New Roman" w:hAnsi="Times New Roman" w:cs="Times New Roman"/>
          <w:sz w:val="24"/>
          <w:szCs w:val="24"/>
          <w:u w:val="single"/>
        </w:rPr>
        <w:t>art. 82, § 5º, IV da Lei nº 14.133/2021.</w:t>
      </w:r>
    </w:p>
    <w:p w14:paraId="4A352330" w14:textId="0C1C739C" w:rsidR="003811F1" w:rsidRPr="003811F1" w:rsidRDefault="003811F1" w:rsidP="00013F0E">
      <w:pPr>
        <w:pStyle w:val="PargrafodaLista"/>
        <w:numPr>
          <w:ilvl w:val="1"/>
          <w:numId w:val="33"/>
        </w:numPr>
        <w:tabs>
          <w:tab w:val="left" w:pos="284"/>
          <w:tab w:val="left" w:pos="1101"/>
        </w:tabs>
        <w:spacing w:line="360" w:lineRule="auto"/>
        <w:ind w:left="-284" w:firstLine="0"/>
        <w:rPr>
          <w:rFonts w:ascii="Times New Roman" w:hAnsi="Times New Roman" w:cs="Times New Roman"/>
          <w:sz w:val="24"/>
          <w:szCs w:val="24"/>
        </w:rPr>
      </w:pPr>
      <w:r w:rsidRPr="003811F1">
        <w:rPr>
          <w:rFonts w:ascii="Times New Roman" w:hAnsi="Times New Roman" w:cs="Times New Roman"/>
          <w:sz w:val="24"/>
          <w:szCs w:val="24"/>
        </w:rPr>
        <w:t xml:space="preserve">A fiscalização da ata de registro de preços, ficará sob </w:t>
      </w:r>
      <w:r w:rsidRPr="003811F1">
        <w:rPr>
          <w:rFonts w:ascii="Times New Roman" w:hAnsi="Times New Roman"/>
          <w:sz w:val="24"/>
          <w:szCs w:val="24"/>
          <w:lang w:eastAsia="pt-BR"/>
        </w:rPr>
        <w:t xml:space="preserve">sob responsabilidade dos servidores </w:t>
      </w:r>
      <w:r w:rsidRPr="003811F1">
        <w:rPr>
          <w:rFonts w:ascii="Times New Roman" w:hAnsi="Times New Roman"/>
          <w:b/>
          <w:bCs/>
          <w:sz w:val="24"/>
          <w:szCs w:val="24"/>
          <w:lang w:eastAsia="pt-BR"/>
        </w:rPr>
        <w:t>Letcher Barbieri, Jeovana Marli Welter e Leticia Schmidt da Rosa</w:t>
      </w:r>
      <w:r w:rsidRPr="003811F1">
        <w:rPr>
          <w:rFonts w:ascii="Times New Roman" w:hAnsi="Times New Roman"/>
          <w:sz w:val="24"/>
          <w:szCs w:val="24"/>
          <w:lang w:eastAsia="pt-BR"/>
        </w:rPr>
        <w:t>, designados pela Portaria nº 8.913/2025</w:t>
      </w:r>
      <w:r w:rsidRPr="003811F1">
        <w:rPr>
          <w:rFonts w:ascii="Times New Roman" w:hAnsi="Times New Roman" w:cs="Times New Roman"/>
          <w:sz w:val="24"/>
          <w:szCs w:val="24"/>
        </w:rPr>
        <w:t>.</w:t>
      </w:r>
    </w:p>
    <w:p w14:paraId="74CD7DD8" w14:textId="77777777" w:rsidR="00541991" w:rsidRPr="00D166FC" w:rsidRDefault="00541991" w:rsidP="002B79B4">
      <w:pPr>
        <w:tabs>
          <w:tab w:val="left" w:pos="0"/>
          <w:tab w:val="left" w:pos="426"/>
          <w:tab w:val="left" w:pos="1101"/>
        </w:tabs>
        <w:spacing w:line="360" w:lineRule="auto"/>
        <w:ind w:left="-284"/>
        <w:rPr>
          <w:rFonts w:ascii="Times New Roman" w:hAnsi="Times New Roman" w:cs="Times New Roman"/>
          <w:sz w:val="24"/>
          <w:szCs w:val="24"/>
        </w:rPr>
      </w:pPr>
    </w:p>
    <w:p w14:paraId="11719647" w14:textId="31308123" w:rsidR="00627141" w:rsidRPr="00D166FC" w:rsidRDefault="00EF6A1B" w:rsidP="00013F0E">
      <w:pPr>
        <w:numPr>
          <w:ilvl w:val="0"/>
          <w:numId w:val="33"/>
        </w:numPr>
        <w:tabs>
          <w:tab w:val="left" w:pos="142"/>
          <w:tab w:val="left" w:pos="426"/>
          <w:tab w:val="left" w:pos="928"/>
        </w:tabs>
        <w:spacing w:line="360" w:lineRule="auto"/>
        <w:ind w:left="-284" w:firstLine="0"/>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 xml:space="preserve">DÉCIMA </w:t>
      </w:r>
      <w:r w:rsidR="00FE0E2A">
        <w:rPr>
          <w:rFonts w:ascii="Times New Roman" w:hAnsi="Times New Roman" w:cs="Times New Roman"/>
          <w:b/>
          <w:sz w:val="24"/>
          <w:szCs w:val="24"/>
        </w:rPr>
        <w:t>SEGUNDA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2B79B4">
      <w:pPr>
        <w:numPr>
          <w:ilvl w:val="0"/>
          <w:numId w:val="24"/>
        </w:numPr>
        <w:tabs>
          <w:tab w:val="left" w:pos="0"/>
          <w:tab w:val="left" w:pos="567"/>
          <w:tab w:val="left" w:pos="92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2B79B4">
      <w:pPr>
        <w:numPr>
          <w:ilvl w:val="0"/>
          <w:numId w:val="24"/>
        </w:numPr>
        <w:tabs>
          <w:tab w:val="left" w:pos="0"/>
          <w:tab w:val="left" w:pos="567"/>
          <w:tab w:val="left" w:pos="945"/>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lastRenderedPageBreak/>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70B5034B" w14:textId="07D517B3" w:rsidR="00627141" w:rsidRPr="00D166FC" w:rsidRDefault="00BC380C"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4"/>
          <w:sz w:val="24"/>
          <w:szCs w:val="24"/>
        </w:rPr>
        <w:t>CLÁUSULA DÉCIMA</w:t>
      </w:r>
      <w:r w:rsidR="00FE0E2A">
        <w:rPr>
          <w:rFonts w:ascii="Times New Roman" w:hAnsi="Times New Roman" w:cs="Times New Roman"/>
          <w:b/>
          <w:spacing w:val="-4"/>
          <w:sz w:val="24"/>
          <w:szCs w:val="24"/>
        </w:rPr>
        <w:t xml:space="preserve"> TERCEIRA</w:t>
      </w:r>
      <w:r>
        <w:rPr>
          <w:rFonts w:ascii="Times New Roman" w:hAnsi="Times New Roman" w:cs="Times New Roman"/>
          <w:b/>
          <w:spacing w:val="-4"/>
          <w:sz w:val="24"/>
          <w:szCs w:val="24"/>
        </w:rPr>
        <w:t xml:space="preserve"> – DO </w:t>
      </w:r>
      <w:r w:rsidR="00627141" w:rsidRPr="00D166FC">
        <w:rPr>
          <w:rFonts w:ascii="Times New Roman" w:hAnsi="Times New Roman" w:cs="Times New Roman"/>
          <w:b/>
          <w:spacing w:val="-4"/>
          <w:sz w:val="24"/>
          <w:szCs w:val="24"/>
        </w:rPr>
        <w:t>FORO</w:t>
      </w:r>
    </w:p>
    <w:p w14:paraId="37245E8A" w14:textId="2E5E4BD2" w:rsidR="0079294D"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5ECF4296" w14:textId="01C9BDA1" w:rsidR="0079294D" w:rsidRPr="0079294D" w:rsidRDefault="0079294D" w:rsidP="0079294D">
      <w:pPr>
        <w:tabs>
          <w:tab w:val="left" w:pos="284"/>
          <w:tab w:val="left" w:pos="567"/>
        </w:tabs>
        <w:spacing w:line="360" w:lineRule="auto"/>
        <w:ind w:left="-284"/>
        <w:jc w:val="both"/>
        <w:rPr>
          <w:rFonts w:ascii="Times New Roman" w:hAnsi="Times New Roman" w:cs="Times New Roman"/>
          <w:sz w:val="24"/>
          <w:szCs w:val="24"/>
        </w:rPr>
      </w:pPr>
      <w:r w:rsidRPr="0079294D">
        <w:rPr>
          <w:rFonts w:ascii="Times New Roman" w:hAnsi="Times New Roman" w:cs="Times New Roman"/>
          <w:sz w:val="24"/>
          <w:szCs w:val="24"/>
        </w:rPr>
        <w:t>E, por assim acordarem, declaram as partes aceitarem todas as disposições estabelecidas na presente Ata que, lida e achada conforme, vai assinada pela Administração Municipal, representada pelo OG, abaixo assinado, e pelo representante lega</w:t>
      </w:r>
      <w:r w:rsidR="009D26B2">
        <w:rPr>
          <w:rFonts w:ascii="Times New Roman" w:hAnsi="Times New Roman" w:cs="Times New Roman"/>
          <w:sz w:val="24"/>
          <w:szCs w:val="24"/>
        </w:rPr>
        <w:t>l</w:t>
      </w:r>
      <w:r w:rsidRPr="0079294D">
        <w:rPr>
          <w:rFonts w:ascii="Times New Roman" w:hAnsi="Times New Roman" w:cs="Times New Roman"/>
          <w:sz w:val="24"/>
          <w:szCs w:val="24"/>
        </w:rPr>
        <w:t xml:space="preserve"> da</w:t>
      </w:r>
      <w:r w:rsidR="009D26B2">
        <w:rPr>
          <w:rFonts w:ascii="Times New Roman" w:hAnsi="Times New Roman" w:cs="Times New Roman"/>
          <w:sz w:val="24"/>
          <w:szCs w:val="24"/>
        </w:rPr>
        <w:t xml:space="preserve"> empresa</w:t>
      </w:r>
      <w:r w:rsidR="0048781A">
        <w:rPr>
          <w:rFonts w:ascii="Times New Roman" w:hAnsi="Times New Roman" w:cs="Times New Roman"/>
          <w:sz w:val="24"/>
          <w:szCs w:val="24"/>
        </w:rPr>
        <w:t xml:space="preserve"> </w:t>
      </w:r>
      <w:r w:rsidR="0066292D">
        <w:rPr>
          <w:rFonts w:ascii="Times New Roman" w:hAnsi="Times New Roman" w:cs="Times New Roman"/>
          <w:b/>
          <w:bCs/>
          <w:sz w:val="24"/>
          <w:szCs w:val="24"/>
        </w:rPr>
        <w:t xml:space="preserve">JF COMÉRCIO DE  MATERIAL E MEDICAMENTOS HOSPITALARES </w:t>
      </w:r>
      <w:r w:rsidR="0095760F">
        <w:rPr>
          <w:rFonts w:ascii="Times New Roman" w:hAnsi="Times New Roman" w:cs="Times New Roman"/>
          <w:b/>
          <w:bCs/>
          <w:sz w:val="24"/>
          <w:szCs w:val="24"/>
        </w:rPr>
        <w:t>LTDA</w:t>
      </w:r>
      <w:r w:rsidR="009D26B2" w:rsidRPr="009D26B2">
        <w:rPr>
          <w:rFonts w:ascii="Times New Roman" w:hAnsi="Times New Roman" w:cs="Times New Roman"/>
          <w:b/>
          <w:bCs/>
          <w:sz w:val="24"/>
          <w:szCs w:val="24"/>
        </w:rPr>
        <w:t xml:space="preserve">, CNPJ </w:t>
      </w:r>
      <w:r w:rsidR="0066292D">
        <w:rPr>
          <w:rFonts w:ascii="Times New Roman" w:hAnsi="Times New Roman" w:cs="Times New Roman"/>
          <w:b/>
          <w:bCs/>
          <w:sz w:val="24"/>
          <w:szCs w:val="24"/>
        </w:rPr>
        <w:t>22.525.517/0001-37</w:t>
      </w:r>
      <w:r w:rsidR="00C06BA9">
        <w:rPr>
          <w:rFonts w:ascii="Times New Roman" w:hAnsi="Times New Roman" w:cs="Times New Roman"/>
          <w:b/>
          <w:bCs/>
          <w:sz w:val="24"/>
          <w:szCs w:val="24"/>
        </w:rPr>
        <w:t xml:space="preserve">, </w:t>
      </w:r>
      <w:r w:rsidR="00C06BA9" w:rsidRPr="00C06BA9">
        <w:rPr>
          <w:rFonts w:ascii="Times New Roman" w:hAnsi="Times New Roman" w:cs="Times New Roman"/>
          <w:sz w:val="24"/>
          <w:szCs w:val="24"/>
        </w:rPr>
        <w:t>situada n</w:t>
      </w:r>
      <w:r w:rsidR="00B332B0">
        <w:rPr>
          <w:rFonts w:ascii="Times New Roman" w:hAnsi="Times New Roman" w:cs="Times New Roman"/>
          <w:sz w:val="24"/>
          <w:szCs w:val="24"/>
        </w:rPr>
        <w:t>a</w:t>
      </w:r>
      <w:r w:rsidR="00C06BA9" w:rsidRPr="00C06BA9">
        <w:rPr>
          <w:rFonts w:ascii="Times New Roman" w:hAnsi="Times New Roman" w:cs="Times New Roman"/>
          <w:sz w:val="24"/>
          <w:szCs w:val="24"/>
        </w:rPr>
        <w:t xml:space="preserve"> </w:t>
      </w:r>
      <w:r w:rsidR="0066292D">
        <w:rPr>
          <w:rFonts w:ascii="Times New Roman" w:hAnsi="Times New Roman" w:cs="Times New Roman"/>
          <w:sz w:val="24"/>
          <w:szCs w:val="24"/>
        </w:rPr>
        <w:t>ROD SC 110,</w:t>
      </w:r>
      <w:r w:rsidR="00EA1EEE">
        <w:rPr>
          <w:rFonts w:ascii="Times New Roman" w:hAnsi="Times New Roman" w:cs="Times New Roman"/>
          <w:sz w:val="24"/>
          <w:szCs w:val="24"/>
        </w:rPr>
        <w:t xml:space="preserve"> nº </w:t>
      </w:r>
      <w:r w:rsidR="0066292D">
        <w:rPr>
          <w:rFonts w:ascii="Times New Roman" w:hAnsi="Times New Roman" w:cs="Times New Roman"/>
          <w:sz w:val="24"/>
          <w:szCs w:val="24"/>
        </w:rPr>
        <w:t>1245</w:t>
      </w:r>
      <w:r w:rsidR="007E2DFE">
        <w:rPr>
          <w:rFonts w:ascii="Times New Roman" w:hAnsi="Times New Roman" w:cs="Times New Roman"/>
          <w:sz w:val="24"/>
          <w:szCs w:val="24"/>
        </w:rPr>
        <w:t>,</w:t>
      </w:r>
      <w:r w:rsidR="0066292D">
        <w:rPr>
          <w:rFonts w:ascii="Times New Roman" w:hAnsi="Times New Roman" w:cs="Times New Roman"/>
          <w:sz w:val="24"/>
          <w:szCs w:val="24"/>
        </w:rPr>
        <w:t xml:space="preserve"> </w:t>
      </w:r>
      <w:r w:rsidR="00C06BA9" w:rsidRPr="00C06BA9">
        <w:rPr>
          <w:rFonts w:ascii="Times New Roman" w:hAnsi="Times New Roman" w:cs="Times New Roman"/>
          <w:sz w:val="24"/>
          <w:szCs w:val="24"/>
        </w:rPr>
        <w:t xml:space="preserve">na cidade de </w:t>
      </w:r>
      <w:r w:rsidR="0066292D">
        <w:rPr>
          <w:rFonts w:ascii="Times New Roman" w:hAnsi="Times New Roman" w:cs="Times New Roman"/>
          <w:sz w:val="24"/>
          <w:szCs w:val="24"/>
        </w:rPr>
        <w:t>Lontras</w:t>
      </w:r>
      <w:r w:rsidR="0048781A">
        <w:rPr>
          <w:rFonts w:ascii="Times New Roman" w:hAnsi="Times New Roman" w:cs="Times New Roman"/>
          <w:sz w:val="24"/>
          <w:szCs w:val="24"/>
        </w:rPr>
        <w:t>/</w:t>
      </w:r>
      <w:r w:rsidR="0066292D">
        <w:rPr>
          <w:rFonts w:ascii="Times New Roman" w:hAnsi="Times New Roman" w:cs="Times New Roman"/>
          <w:sz w:val="24"/>
          <w:szCs w:val="24"/>
        </w:rPr>
        <w:t>SC</w:t>
      </w:r>
      <w:r w:rsidR="007E2DFE">
        <w:rPr>
          <w:rFonts w:ascii="Times New Roman" w:hAnsi="Times New Roman" w:cs="Times New Roman"/>
          <w:sz w:val="24"/>
          <w:szCs w:val="24"/>
        </w:rPr>
        <w:t>,</w:t>
      </w:r>
      <w:r w:rsidR="00FE0E2A">
        <w:rPr>
          <w:rFonts w:ascii="Times New Roman" w:hAnsi="Times New Roman" w:cs="Times New Roman"/>
          <w:sz w:val="24"/>
          <w:szCs w:val="24"/>
        </w:rPr>
        <w:t xml:space="preserve"> CEP: </w:t>
      </w:r>
      <w:r w:rsidR="00F877F6">
        <w:rPr>
          <w:rFonts w:ascii="Times New Roman" w:hAnsi="Times New Roman" w:cs="Times New Roman"/>
          <w:sz w:val="24"/>
          <w:szCs w:val="24"/>
        </w:rPr>
        <w:t>89182-000</w:t>
      </w:r>
      <w:r w:rsidR="009D26B2">
        <w:rPr>
          <w:rFonts w:ascii="Times New Roman" w:hAnsi="Times New Roman" w:cs="Times New Roman"/>
          <w:sz w:val="24"/>
          <w:szCs w:val="24"/>
        </w:rPr>
        <w:t>, Sr</w:t>
      </w:r>
      <w:r w:rsidR="00F877F6">
        <w:rPr>
          <w:rFonts w:ascii="Times New Roman" w:hAnsi="Times New Roman" w:cs="Times New Roman"/>
          <w:sz w:val="24"/>
          <w:szCs w:val="24"/>
        </w:rPr>
        <w:t>ª</w:t>
      </w:r>
      <w:r w:rsidR="009D26B2">
        <w:rPr>
          <w:rFonts w:ascii="Times New Roman" w:hAnsi="Times New Roman" w:cs="Times New Roman"/>
          <w:sz w:val="24"/>
          <w:szCs w:val="24"/>
        </w:rPr>
        <w:t xml:space="preserve"> </w:t>
      </w:r>
      <w:bookmarkStart w:id="1" w:name="_Hlk211958395"/>
      <w:r w:rsidR="00F877F6" w:rsidRPr="00F877F6">
        <w:rPr>
          <w:rFonts w:ascii="Times New Roman" w:hAnsi="Times New Roman" w:cs="Times New Roman"/>
          <w:b/>
          <w:bCs/>
          <w:i/>
          <w:iCs/>
          <w:sz w:val="24"/>
          <w:szCs w:val="24"/>
        </w:rPr>
        <w:t>Josiane Franco Leal</w:t>
      </w:r>
      <w:r w:rsidR="009D26B2">
        <w:rPr>
          <w:rFonts w:ascii="Times New Roman" w:hAnsi="Times New Roman" w:cs="Times New Roman"/>
          <w:sz w:val="24"/>
          <w:szCs w:val="24"/>
        </w:rPr>
        <w:t xml:space="preserve"> </w:t>
      </w:r>
      <w:bookmarkEnd w:id="1"/>
      <w:r w:rsidR="009D26B2">
        <w:rPr>
          <w:rFonts w:ascii="Times New Roman" w:hAnsi="Times New Roman" w:cs="Times New Roman"/>
          <w:sz w:val="24"/>
          <w:szCs w:val="24"/>
        </w:rPr>
        <w:t>portador</w:t>
      </w:r>
      <w:r w:rsidR="00931BC3">
        <w:rPr>
          <w:rFonts w:ascii="Times New Roman" w:hAnsi="Times New Roman" w:cs="Times New Roman"/>
          <w:sz w:val="24"/>
          <w:szCs w:val="24"/>
        </w:rPr>
        <w:t>a</w:t>
      </w:r>
      <w:r w:rsidR="009D26B2">
        <w:rPr>
          <w:rFonts w:ascii="Times New Roman" w:hAnsi="Times New Roman" w:cs="Times New Roman"/>
          <w:sz w:val="24"/>
          <w:szCs w:val="24"/>
        </w:rPr>
        <w:t xml:space="preserve"> da cédula de identidade nº </w:t>
      </w:r>
      <w:r w:rsidR="00F877F6">
        <w:rPr>
          <w:rFonts w:ascii="Times New Roman" w:hAnsi="Times New Roman" w:cs="Times New Roman"/>
          <w:sz w:val="24"/>
          <w:szCs w:val="24"/>
        </w:rPr>
        <w:t>401457-6</w:t>
      </w:r>
      <w:r w:rsidR="009F1ABD">
        <w:rPr>
          <w:rFonts w:ascii="Times New Roman" w:hAnsi="Times New Roman" w:cs="Times New Roman"/>
          <w:sz w:val="24"/>
          <w:szCs w:val="24"/>
        </w:rPr>
        <w:t xml:space="preserve"> </w:t>
      </w:r>
      <w:r w:rsidR="009D26B2">
        <w:rPr>
          <w:rFonts w:ascii="Times New Roman" w:hAnsi="Times New Roman" w:cs="Times New Roman"/>
          <w:sz w:val="24"/>
          <w:szCs w:val="24"/>
        </w:rPr>
        <w:t xml:space="preserve">e do CPF </w:t>
      </w:r>
      <w:r w:rsidR="00F877F6">
        <w:rPr>
          <w:rFonts w:ascii="Times New Roman" w:hAnsi="Times New Roman" w:cs="Times New Roman"/>
          <w:sz w:val="24"/>
          <w:szCs w:val="24"/>
        </w:rPr>
        <w:t>006.409.599-11.</w:t>
      </w: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6EB450C" w14:textId="77777777" w:rsidR="00EA1EEE" w:rsidRDefault="00EA1EEE" w:rsidP="00013F0E">
      <w:pPr>
        <w:pStyle w:val="Corpodetexto"/>
        <w:jc w:val="center"/>
        <w:rPr>
          <w:rFonts w:ascii="Times New Roman" w:hAnsi="Times New Roman" w:cs="Times New Roman"/>
        </w:rPr>
      </w:pPr>
    </w:p>
    <w:p w14:paraId="09F9A945" w14:textId="77777777" w:rsidR="00EA1EEE" w:rsidRDefault="00EA1EEE" w:rsidP="00013F0E">
      <w:pPr>
        <w:pStyle w:val="Corpodetexto"/>
        <w:jc w:val="center"/>
        <w:rPr>
          <w:rFonts w:ascii="Times New Roman" w:hAnsi="Times New Roman" w:cs="Times New Roman"/>
        </w:rPr>
      </w:pPr>
    </w:p>
    <w:p w14:paraId="19D88F6A" w14:textId="77777777" w:rsidR="00EA1EEE" w:rsidRDefault="00EA1EEE" w:rsidP="00013F0E">
      <w:pPr>
        <w:pStyle w:val="Corpodetexto"/>
        <w:jc w:val="center"/>
        <w:rPr>
          <w:rFonts w:ascii="Times New Roman" w:hAnsi="Times New Roman" w:cs="Times New Roman"/>
        </w:rPr>
      </w:pPr>
    </w:p>
    <w:p w14:paraId="16E11D10" w14:textId="017AC658" w:rsidR="00627141" w:rsidRDefault="009D26B2" w:rsidP="00013F0E">
      <w:pPr>
        <w:pStyle w:val="Corpodetexto"/>
        <w:jc w:val="center"/>
        <w:rPr>
          <w:rFonts w:ascii="Times New Roman" w:hAnsi="Times New Roman" w:cs="Times New Roman"/>
        </w:rPr>
      </w:pPr>
      <w:r w:rsidRPr="009F1ABD">
        <w:rPr>
          <w:rFonts w:ascii="Times New Roman" w:hAnsi="Times New Roman" w:cs="Times New Roman"/>
        </w:rPr>
        <w:t xml:space="preserve">Porto Vera Cruz/RS, em </w:t>
      </w:r>
      <w:r w:rsidR="009F1ABD" w:rsidRPr="009F1ABD">
        <w:rPr>
          <w:rFonts w:ascii="Times New Roman" w:hAnsi="Times New Roman" w:cs="Times New Roman"/>
        </w:rPr>
        <w:t>2</w:t>
      </w:r>
      <w:r w:rsidR="00801EEE">
        <w:rPr>
          <w:rFonts w:ascii="Times New Roman" w:hAnsi="Times New Roman" w:cs="Times New Roman"/>
        </w:rPr>
        <w:t>3</w:t>
      </w:r>
      <w:r w:rsidRPr="009F1ABD">
        <w:rPr>
          <w:rFonts w:ascii="Times New Roman" w:hAnsi="Times New Roman" w:cs="Times New Roman"/>
        </w:rPr>
        <w:t xml:space="preserve"> </w:t>
      </w:r>
      <w:r w:rsidR="001C445C" w:rsidRPr="009F1ABD">
        <w:rPr>
          <w:rFonts w:ascii="Times New Roman" w:hAnsi="Times New Roman" w:cs="Times New Roman"/>
        </w:rPr>
        <w:t xml:space="preserve">de </w:t>
      </w:r>
      <w:r w:rsidR="00013F0E">
        <w:rPr>
          <w:rFonts w:ascii="Times New Roman" w:hAnsi="Times New Roman" w:cs="Times New Roman"/>
        </w:rPr>
        <w:t>outubro</w:t>
      </w:r>
      <w:r w:rsidRPr="009F1ABD">
        <w:rPr>
          <w:rFonts w:ascii="Times New Roman" w:hAnsi="Times New Roman" w:cs="Times New Roman"/>
        </w:rPr>
        <w:t xml:space="preserve"> de 2025.</w:t>
      </w:r>
    </w:p>
    <w:p w14:paraId="42F507E7" w14:textId="77777777" w:rsidR="00EA1EEE" w:rsidRDefault="00EA1EEE" w:rsidP="00013F0E">
      <w:pPr>
        <w:pStyle w:val="Corpodetexto"/>
        <w:jc w:val="center"/>
        <w:rPr>
          <w:rFonts w:ascii="Times New Roman" w:hAnsi="Times New Roman" w:cs="Times New Roman"/>
        </w:rPr>
      </w:pPr>
    </w:p>
    <w:p w14:paraId="3B1521D4" w14:textId="77777777" w:rsidR="00EA1EEE" w:rsidRDefault="00EA1EEE" w:rsidP="00013F0E">
      <w:pPr>
        <w:pStyle w:val="Corpodetexto"/>
        <w:jc w:val="center"/>
        <w:rPr>
          <w:rFonts w:ascii="Times New Roman" w:hAnsi="Times New Roman" w:cs="Times New Roman"/>
        </w:rPr>
      </w:pPr>
    </w:p>
    <w:p w14:paraId="32B475CC" w14:textId="77777777" w:rsidR="00EA1EEE" w:rsidRDefault="00EA1EEE" w:rsidP="00013F0E">
      <w:pPr>
        <w:pStyle w:val="Corpodetexto"/>
        <w:jc w:val="center"/>
        <w:rPr>
          <w:rFonts w:ascii="Times New Roman" w:hAnsi="Times New Roman" w:cs="Times New Roman"/>
        </w:rPr>
      </w:pPr>
    </w:p>
    <w:p w14:paraId="3E35371E" w14:textId="77777777" w:rsidR="00EA1EEE" w:rsidRPr="009F1ABD" w:rsidRDefault="00EA1EEE" w:rsidP="00013F0E">
      <w:pPr>
        <w:pStyle w:val="Corpodetexto"/>
        <w:jc w:val="center"/>
        <w:rPr>
          <w:rFonts w:ascii="Times New Roman" w:hAnsi="Times New Roman" w:cs="Times New Roman"/>
        </w:rPr>
      </w:pPr>
    </w:p>
    <w:p w14:paraId="4AD24BEA" w14:textId="387B8E66" w:rsidR="007678BE"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61606C" w14:textId="41069D07" w:rsidR="009D26B2" w:rsidRPr="00FA3D9E" w:rsidRDefault="009D26B2" w:rsidP="00EA1EEE">
      <w:pPr>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_________________</w:t>
      </w:r>
    </w:p>
    <w:p w14:paraId="6BFC009E" w14:textId="2D70AB12" w:rsidR="00EA1EE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Jaime Domingos Taffarel                                                       </w:t>
      </w:r>
      <w:r>
        <w:rPr>
          <w:rFonts w:ascii="Times New Roman" w:hAnsi="Times New Roman" w:cs="Times New Roman"/>
          <w:b/>
          <w:bCs/>
          <w:sz w:val="24"/>
          <w:szCs w:val="24"/>
        </w:rPr>
        <w:t xml:space="preserve">   </w:t>
      </w:r>
      <w:r w:rsidRPr="00FA3D9E">
        <w:rPr>
          <w:rFonts w:ascii="Times New Roman" w:hAnsi="Times New Roman" w:cs="Times New Roman"/>
          <w:b/>
          <w:bCs/>
          <w:sz w:val="24"/>
          <w:szCs w:val="24"/>
        </w:rPr>
        <w:t xml:space="preserve"> </w:t>
      </w:r>
    </w:p>
    <w:p w14:paraId="12FA1E71" w14:textId="77777777"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Prefeito Municipal  </w:t>
      </w:r>
    </w:p>
    <w:p w14:paraId="4DE558C8" w14:textId="77777777" w:rsidR="00EA1EEE" w:rsidRDefault="00EA1EEE" w:rsidP="00EA1EEE">
      <w:pPr>
        <w:tabs>
          <w:tab w:val="left" w:pos="7320"/>
        </w:tabs>
        <w:spacing w:before="1"/>
        <w:jc w:val="center"/>
        <w:rPr>
          <w:rFonts w:ascii="Times New Roman" w:hAnsi="Times New Roman" w:cs="Times New Roman"/>
          <w:b/>
          <w:bCs/>
          <w:sz w:val="24"/>
          <w:szCs w:val="24"/>
        </w:rPr>
      </w:pPr>
    </w:p>
    <w:p w14:paraId="76A80A08" w14:textId="77777777" w:rsidR="00EA1EEE" w:rsidRDefault="00EA1EEE" w:rsidP="00EA1EEE">
      <w:pPr>
        <w:tabs>
          <w:tab w:val="left" w:pos="7320"/>
        </w:tabs>
        <w:spacing w:before="1"/>
        <w:jc w:val="center"/>
        <w:rPr>
          <w:rFonts w:ascii="Times New Roman" w:hAnsi="Times New Roman" w:cs="Times New Roman"/>
          <w:b/>
          <w:bCs/>
          <w:sz w:val="24"/>
          <w:szCs w:val="24"/>
        </w:rPr>
      </w:pPr>
    </w:p>
    <w:p w14:paraId="38FDF1DA" w14:textId="77777777" w:rsidR="00EA1EEE" w:rsidRDefault="00EA1EEE" w:rsidP="00EA1EEE">
      <w:pPr>
        <w:tabs>
          <w:tab w:val="left" w:pos="7320"/>
        </w:tabs>
        <w:spacing w:before="1"/>
        <w:jc w:val="center"/>
        <w:rPr>
          <w:rFonts w:ascii="Times New Roman" w:hAnsi="Times New Roman" w:cs="Times New Roman"/>
          <w:b/>
          <w:bCs/>
          <w:sz w:val="24"/>
          <w:szCs w:val="24"/>
        </w:rPr>
      </w:pPr>
    </w:p>
    <w:p w14:paraId="45235AC3" w14:textId="77777777" w:rsidR="00EA1EEE" w:rsidRDefault="00EA1EEE" w:rsidP="00EA1EEE">
      <w:pPr>
        <w:tabs>
          <w:tab w:val="left" w:pos="7320"/>
        </w:tabs>
        <w:spacing w:before="1"/>
        <w:jc w:val="center"/>
        <w:rPr>
          <w:rFonts w:ascii="Times New Roman" w:hAnsi="Times New Roman" w:cs="Times New Roman"/>
          <w:b/>
          <w:bCs/>
          <w:sz w:val="24"/>
          <w:szCs w:val="24"/>
        </w:rPr>
      </w:pPr>
    </w:p>
    <w:p w14:paraId="3A7115F0" w14:textId="01340EAB"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p>
    <w:p w14:paraId="63BD0ADD" w14:textId="1F6362E5" w:rsidR="009D26B2" w:rsidRPr="00FA3D9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w:t>
      </w:r>
    </w:p>
    <w:p w14:paraId="062F9D94" w14:textId="786F2553" w:rsidR="0095760F" w:rsidRDefault="00F877F6" w:rsidP="0048781A">
      <w:pPr>
        <w:tabs>
          <w:tab w:val="left" w:pos="7320"/>
        </w:tabs>
        <w:spacing w:before="1"/>
        <w:jc w:val="center"/>
        <w:rPr>
          <w:rFonts w:ascii="Times New Roman" w:hAnsi="Times New Roman" w:cs="Times New Roman"/>
          <w:b/>
          <w:bCs/>
          <w:sz w:val="24"/>
          <w:szCs w:val="24"/>
        </w:rPr>
      </w:pPr>
      <w:r>
        <w:rPr>
          <w:rFonts w:ascii="Times New Roman" w:hAnsi="Times New Roman" w:cs="Times New Roman"/>
          <w:b/>
          <w:bCs/>
          <w:sz w:val="24"/>
          <w:szCs w:val="24"/>
        </w:rPr>
        <w:t>Josiane Franco Leal</w:t>
      </w:r>
    </w:p>
    <w:p w14:paraId="25A903FA" w14:textId="600A5BE5" w:rsidR="00F877F6" w:rsidRPr="0095760F" w:rsidRDefault="00F877F6" w:rsidP="0048781A">
      <w:pPr>
        <w:tabs>
          <w:tab w:val="left" w:pos="7320"/>
        </w:tabs>
        <w:spacing w:before="1"/>
        <w:jc w:val="center"/>
        <w:rPr>
          <w:rFonts w:ascii="Times New Roman" w:hAnsi="Times New Roman" w:cs="Times New Roman"/>
          <w:b/>
          <w:bCs/>
          <w:sz w:val="24"/>
          <w:szCs w:val="24"/>
        </w:rPr>
      </w:pPr>
      <w:r>
        <w:rPr>
          <w:rFonts w:ascii="Times New Roman" w:hAnsi="Times New Roman" w:cs="Times New Roman"/>
          <w:b/>
          <w:bCs/>
          <w:sz w:val="24"/>
          <w:szCs w:val="24"/>
        </w:rPr>
        <w:t>JF COMÉRCIO DE  MATERIAL E MEDICAMENTOS HOSPITALARES LTDA</w:t>
      </w:r>
    </w:p>
    <w:sectPr w:rsidR="00F877F6" w:rsidRPr="0095760F" w:rsidSect="003D5052">
      <w:headerReference w:type="default" r:id="rId8"/>
      <w:footerReference w:type="default" r:id="rId9"/>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E792" w14:textId="77777777" w:rsidR="00D80B05" w:rsidRDefault="00D80B05">
      <w:r>
        <w:separator/>
      </w:r>
    </w:p>
  </w:endnote>
  <w:endnote w:type="continuationSeparator" w:id="0">
    <w:p w14:paraId="4F1888D6" w14:textId="77777777" w:rsidR="00D80B05" w:rsidRDefault="00D8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CF38" w14:textId="77777777" w:rsidR="00D80B05" w:rsidRDefault="00D80B05">
      <w:r>
        <w:separator/>
      </w:r>
    </w:p>
  </w:footnote>
  <w:footnote w:type="continuationSeparator" w:id="0">
    <w:p w14:paraId="364A3BEA" w14:textId="77777777" w:rsidR="00D80B05" w:rsidRDefault="00D8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1CA9A4"/>
    <w:lvl w:ilvl="0">
      <w:start w:val="7"/>
      <w:numFmt w:val="decimal"/>
      <w:lvlText w:val="%1."/>
      <w:lvlJc w:val="left"/>
      <w:pPr>
        <w:ind w:left="360" w:hanging="360"/>
      </w:pPr>
      <w:rPr>
        <w:rFonts w:hint="default"/>
        <w:lang w:val="pt-BR"/>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F764D3B"/>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8"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0" w15:restartNumberingAfterBreak="0">
    <w:nsid w:val="135F47B3"/>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3"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4"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6"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7"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8D65E4B"/>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1"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22"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3" w15:restartNumberingAfterBreak="0">
    <w:nsid w:val="38EE3216"/>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24"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5"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6"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8"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1"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4"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6AB57AB7"/>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0"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5" w15:restartNumberingAfterBreak="0">
    <w:nsid w:val="7CE8224B"/>
    <w:multiLevelType w:val="hybridMultilevel"/>
    <w:tmpl w:val="237E175C"/>
    <w:lvl w:ilvl="0" w:tplc="A36C0AAE">
      <w:start w:val="1"/>
      <w:numFmt w:val="lowerLetter"/>
      <w:lvlText w:val="%1)"/>
      <w:lvlJc w:val="left"/>
      <w:pPr>
        <w:ind w:left="271"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6"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16cid:durableId="437914981">
    <w:abstractNumId w:val="25"/>
  </w:num>
  <w:num w:numId="2" w16cid:durableId="1384522641">
    <w:abstractNumId w:val="3"/>
  </w:num>
  <w:num w:numId="3" w16cid:durableId="368577238">
    <w:abstractNumId w:val="20"/>
  </w:num>
  <w:num w:numId="4" w16cid:durableId="508371467">
    <w:abstractNumId w:val="30"/>
  </w:num>
  <w:num w:numId="5" w16cid:durableId="853110385">
    <w:abstractNumId w:val="47"/>
  </w:num>
  <w:num w:numId="6" w16cid:durableId="829567479">
    <w:abstractNumId w:val="24"/>
  </w:num>
  <w:num w:numId="7" w16cid:durableId="711736240">
    <w:abstractNumId w:val="37"/>
  </w:num>
  <w:num w:numId="8" w16cid:durableId="204370899">
    <w:abstractNumId w:val="22"/>
  </w:num>
  <w:num w:numId="9" w16cid:durableId="205457736">
    <w:abstractNumId w:val="44"/>
  </w:num>
  <w:num w:numId="10" w16cid:durableId="96024348">
    <w:abstractNumId w:val="36"/>
  </w:num>
  <w:num w:numId="11" w16cid:durableId="190648408">
    <w:abstractNumId w:val="13"/>
  </w:num>
  <w:num w:numId="12" w16cid:durableId="1303191132">
    <w:abstractNumId w:val="15"/>
  </w:num>
  <w:num w:numId="13" w16cid:durableId="438451228">
    <w:abstractNumId w:val="43"/>
  </w:num>
  <w:num w:numId="14" w16cid:durableId="1005858889">
    <w:abstractNumId w:val="5"/>
  </w:num>
  <w:num w:numId="15" w16cid:durableId="979070602">
    <w:abstractNumId w:val="0"/>
  </w:num>
  <w:num w:numId="16" w16cid:durableId="83035484">
    <w:abstractNumId w:val="38"/>
  </w:num>
  <w:num w:numId="17" w16cid:durableId="1132676275">
    <w:abstractNumId w:val="42"/>
  </w:num>
  <w:num w:numId="18" w16cid:durableId="1428967618">
    <w:abstractNumId w:val="8"/>
  </w:num>
  <w:num w:numId="19" w16cid:durableId="977803599">
    <w:abstractNumId w:val="18"/>
  </w:num>
  <w:num w:numId="20" w16cid:durableId="1953315106">
    <w:abstractNumId w:val="26"/>
  </w:num>
  <w:num w:numId="21" w16cid:durableId="682978059">
    <w:abstractNumId w:val="39"/>
  </w:num>
  <w:num w:numId="22" w16cid:durableId="1610505086">
    <w:abstractNumId w:val="2"/>
  </w:num>
  <w:num w:numId="23" w16cid:durableId="1888760911">
    <w:abstractNumId w:val="6"/>
  </w:num>
  <w:num w:numId="24" w16cid:durableId="1725517401">
    <w:abstractNumId w:val="33"/>
  </w:num>
  <w:num w:numId="25" w16cid:durableId="1723678745">
    <w:abstractNumId w:val="45"/>
  </w:num>
  <w:num w:numId="26" w16cid:durableId="699627273">
    <w:abstractNumId w:val="27"/>
  </w:num>
  <w:num w:numId="27" w16cid:durableId="1343974631">
    <w:abstractNumId w:val="12"/>
  </w:num>
  <w:num w:numId="28" w16cid:durableId="104270836">
    <w:abstractNumId w:val="32"/>
  </w:num>
  <w:num w:numId="29" w16cid:durableId="352652841">
    <w:abstractNumId w:val="1"/>
  </w:num>
  <w:num w:numId="30" w16cid:durableId="1476947761">
    <w:abstractNumId w:val="14"/>
  </w:num>
  <w:num w:numId="31" w16cid:durableId="1618637525">
    <w:abstractNumId w:val="34"/>
  </w:num>
  <w:num w:numId="32" w16cid:durableId="1709143749">
    <w:abstractNumId w:val="46"/>
  </w:num>
  <w:num w:numId="33" w16cid:durableId="171409201">
    <w:abstractNumId w:val="35"/>
  </w:num>
  <w:num w:numId="34" w16cid:durableId="1385254390">
    <w:abstractNumId w:val="41"/>
  </w:num>
  <w:num w:numId="35" w16cid:durableId="1468476209">
    <w:abstractNumId w:val="17"/>
  </w:num>
  <w:num w:numId="36" w16cid:durableId="702438804">
    <w:abstractNumId w:val="11"/>
  </w:num>
  <w:num w:numId="37" w16cid:durableId="67966929">
    <w:abstractNumId w:val="4"/>
  </w:num>
  <w:num w:numId="38" w16cid:durableId="799804930">
    <w:abstractNumId w:val="9"/>
  </w:num>
  <w:num w:numId="39" w16cid:durableId="1305892419">
    <w:abstractNumId w:val="28"/>
  </w:num>
  <w:num w:numId="40" w16cid:durableId="265699827">
    <w:abstractNumId w:val="16"/>
  </w:num>
  <w:num w:numId="41" w16cid:durableId="875777010">
    <w:abstractNumId w:val="21"/>
  </w:num>
  <w:num w:numId="42" w16cid:durableId="1683975163">
    <w:abstractNumId w:val="40"/>
  </w:num>
  <w:num w:numId="43" w16cid:durableId="1953853022">
    <w:abstractNumId w:val="31"/>
  </w:num>
  <w:num w:numId="44" w16cid:durableId="988902761">
    <w:abstractNumId w:val="29"/>
  </w:num>
  <w:num w:numId="45" w16cid:durableId="1306349335">
    <w:abstractNumId w:val="19"/>
  </w:num>
  <w:num w:numId="46" w16cid:durableId="1863518302">
    <w:abstractNumId w:val="10"/>
  </w:num>
  <w:num w:numId="47" w16cid:durableId="667709649">
    <w:abstractNumId w:val="7"/>
  </w:num>
  <w:num w:numId="48" w16cid:durableId="632254582">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068E4"/>
    <w:rsid w:val="00010E43"/>
    <w:rsid w:val="00012A42"/>
    <w:rsid w:val="00013F0E"/>
    <w:rsid w:val="000143C6"/>
    <w:rsid w:val="00016731"/>
    <w:rsid w:val="0002298C"/>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4DA6"/>
    <w:rsid w:val="000451E5"/>
    <w:rsid w:val="00045DDF"/>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CDA"/>
    <w:rsid w:val="0009140A"/>
    <w:rsid w:val="000934B3"/>
    <w:rsid w:val="00095C3F"/>
    <w:rsid w:val="000960BA"/>
    <w:rsid w:val="000965A4"/>
    <w:rsid w:val="00097606"/>
    <w:rsid w:val="00097BC1"/>
    <w:rsid w:val="000A338F"/>
    <w:rsid w:val="000A4716"/>
    <w:rsid w:val="000A6234"/>
    <w:rsid w:val="000B007D"/>
    <w:rsid w:val="000B037B"/>
    <w:rsid w:val="000B08BD"/>
    <w:rsid w:val="000B334F"/>
    <w:rsid w:val="000B3E44"/>
    <w:rsid w:val="000B5063"/>
    <w:rsid w:val="000C0DFA"/>
    <w:rsid w:val="000C1335"/>
    <w:rsid w:val="000C5B12"/>
    <w:rsid w:val="000D130D"/>
    <w:rsid w:val="000D3EC0"/>
    <w:rsid w:val="000D5AFD"/>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41259"/>
    <w:rsid w:val="00141DA8"/>
    <w:rsid w:val="00142600"/>
    <w:rsid w:val="00145A46"/>
    <w:rsid w:val="001464EB"/>
    <w:rsid w:val="00146E36"/>
    <w:rsid w:val="001502B4"/>
    <w:rsid w:val="00151393"/>
    <w:rsid w:val="00152D6F"/>
    <w:rsid w:val="00155930"/>
    <w:rsid w:val="00156B88"/>
    <w:rsid w:val="00161CED"/>
    <w:rsid w:val="0016200E"/>
    <w:rsid w:val="00163DE4"/>
    <w:rsid w:val="00163FA4"/>
    <w:rsid w:val="00166E69"/>
    <w:rsid w:val="00172493"/>
    <w:rsid w:val="00173C9E"/>
    <w:rsid w:val="00174B50"/>
    <w:rsid w:val="00180261"/>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2FCE"/>
    <w:rsid w:val="001B5CAF"/>
    <w:rsid w:val="001B6939"/>
    <w:rsid w:val="001C08DF"/>
    <w:rsid w:val="001C445C"/>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453"/>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4277"/>
    <w:rsid w:val="00266C6B"/>
    <w:rsid w:val="00270CEF"/>
    <w:rsid w:val="00274DF2"/>
    <w:rsid w:val="0027514A"/>
    <w:rsid w:val="002841F6"/>
    <w:rsid w:val="002858EB"/>
    <w:rsid w:val="002871F9"/>
    <w:rsid w:val="00292585"/>
    <w:rsid w:val="00292CFB"/>
    <w:rsid w:val="00293067"/>
    <w:rsid w:val="00293E46"/>
    <w:rsid w:val="002949D7"/>
    <w:rsid w:val="00295F70"/>
    <w:rsid w:val="002A03DA"/>
    <w:rsid w:val="002A0E8F"/>
    <w:rsid w:val="002A256A"/>
    <w:rsid w:val="002A3815"/>
    <w:rsid w:val="002A65AF"/>
    <w:rsid w:val="002A680F"/>
    <w:rsid w:val="002B01A5"/>
    <w:rsid w:val="002B06E3"/>
    <w:rsid w:val="002B1AE9"/>
    <w:rsid w:val="002B352F"/>
    <w:rsid w:val="002B3EEA"/>
    <w:rsid w:val="002B4778"/>
    <w:rsid w:val="002B75E0"/>
    <w:rsid w:val="002B79B4"/>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2272"/>
    <w:rsid w:val="002F35AB"/>
    <w:rsid w:val="002F55B7"/>
    <w:rsid w:val="002F571D"/>
    <w:rsid w:val="00305B31"/>
    <w:rsid w:val="00305B9A"/>
    <w:rsid w:val="0030602F"/>
    <w:rsid w:val="00310FB5"/>
    <w:rsid w:val="00312CD7"/>
    <w:rsid w:val="00312FAB"/>
    <w:rsid w:val="003157DB"/>
    <w:rsid w:val="0031586A"/>
    <w:rsid w:val="00315B34"/>
    <w:rsid w:val="00317625"/>
    <w:rsid w:val="00325D36"/>
    <w:rsid w:val="00330379"/>
    <w:rsid w:val="00330732"/>
    <w:rsid w:val="00330C4F"/>
    <w:rsid w:val="00331CCB"/>
    <w:rsid w:val="00332B80"/>
    <w:rsid w:val="00333E23"/>
    <w:rsid w:val="003349F9"/>
    <w:rsid w:val="0033534F"/>
    <w:rsid w:val="00336FF9"/>
    <w:rsid w:val="003376EF"/>
    <w:rsid w:val="00337742"/>
    <w:rsid w:val="00341BCC"/>
    <w:rsid w:val="003445AF"/>
    <w:rsid w:val="00345083"/>
    <w:rsid w:val="003458B6"/>
    <w:rsid w:val="00346702"/>
    <w:rsid w:val="003477AD"/>
    <w:rsid w:val="00350074"/>
    <w:rsid w:val="00350741"/>
    <w:rsid w:val="00350EF0"/>
    <w:rsid w:val="0035226F"/>
    <w:rsid w:val="0036037D"/>
    <w:rsid w:val="003608ED"/>
    <w:rsid w:val="00362E28"/>
    <w:rsid w:val="00364A5F"/>
    <w:rsid w:val="00364A67"/>
    <w:rsid w:val="003677AE"/>
    <w:rsid w:val="0037121C"/>
    <w:rsid w:val="0037157A"/>
    <w:rsid w:val="00373FAA"/>
    <w:rsid w:val="00377888"/>
    <w:rsid w:val="003811F1"/>
    <w:rsid w:val="00382286"/>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5A3B"/>
    <w:rsid w:val="003D6182"/>
    <w:rsid w:val="003D79B1"/>
    <w:rsid w:val="003D7D31"/>
    <w:rsid w:val="003E0C14"/>
    <w:rsid w:val="003E37DC"/>
    <w:rsid w:val="003E509D"/>
    <w:rsid w:val="003E51C4"/>
    <w:rsid w:val="003E5418"/>
    <w:rsid w:val="003E55D7"/>
    <w:rsid w:val="003F0ECB"/>
    <w:rsid w:val="003F1814"/>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57776"/>
    <w:rsid w:val="00462A1C"/>
    <w:rsid w:val="004632F3"/>
    <w:rsid w:val="00465822"/>
    <w:rsid w:val="004664C3"/>
    <w:rsid w:val="00466C93"/>
    <w:rsid w:val="004708B0"/>
    <w:rsid w:val="00473A7C"/>
    <w:rsid w:val="00474704"/>
    <w:rsid w:val="00477CE7"/>
    <w:rsid w:val="00480A6E"/>
    <w:rsid w:val="00481189"/>
    <w:rsid w:val="00483E15"/>
    <w:rsid w:val="0048781A"/>
    <w:rsid w:val="00490951"/>
    <w:rsid w:val="00490BDB"/>
    <w:rsid w:val="00491284"/>
    <w:rsid w:val="004915DC"/>
    <w:rsid w:val="0049273D"/>
    <w:rsid w:val="00493872"/>
    <w:rsid w:val="0049695B"/>
    <w:rsid w:val="004A0D1B"/>
    <w:rsid w:val="004A3761"/>
    <w:rsid w:val="004B0003"/>
    <w:rsid w:val="004B13E4"/>
    <w:rsid w:val="004B13ED"/>
    <w:rsid w:val="004B299F"/>
    <w:rsid w:val="004B429E"/>
    <w:rsid w:val="004B49C8"/>
    <w:rsid w:val="004B4A39"/>
    <w:rsid w:val="004B4CD9"/>
    <w:rsid w:val="004B54C4"/>
    <w:rsid w:val="004C0BEA"/>
    <w:rsid w:val="004C3873"/>
    <w:rsid w:val="004C3DD1"/>
    <w:rsid w:val="004C4F56"/>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1E67"/>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3D23"/>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292D"/>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501D"/>
    <w:rsid w:val="00695B9C"/>
    <w:rsid w:val="00697104"/>
    <w:rsid w:val="00697111"/>
    <w:rsid w:val="00697664"/>
    <w:rsid w:val="00697B33"/>
    <w:rsid w:val="006A2112"/>
    <w:rsid w:val="006A33E4"/>
    <w:rsid w:val="006A53D8"/>
    <w:rsid w:val="006B1A87"/>
    <w:rsid w:val="006B27CB"/>
    <w:rsid w:val="006B517D"/>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1C7"/>
    <w:rsid w:val="007233A8"/>
    <w:rsid w:val="007236B7"/>
    <w:rsid w:val="007246E9"/>
    <w:rsid w:val="00727DA8"/>
    <w:rsid w:val="00731F8C"/>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09F5"/>
    <w:rsid w:val="00763FF3"/>
    <w:rsid w:val="007678BE"/>
    <w:rsid w:val="0077040D"/>
    <w:rsid w:val="00770C06"/>
    <w:rsid w:val="00771326"/>
    <w:rsid w:val="0077446B"/>
    <w:rsid w:val="0077461F"/>
    <w:rsid w:val="007746DF"/>
    <w:rsid w:val="007761B5"/>
    <w:rsid w:val="00780755"/>
    <w:rsid w:val="00782FB1"/>
    <w:rsid w:val="00783E1C"/>
    <w:rsid w:val="00784705"/>
    <w:rsid w:val="00784E7E"/>
    <w:rsid w:val="00790359"/>
    <w:rsid w:val="0079294D"/>
    <w:rsid w:val="007935D4"/>
    <w:rsid w:val="0079650C"/>
    <w:rsid w:val="00796A49"/>
    <w:rsid w:val="007A116D"/>
    <w:rsid w:val="007A294E"/>
    <w:rsid w:val="007A5654"/>
    <w:rsid w:val="007B032C"/>
    <w:rsid w:val="007B03A9"/>
    <w:rsid w:val="007B0B54"/>
    <w:rsid w:val="007B30EE"/>
    <w:rsid w:val="007B429C"/>
    <w:rsid w:val="007B4AA2"/>
    <w:rsid w:val="007B62AA"/>
    <w:rsid w:val="007B6A28"/>
    <w:rsid w:val="007B6AFC"/>
    <w:rsid w:val="007C084A"/>
    <w:rsid w:val="007C3131"/>
    <w:rsid w:val="007C4CCC"/>
    <w:rsid w:val="007C63B6"/>
    <w:rsid w:val="007C673A"/>
    <w:rsid w:val="007C7865"/>
    <w:rsid w:val="007D07D6"/>
    <w:rsid w:val="007D1641"/>
    <w:rsid w:val="007D1971"/>
    <w:rsid w:val="007D1DF8"/>
    <w:rsid w:val="007D1E98"/>
    <w:rsid w:val="007D27AB"/>
    <w:rsid w:val="007D2824"/>
    <w:rsid w:val="007D51E3"/>
    <w:rsid w:val="007D529C"/>
    <w:rsid w:val="007D5C4E"/>
    <w:rsid w:val="007D6AF9"/>
    <w:rsid w:val="007D6C67"/>
    <w:rsid w:val="007D7A45"/>
    <w:rsid w:val="007E0AFB"/>
    <w:rsid w:val="007E2C57"/>
    <w:rsid w:val="007E2DFE"/>
    <w:rsid w:val="007E61CD"/>
    <w:rsid w:val="007E6A61"/>
    <w:rsid w:val="007E73C4"/>
    <w:rsid w:val="007E74A7"/>
    <w:rsid w:val="007F4277"/>
    <w:rsid w:val="007F4910"/>
    <w:rsid w:val="007F7C08"/>
    <w:rsid w:val="00801205"/>
    <w:rsid w:val="00801EEE"/>
    <w:rsid w:val="0080228C"/>
    <w:rsid w:val="008032B9"/>
    <w:rsid w:val="00803D03"/>
    <w:rsid w:val="00807E7B"/>
    <w:rsid w:val="00810B14"/>
    <w:rsid w:val="00812236"/>
    <w:rsid w:val="008122AE"/>
    <w:rsid w:val="00816B96"/>
    <w:rsid w:val="008209A3"/>
    <w:rsid w:val="00820F00"/>
    <w:rsid w:val="00821C27"/>
    <w:rsid w:val="008220B0"/>
    <w:rsid w:val="00822775"/>
    <w:rsid w:val="00823EFB"/>
    <w:rsid w:val="008276BC"/>
    <w:rsid w:val="008305F3"/>
    <w:rsid w:val="0083136C"/>
    <w:rsid w:val="008334C2"/>
    <w:rsid w:val="00834D21"/>
    <w:rsid w:val="0083746C"/>
    <w:rsid w:val="008429E6"/>
    <w:rsid w:val="0084437D"/>
    <w:rsid w:val="00845BC5"/>
    <w:rsid w:val="008470EA"/>
    <w:rsid w:val="00850C23"/>
    <w:rsid w:val="00850D14"/>
    <w:rsid w:val="0085146A"/>
    <w:rsid w:val="00851BC1"/>
    <w:rsid w:val="008524A2"/>
    <w:rsid w:val="008533EF"/>
    <w:rsid w:val="00855580"/>
    <w:rsid w:val="008604B3"/>
    <w:rsid w:val="0086069D"/>
    <w:rsid w:val="00862FBD"/>
    <w:rsid w:val="008639FF"/>
    <w:rsid w:val="00866DE2"/>
    <w:rsid w:val="00866F2B"/>
    <w:rsid w:val="00871B8A"/>
    <w:rsid w:val="00871BC3"/>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1EA"/>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43DC"/>
    <w:rsid w:val="008F4C2E"/>
    <w:rsid w:val="008F594D"/>
    <w:rsid w:val="008F6108"/>
    <w:rsid w:val="008F63BB"/>
    <w:rsid w:val="008F661C"/>
    <w:rsid w:val="008F77DB"/>
    <w:rsid w:val="00900D98"/>
    <w:rsid w:val="009017F1"/>
    <w:rsid w:val="0090276F"/>
    <w:rsid w:val="00902974"/>
    <w:rsid w:val="009050F9"/>
    <w:rsid w:val="009054A7"/>
    <w:rsid w:val="009059A6"/>
    <w:rsid w:val="00906BD2"/>
    <w:rsid w:val="00906FBB"/>
    <w:rsid w:val="00910225"/>
    <w:rsid w:val="00913689"/>
    <w:rsid w:val="00923106"/>
    <w:rsid w:val="009239E4"/>
    <w:rsid w:val="00924E54"/>
    <w:rsid w:val="00926CC7"/>
    <w:rsid w:val="00926FB7"/>
    <w:rsid w:val="0093018B"/>
    <w:rsid w:val="009318DF"/>
    <w:rsid w:val="00931BC3"/>
    <w:rsid w:val="00932447"/>
    <w:rsid w:val="009326E1"/>
    <w:rsid w:val="00934396"/>
    <w:rsid w:val="00935A24"/>
    <w:rsid w:val="00935E36"/>
    <w:rsid w:val="0093646A"/>
    <w:rsid w:val="0094213A"/>
    <w:rsid w:val="00943610"/>
    <w:rsid w:val="00944998"/>
    <w:rsid w:val="00952DC5"/>
    <w:rsid w:val="00953A5C"/>
    <w:rsid w:val="00955612"/>
    <w:rsid w:val="0095760F"/>
    <w:rsid w:val="00957777"/>
    <w:rsid w:val="00960CDB"/>
    <w:rsid w:val="009614B2"/>
    <w:rsid w:val="00961E12"/>
    <w:rsid w:val="009621A5"/>
    <w:rsid w:val="009700A2"/>
    <w:rsid w:val="00976F62"/>
    <w:rsid w:val="00981A2A"/>
    <w:rsid w:val="00982C79"/>
    <w:rsid w:val="00983AFA"/>
    <w:rsid w:val="00986149"/>
    <w:rsid w:val="00986254"/>
    <w:rsid w:val="00990320"/>
    <w:rsid w:val="00990E48"/>
    <w:rsid w:val="00992B72"/>
    <w:rsid w:val="009A2BCA"/>
    <w:rsid w:val="009A3F03"/>
    <w:rsid w:val="009B1730"/>
    <w:rsid w:val="009B1CFE"/>
    <w:rsid w:val="009B2130"/>
    <w:rsid w:val="009B243D"/>
    <w:rsid w:val="009B28DA"/>
    <w:rsid w:val="009B60BC"/>
    <w:rsid w:val="009B679F"/>
    <w:rsid w:val="009B7A0C"/>
    <w:rsid w:val="009B7FE2"/>
    <w:rsid w:val="009C04A5"/>
    <w:rsid w:val="009C0A14"/>
    <w:rsid w:val="009C15DC"/>
    <w:rsid w:val="009C17EC"/>
    <w:rsid w:val="009C32D1"/>
    <w:rsid w:val="009C4E2A"/>
    <w:rsid w:val="009C5B78"/>
    <w:rsid w:val="009C6002"/>
    <w:rsid w:val="009C629D"/>
    <w:rsid w:val="009C7EDD"/>
    <w:rsid w:val="009D0AE2"/>
    <w:rsid w:val="009D113F"/>
    <w:rsid w:val="009D26B2"/>
    <w:rsid w:val="009D39E4"/>
    <w:rsid w:val="009D4560"/>
    <w:rsid w:val="009D7CD2"/>
    <w:rsid w:val="009E0914"/>
    <w:rsid w:val="009E58D1"/>
    <w:rsid w:val="009E6316"/>
    <w:rsid w:val="009E6B1A"/>
    <w:rsid w:val="009E6F7F"/>
    <w:rsid w:val="009F1ABD"/>
    <w:rsid w:val="009F27A1"/>
    <w:rsid w:val="009F6623"/>
    <w:rsid w:val="009F6C3F"/>
    <w:rsid w:val="009F76CE"/>
    <w:rsid w:val="00A041D2"/>
    <w:rsid w:val="00A10AC1"/>
    <w:rsid w:val="00A126D9"/>
    <w:rsid w:val="00A16DD9"/>
    <w:rsid w:val="00A16ED3"/>
    <w:rsid w:val="00A228D8"/>
    <w:rsid w:val="00A22EFA"/>
    <w:rsid w:val="00A23CE8"/>
    <w:rsid w:val="00A25559"/>
    <w:rsid w:val="00A30AD8"/>
    <w:rsid w:val="00A30B10"/>
    <w:rsid w:val="00A34ED7"/>
    <w:rsid w:val="00A41A09"/>
    <w:rsid w:val="00A44999"/>
    <w:rsid w:val="00A44CD5"/>
    <w:rsid w:val="00A45C11"/>
    <w:rsid w:val="00A4621F"/>
    <w:rsid w:val="00A52D5D"/>
    <w:rsid w:val="00A5378A"/>
    <w:rsid w:val="00A55ACF"/>
    <w:rsid w:val="00A57C96"/>
    <w:rsid w:val="00A57CDA"/>
    <w:rsid w:val="00A6266D"/>
    <w:rsid w:val="00A65A3E"/>
    <w:rsid w:val="00A67076"/>
    <w:rsid w:val="00A73503"/>
    <w:rsid w:val="00A74070"/>
    <w:rsid w:val="00A74539"/>
    <w:rsid w:val="00A7609F"/>
    <w:rsid w:val="00A768B4"/>
    <w:rsid w:val="00A77536"/>
    <w:rsid w:val="00A779A8"/>
    <w:rsid w:val="00A810DC"/>
    <w:rsid w:val="00A82A0B"/>
    <w:rsid w:val="00A84718"/>
    <w:rsid w:val="00A85243"/>
    <w:rsid w:val="00A85458"/>
    <w:rsid w:val="00A8771E"/>
    <w:rsid w:val="00A90455"/>
    <w:rsid w:val="00A91516"/>
    <w:rsid w:val="00A9265E"/>
    <w:rsid w:val="00A92C11"/>
    <w:rsid w:val="00A93571"/>
    <w:rsid w:val="00A9442E"/>
    <w:rsid w:val="00A95887"/>
    <w:rsid w:val="00A9594C"/>
    <w:rsid w:val="00A97F7C"/>
    <w:rsid w:val="00AA4403"/>
    <w:rsid w:val="00AA59C5"/>
    <w:rsid w:val="00AA6B19"/>
    <w:rsid w:val="00AB1335"/>
    <w:rsid w:val="00AB2803"/>
    <w:rsid w:val="00AB7E2B"/>
    <w:rsid w:val="00AB7F91"/>
    <w:rsid w:val="00AC090A"/>
    <w:rsid w:val="00AC0FCF"/>
    <w:rsid w:val="00AC3875"/>
    <w:rsid w:val="00AC4C0E"/>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6B2A"/>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2B0"/>
    <w:rsid w:val="00B33D95"/>
    <w:rsid w:val="00B33E2C"/>
    <w:rsid w:val="00B35315"/>
    <w:rsid w:val="00B35805"/>
    <w:rsid w:val="00B410DD"/>
    <w:rsid w:val="00B427AD"/>
    <w:rsid w:val="00B447DB"/>
    <w:rsid w:val="00B46A3C"/>
    <w:rsid w:val="00B47630"/>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4C79"/>
    <w:rsid w:val="00B64E5F"/>
    <w:rsid w:val="00B65CCC"/>
    <w:rsid w:val="00B707F6"/>
    <w:rsid w:val="00B72D3A"/>
    <w:rsid w:val="00B731D1"/>
    <w:rsid w:val="00B80260"/>
    <w:rsid w:val="00B81986"/>
    <w:rsid w:val="00B82A03"/>
    <w:rsid w:val="00B847EC"/>
    <w:rsid w:val="00B85A03"/>
    <w:rsid w:val="00B87B77"/>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629D"/>
    <w:rsid w:val="00BC380C"/>
    <w:rsid w:val="00BC4639"/>
    <w:rsid w:val="00BC5D25"/>
    <w:rsid w:val="00BC6D17"/>
    <w:rsid w:val="00BC7F39"/>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6BA9"/>
    <w:rsid w:val="00C071C6"/>
    <w:rsid w:val="00C12C2E"/>
    <w:rsid w:val="00C14076"/>
    <w:rsid w:val="00C14228"/>
    <w:rsid w:val="00C14988"/>
    <w:rsid w:val="00C21E8C"/>
    <w:rsid w:val="00C25346"/>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0DDF"/>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100B"/>
    <w:rsid w:val="00CD18E4"/>
    <w:rsid w:val="00CD1E76"/>
    <w:rsid w:val="00CD2B45"/>
    <w:rsid w:val="00CD303D"/>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1202"/>
    <w:rsid w:val="00D62CDF"/>
    <w:rsid w:val="00D63848"/>
    <w:rsid w:val="00D64CFA"/>
    <w:rsid w:val="00D65A65"/>
    <w:rsid w:val="00D6611E"/>
    <w:rsid w:val="00D716AB"/>
    <w:rsid w:val="00D71D59"/>
    <w:rsid w:val="00D7418F"/>
    <w:rsid w:val="00D75E95"/>
    <w:rsid w:val="00D75F34"/>
    <w:rsid w:val="00D777DE"/>
    <w:rsid w:val="00D77E56"/>
    <w:rsid w:val="00D80B05"/>
    <w:rsid w:val="00D8246C"/>
    <w:rsid w:val="00D86DCA"/>
    <w:rsid w:val="00D86DD3"/>
    <w:rsid w:val="00D9028A"/>
    <w:rsid w:val="00D92BCE"/>
    <w:rsid w:val="00D946E1"/>
    <w:rsid w:val="00DA05B8"/>
    <w:rsid w:val="00DA0A2A"/>
    <w:rsid w:val="00DA0C34"/>
    <w:rsid w:val="00DA2DDD"/>
    <w:rsid w:val="00DA4967"/>
    <w:rsid w:val="00DA6E18"/>
    <w:rsid w:val="00DB0B86"/>
    <w:rsid w:val="00DB1B9C"/>
    <w:rsid w:val="00DB3911"/>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30D"/>
    <w:rsid w:val="00E85EC7"/>
    <w:rsid w:val="00E8713A"/>
    <w:rsid w:val="00E87ABF"/>
    <w:rsid w:val="00E9199E"/>
    <w:rsid w:val="00E934E3"/>
    <w:rsid w:val="00E93CBF"/>
    <w:rsid w:val="00E940DE"/>
    <w:rsid w:val="00E96934"/>
    <w:rsid w:val="00EA12E8"/>
    <w:rsid w:val="00EA1EEE"/>
    <w:rsid w:val="00EA39A6"/>
    <w:rsid w:val="00EA416F"/>
    <w:rsid w:val="00EA606D"/>
    <w:rsid w:val="00EB111C"/>
    <w:rsid w:val="00EB3256"/>
    <w:rsid w:val="00EB3C82"/>
    <w:rsid w:val="00EB5923"/>
    <w:rsid w:val="00EB7926"/>
    <w:rsid w:val="00EB7BBC"/>
    <w:rsid w:val="00EC0A57"/>
    <w:rsid w:val="00EC3CBD"/>
    <w:rsid w:val="00EC6179"/>
    <w:rsid w:val="00ED22DA"/>
    <w:rsid w:val="00ED556D"/>
    <w:rsid w:val="00ED7231"/>
    <w:rsid w:val="00ED7564"/>
    <w:rsid w:val="00ED7817"/>
    <w:rsid w:val="00EE4999"/>
    <w:rsid w:val="00EE4B98"/>
    <w:rsid w:val="00EF048D"/>
    <w:rsid w:val="00EF0DA9"/>
    <w:rsid w:val="00EF1764"/>
    <w:rsid w:val="00EF1F67"/>
    <w:rsid w:val="00EF277D"/>
    <w:rsid w:val="00EF5E8E"/>
    <w:rsid w:val="00EF6A1B"/>
    <w:rsid w:val="00EF6C49"/>
    <w:rsid w:val="00F0048C"/>
    <w:rsid w:val="00F01145"/>
    <w:rsid w:val="00F01A5A"/>
    <w:rsid w:val="00F01F47"/>
    <w:rsid w:val="00F02F58"/>
    <w:rsid w:val="00F034FA"/>
    <w:rsid w:val="00F10220"/>
    <w:rsid w:val="00F13AE5"/>
    <w:rsid w:val="00F13AF3"/>
    <w:rsid w:val="00F17835"/>
    <w:rsid w:val="00F21B72"/>
    <w:rsid w:val="00F22E4B"/>
    <w:rsid w:val="00F2389F"/>
    <w:rsid w:val="00F252C3"/>
    <w:rsid w:val="00F2547E"/>
    <w:rsid w:val="00F2793F"/>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7F6"/>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23C6"/>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0E2A"/>
    <w:rsid w:val="00FE238F"/>
    <w:rsid w:val="00FE3DA1"/>
    <w:rsid w:val="00FE6147"/>
    <w:rsid w:val="00FF0299"/>
    <w:rsid w:val="00FF0CF4"/>
    <w:rsid w:val="00FF20BC"/>
    <w:rsid w:val="00FF2EF9"/>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6647</TotalTime>
  <Pages>8</Pages>
  <Words>2342</Words>
  <Characters>12647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compras</cp:lastModifiedBy>
  <cp:revision>549</cp:revision>
  <cp:lastPrinted>2025-05-26T17:10:00Z</cp:lastPrinted>
  <dcterms:created xsi:type="dcterms:W3CDTF">2025-01-10T15:11:00Z</dcterms:created>
  <dcterms:modified xsi:type="dcterms:W3CDTF">2025-10-23T11:21:00Z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