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3E0A5" w14:textId="77777777" w:rsidR="00BA1AFB" w:rsidRDefault="00BA1AFB">
      <w:pPr>
        <w:pStyle w:val="Corpodetexto"/>
        <w:ind w:left="4306"/>
        <w:rPr>
          <w:sz w:val="20"/>
        </w:rPr>
      </w:pPr>
    </w:p>
    <w:p w14:paraId="41EE138D" w14:textId="77777777"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14:paraId="6570DA91" w14:textId="77777777"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14:paraId="357DDE6B" w14:textId="77777777"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14:paraId="38CA7E5F" w14:textId="77777777"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14:paraId="4B5ED1A3" w14:textId="77777777"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14:paraId="0F9D2CDD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14:paraId="1BCEDB2D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69BB0C5C" w14:textId="77777777"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14:paraId="47D61C68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7C0CACB3" w14:textId="77777777"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14:paraId="0D4A56F3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77F66EEE" w14:textId="77777777"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14:paraId="440AABAE" w14:textId="77777777"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1134"/>
        <w:gridCol w:w="973"/>
        <w:gridCol w:w="1153"/>
        <w:gridCol w:w="1297"/>
      </w:tblGrid>
      <w:tr w:rsidR="00774DB0" w:rsidRPr="00181114" w14:paraId="558D9D5B" w14:textId="77777777" w:rsidTr="006616BA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F891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4C206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41083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A2B23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A460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B55E" w14:textId="77777777"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14:paraId="49A2CB4E" w14:textId="77777777" w:rsidTr="006616BA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A8D77" w14:textId="798EFC05" w:rsidR="00774DB0" w:rsidRPr="00181114" w:rsidRDefault="006616B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1ED2A" w14:textId="0FF4B281" w:rsidR="00867C7A" w:rsidRPr="00181114" w:rsidRDefault="006616BA" w:rsidP="00C977D2">
            <w:pPr>
              <w:pStyle w:val="PargrafodaLista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>
              <w:rPr>
                <w:rFonts w:ascii="Arial" w:hAnsi="Arial" w:cs="Arial"/>
                <w:sz w:val="24"/>
                <w:szCs w:val="24"/>
              </w:rPr>
              <w:t>CONTRATAÇÃO DE EMPRESA ESPECIALIZADA PARA REALIZAR TRATAMENTO DE ÁGUA DE 08 POÇOS SUBTERRÂNEO PARA A REGULARIZAÇÃO JUNTO AO SIATEMA  DE OUTORGA – SIOUT – LOCALIZADOS NAS LOCALIDADES DE SITIO TIMÓTEO(ESCOLA), SITIO TIMÓTEO(SOPRAN), PEDRO GARCIA, SITIO PINHAL, ÁGUAS BRANCAS, BARRA DO GRAVATÁ, SITIO IENERICH E VAU DOS NEVES.</w:t>
            </w:r>
            <w:r w:rsidR="00C977D2">
              <w:t xml:space="preserve"> </w:t>
            </w:r>
            <w:r w:rsidR="00C977D2" w:rsidRPr="00C977D2">
              <w:rPr>
                <w:rFonts w:ascii="Arial" w:hAnsi="Arial" w:cs="Arial"/>
                <w:sz w:val="24"/>
                <w:szCs w:val="24"/>
              </w:rPr>
              <w:t>Os itens componentes do serviço a serem contratados são: sistema de comodato com 8 (oito) cloradores de pastilhas, produtos químicos para o tratamento, acompanhamento mensal do tratamento de acordo as exigências legais, coleta de amostras mensais de água para análises laboratoriais (parâmetros: pH, cor, cloro, turbidez, Eschericia Coli e Coliformes Totais), responsável técnico habilitado no Conselho Regional de Química (CRQ) e credenciamento e lançamento de informações no SISAGUA.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436C" w14:textId="30DDD3AE" w:rsidR="00774DB0" w:rsidRPr="00181114" w:rsidRDefault="006616B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POÇOS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2D93" w14:textId="294FDB96" w:rsidR="00774DB0" w:rsidRPr="00181114" w:rsidRDefault="006616BA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08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21BE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387C" w14:textId="77777777"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14:paraId="0C8ACFEC" w14:textId="77777777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9BA8" w14:textId="77777777"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4B4F" w14:textId="77777777"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14:paraId="44574961" w14:textId="77777777" w:rsidR="00BA1AFB" w:rsidRDefault="00BA1AFB">
      <w:pPr>
        <w:pStyle w:val="Corpodetexto"/>
        <w:spacing w:before="3"/>
        <w:rPr>
          <w:sz w:val="20"/>
        </w:rPr>
      </w:pPr>
    </w:p>
    <w:p w14:paraId="63A6F45D" w14:textId="77777777"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14:paraId="16F983BB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7D3F5EA4" w14:textId="77777777"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14:paraId="031EC540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14:paraId="4E81CB8A" w14:textId="77777777"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14:paraId="646A5C2D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14:paraId="5F5F2288" w14:textId="77777777"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14:paraId="5FBCA2BB" w14:textId="77777777" w:rsidR="00BA1AFB" w:rsidRPr="00181114" w:rsidRDefault="00BA1AFB">
      <w:pPr>
        <w:pStyle w:val="Corpodetexto"/>
        <w:rPr>
          <w:rFonts w:ascii="Arial" w:hAnsi="Arial" w:cs="Arial"/>
        </w:rPr>
      </w:pPr>
    </w:p>
    <w:p w14:paraId="62BBCC47" w14:textId="77777777" w:rsidR="00761726" w:rsidRPr="00181114" w:rsidRDefault="00761726">
      <w:pPr>
        <w:pStyle w:val="Corpodetexto"/>
        <w:rPr>
          <w:rFonts w:ascii="Arial" w:hAnsi="Arial" w:cs="Arial"/>
        </w:rPr>
      </w:pPr>
    </w:p>
    <w:p w14:paraId="5998B2A8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520AC254" w14:textId="77777777" w:rsidR="00E873A0" w:rsidRPr="00181114" w:rsidRDefault="00E873A0">
      <w:pPr>
        <w:pStyle w:val="Corpodetexto"/>
        <w:rPr>
          <w:rFonts w:ascii="Arial" w:hAnsi="Arial" w:cs="Arial"/>
        </w:rPr>
      </w:pPr>
    </w:p>
    <w:p w14:paraId="01CDEE8E" w14:textId="77777777"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14:paraId="54456F7D" w14:textId="77777777"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14:paraId="06D2E735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14:paraId="63FC89BC" w14:textId="77777777"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EFF526" w14:textId="77777777" w:rsidR="00C16DBC" w:rsidRDefault="00C16DBC" w:rsidP="002D7987">
      <w:r>
        <w:separator/>
      </w:r>
    </w:p>
  </w:endnote>
  <w:endnote w:type="continuationSeparator" w:id="0">
    <w:p w14:paraId="69250112" w14:textId="77777777"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25E72" w14:textId="77777777" w:rsidR="00C16DBC" w:rsidRDefault="00C16DBC" w:rsidP="002D7987">
      <w:r>
        <w:separator/>
      </w:r>
    </w:p>
  </w:footnote>
  <w:footnote w:type="continuationSeparator" w:id="0">
    <w:p w14:paraId="29F695D9" w14:textId="77777777"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13F3F" w14:textId="77777777"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72438262" wp14:editId="22EDED07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942E0"/>
    <w:rsid w:val="000B73C2"/>
    <w:rsid w:val="000D1947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616BA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977D2"/>
    <w:rsid w:val="00CA1F38"/>
    <w:rsid w:val="00CB21C3"/>
    <w:rsid w:val="00D72BEA"/>
    <w:rsid w:val="00E736FD"/>
    <w:rsid w:val="00E8137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C9BEA7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3</cp:revision>
  <cp:lastPrinted>2025-01-27T12:46:00Z</cp:lastPrinted>
  <dcterms:created xsi:type="dcterms:W3CDTF">2025-08-21T10:38:00Z</dcterms:created>
  <dcterms:modified xsi:type="dcterms:W3CDTF">2025-09-01T17:32:00Z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