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1C" w14:textId="4E33CF11" w:rsidR="009762D7" w:rsidRPr="00B64728" w:rsidRDefault="008B0F27" w:rsidP="00EE1D94">
      <w:pPr>
        <w:spacing w:after="0" w:line="276" w:lineRule="auto"/>
        <w:jc w:val="center"/>
        <w:rPr>
          <w:rFonts w:ascii="Arial" w:eastAsia="Arial" w:hAnsi="Arial" w:cs="Arial"/>
          <w:b/>
          <w:color w:val="000000"/>
        </w:rPr>
      </w:pPr>
      <w:r w:rsidRPr="00B64728">
        <w:rPr>
          <w:rFonts w:ascii="Arial" w:eastAsia="Arial" w:hAnsi="Arial" w:cs="Arial"/>
          <w:b/>
          <w:color w:val="000000"/>
        </w:rPr>
        <w:t>DOCUMENTO DE FORMALIZAÇÃO DA DEMANDA</w:t>
      </w:r>
    </w:p>
    <w:p w14:paraId="7D6E59D5" w14:textId="3A1C8A5A" w:rsidR="00B64728" w:rsidRPr="00B64728" w:rsidRDefault="00B64728" w:rsidP="00EE1D94">
      <w:pPr>
        <w:spacing w:after="0" w:line="276" w:lineRule="auto"/>
        <w:jc w:val="center"/>
        <w:rPr>
          <w:rFonts w:ascii="Arial" w:eastAsia="Times New Roman" w:hAnsi="Arial" w:cs="Arial"/>
          <w:b/>
        </w:rPr>
      </w:pPr>
      <w:r w:rsidRPr="0024266A">
        <w:rPr>
          <w:rFonts w:ascii="Arial" w:eastAsia="Times New Roman" w:hAnsi="Arial" w:cs="Arial"/>
          <w:b/>
        </w:rPr>
        <w:t xml:space="preserve">(Conforme Lei nº 14.133/2021 e Decreto Municipal nº </w:t>
      </w:r>
      <w:r w:rsidR="0024266A" w:rsidRPr="0024266A">
        <w:rPr>
          <w:rFonts w:ascii="Arial" w:eastAsia="Times New Roman" w:hAnsi="Arial" w:cs="Arial"/>
          <w:b/>
        </w:rPr>
        <w:t>073/2023</w:t>
      </w:r>
      <w:r w:rsidRPr="0024266A">
        <w:rPr>
          <w:rFonts w:ascii="Arial" w:eastAsia="Times New Roman" w:hAnsi="Arial" w:cs="Arial"/>
          <w:b/>
        </w:rPr>
        <w:t>)</w:t>
      </w:r>
    </w:p>
    <w:p w14:paraId="0000001F" w14:textId="77777777" w:rsidR="009762D7" w:rsidRDefault="009762D7" w:rsidP="00EE1D94">
      <w:pPr>
        <w:spacing w:after="0" w:line="276" w:lineRule="auto"/>
        <w:rPr>
          <w:rFonts w:ascii="Arial" w:eastAsia="Times New Roman" w:hAnsi="Arial" w:cs="Arial"/>
        </w:rPr>
      </w:pPr>
    </w:p>
    <w:p w14:paraId="2F3BF4FE" w14:textId="77777777" w:rsidR="000767C5" w:rsidRPr="00D76252" w:rsidRDefault="000767C5" w:rsidP="00EE1D94">
      <w:pPr>
        <w:spacing w:after="0" w:line="276" w:lineRule="auto"/>
        <w:rPr>
          <w:rFonts w:ascii="Arial" w:eastAsia="Times New Roman" w:hAnsi="Arial" w:cs="Arial"/>
        </w:rPr>
      </w:pPr>
    </w:p>
    <w:p w14:paraId="3848E521" w14:textId="00338574" w:rsidR="00D76252" w:rsidRPr="00B64728" w:rsidRDefault="00D76252" w:rsidP="00EE1D94">
      <w:pPr>
        <w:pStyle w:val="PargrafodaLista"/>
        <w:numPr>
          <w:ilvl w:val="0"/>
          <w:numId w:val="1"/>
        </w:numPr>
        <w:tabs>
          <w:tab w:val="left" w:pos="426"/>
        </w:tabs>
        <w:spacing w:after="0" w:line="276" w:lineRule="auto"/>
        <w:ind w:left="0" w:firstLine="0"/>
        <w:rPr>
          <w:rFonts w:ascii="Arial" w:eastAsia="Times New Roman" w:hAnsi="Arial" w:cs="Arial"/>
          <w:b/>
          <w:bCs/>
        </w:rPr>
      </w:pPr>
      <w:r w:rsidRPr="00B64728">
        <w:rPr>
          <w:rFonts w:ascii="Arial" w:eastAsia="Times New Roman" w:hAnsi="Arial" w:cs="Arial"/>
          <w:b/>
          <w:bCs/>
        </w:rPr>
        <w:t>Setor Requisitante</w:t>
      </w:r>
    </w:p>
    <w:p w14:paraId="2F4E5D1D" w14:textId="2AF88A68" w:rsidR="00D76252" w:rsidRPr="0072324E" w:rsidRDefault="00D76252" w:rsidP="00EE1D94">
      <w:pPr>
        <w:tabs>
          <w:tab w:val="left" w:pos="426"/>
        </w:tabs>
        <w:spacing w:after="0" w:line="276" w:lineRule="auto"/>
        <w:rPr>
          <w:rFonts w:ascii="Arial" w:eastAsia="Times New Roman" w:hAnsi="Arial" w:cs="Arial"/>
          <w:color w:val="EE0000"/>
        </w:rPr>
      </w:pPr>
      <w:r>
        <w:rPr>
          <w:rFonts w:ascii="Arial" w:eastAsia="Times New Roman" w:hAnsi="Arial" w:cs="Arial"/>
          <w:b/>
          <w:bCs/>
        </w:rPr>
        <w:tab/>
      </w:r>
      <w:r>
        <w:rPr>
          <w:rFonts w:ascii="Arial" w:eastAsia="Times New Roman" w:hAnsi="Arial" w:cs="Arial"/>
        </w:rPr>
        <w:t>Secretaria Municipal de</w:t>
      </w:r>
      <w:r w:rsidR="0072324E">
        <w:rPr>
          <w:rFonts w:ascii="Arial" w:eastAsia="Times New Roman" w:hAnsi="Arial" w:cs="Arial"/>
        </w:rPr>
        <w:t xml:space="preserve"> </w:t>
      </w:r>
      <w:r w:rsidR="00A30057">
        <w:rPr>
          <w:rFonts w:ascii="Arial" w:eastAsia="Times New Roman" w:hAnsi="Arial" w:cs="Arial"/>
        </w:rPr>
        <w:t>Obras</w:t>
      </w:r>
      <w:r w:rsidR="000E4CBC">
        <w:rPr>
          <w:rFonts w:ascii="Arial" w:eastAsia="Times New Roman" w:hAnsi="Arial" w:cs="Arial"/>
        </w:rPr>
        <w:t>.</w:t>
      </w:r>
    </w:p>
    <w:p w14:paraId="1FA572E7" w14:textId="77777777" w:rsidR="00B64728" w:rsidRDefault="00B64728" w:rsidP="00EE1D94">
      <w:pPr>
        <w:tabs>
          <w:tab w:val="left" w:pos="426"/>
        </w:tabs>
        <w:spacing w:after="0" w:line="276" w:lineRule="auto"/>
        <w:jc w:val="both"/>
        <w:rPr>
          <w:rFonts w:ascii="Arial" w:eastAsia="Arial" w:hAnsi="Arial" w:cs="Arial"/>
          <w:color w:val="000000"/>
        </w:rPr>
      </w:pPr>
    </w:p>
    <w:p w14:paraId="3F591F77" w14:textId="77777777" w:rsidR="000767C5" w:rsidRPr="00B64728" w:rsidRDefault="000767C5" w:rsidP="00EE1D94">
      <w:pPr>
        <w:tabs>
          <w:tab w:val="left" w:pos="426"/>
        </w:tabs>
        <w:spacing w:after="0" w:line="276" w:lineRule="auto"/>
        <w:jc w:val="both"/>
        <w:rPr>
          <w:rFonts w:ascii="Arial" w:eastAsia="Arial" w:hAnsi="Arial" w:cs="Arial"/>
          <w:color w:val="000000"/>
        </w:rPr>
      </w:pPr>
    </w:p>
    <w:p w14:paraId="1071950C" w14:textId="77777777" w:rsidR="00B64728" w:rsidRPr="00B64728" w:rsidRDefault="00B64728" w:rsidP="00EE1D94">
      <w:pPr>
        <w:pStyle w:val="PargrafodaLista"/>
        <w:numPr>
          <w:ilvl w:val="0"/>
          <w:numId w:val="1"/>
        </w:numPr>
        <w:tabs>
          <w:tab w:val="left" w:pos="426"/>
        </w:tabs>
        <w:spacing w:after="140" w:line="276" w:lineRule="auto"/>
        <w:ind w:left="0" w:firstLine="0"/>
        <w:jc w:val="both"/>
        <w:rPr>
          <w:rFonts w:ascii="Arial" w:eastAsia="Times New Roman" w:hAnsi="Arial" w:cs="Arial"/>
        </w:rPr>
      </w:pPr>
      <w:r w:rsidRPr="00B64728">
        <w:rPr>
          <w:rFonts w:ascii="Arial" w:eastAsia="Arial" w:hAnsi="Arial" w:cs="Arial"/>
          <w:b/>
          <w:color w:val="000000"/>
        </w:rPr>
        <w:t>Descrição do serviço/objeto a ser contratado:</w:t>
      </w:r>
    </w:p>
    <w:p w14:paraId="2DE9B790" w14:textId="77777777" w:rsidR="00EC1065" w:rsidRPr="00EC1065" w:rsidRDefault="0072324E" w:rsidP="00EC1065">
      <w:pPr>
        <w:tabs>
          <w:tab w:val="left" w:pos="426"/>
        </w:tabs>
        <w:spacing w:after="0"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  <w:r w:rsidR="00EC1065" w:rsidRPr="00EC1065">
        <w:rPr>
          <w:rFonts w:ascii="Arial" w:eastAsia="Arial" w:hAnsi="Arial" w:cs="Arial"/>
          <w:color w:val="000000"/>
        </w:rPr>
        <w:t>O Município de Braga/RS necessita contratar pessoa jurídica para elaboração de</w:t>
      </w:r>
    </w:p>
    <w:p w14:paraId="7A33E122" w14:textId="77777777" w:rsidR="00EC1065" w:rsidRPr="00EC1065" w:rsidRDefault="00EC1065" w:rsidP="00EC1065">
      <w:pPr>
        <w:tabs>
          <w:tab w:val="left" w:pos="426"/>
        </w:tabs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EC1065">
        <w:rPr>
          <w:rFonts w:ascii="Arial" w:eastAsia="Arial" w:hAnsi="Arial" w:cs="Arial"/>
          <w:color w:val="000000"/>
        </w:rPr>
        <w:t xml:space="preserve">projeto técnico, acompanhamento na implantação, execução e manutenção de serviços de paisagismo, em logradouros públicos do Munícipio de Braga/RS, sendo serviços que a Contratado(a) deverá prestar: Elaboração de projetos técnicos de paisagismo; Orientar na implantação dos projetos de paisagismo; Acompanhar na execução dos projetos de paisagismo e manutenção posterior dos projetos de paisagismo; Manter boa aparência dos canteiros, trevos, </w:t>
      </w:r>
      <w:proofErr w:type="spellStart"/>
      <w:r w:rsidRPr="00EC1065">
        <w:rPr>
          <w:rFonts w:ascii="Arial" w:eastAsia="Arial" w:hAnsi="Arial" w:cs="Arial"/>
          <w:color w:val="000000"/>
        </w:rPr>
        <w:t>portico</w:t>
      </w:r>
      <w:proofErr w:type="spellEnd"/>
      <w:r w:rsidRPr="00EC1065">
        <w:rPr>
          <w:rFonts w:ascii="Arial" w:eastAsia="Arial" w:hAnsi="Arial" w:cs="Arial"/>
          <w:color w:val="000000"/>
        </w:rPr>
        <w:t>; Auxiliar na poda de plantas; Auxiliar no plantio e cultivo de plantas, flores e folhagens;</w:t>
      </w:r>
    </w:p>
    <w:p w14:paraId="57E96EA3" w14:textId="3350BCAE" w:rsidR="009C16E9" w:rsidRDefault="00EC1065" w:rsidP="00EC1065">
      <w:pPr>
        <w:tabs>
          <w:tab w:val="left" w:pos="426"/>
        </w:tabs>
        <w:spacing w:after="0" w:line="276" w:lineRule="auto"/>
        <w:jc w:val="both"/>
        <w:rPr>
          <w:rFonts w:ascii="Arial" w:eastAsia="Arial" w:hAnsi="Arial" w:cs="Arial"/>
          <w:color w:val="000000"/>
        </w:rPr>
      </w:pPr>
      <w:r w:rsidRPr="00EC1065">
        <w:rPr>
          <w:rFonts w:ascii="Arial" w:eastAsia="Arial" w:hAnsi="Arial" w:cs="Arial"/>
          <w:color w:val="000000"/>
        </w:rPr>
        <w:t xml:space="preserve">Auxiliar na Organização de espaços públicos; </w:t>
      </w:r>
      <w:proofErr w:type="gramStart"/>
      <w:r w:rsidRPr="00EC1065">
        <w:rPr>
          <w:rFonts w:ascii="Arial" w:eastAsia="Arial" w:hAnsi="Arial" w:cs="Arial"/>
          <w:color w:val="000000"/>
        </w:rPr>
        <w:t>Outros</w:t>
      </w:r>
      <w:proofErr w:type="gramEnd"/>
      <w:r w:rsidRPr="00EC1065">
        <w:rPr>
          <w:rFonts w:ascii="Arial" w:eastAsia="Arial" w:hAnsi="Arial" w:cs="Arial"/>
          <w:color w:val="000000"/>
        </w:rPr>
        <w:t xml:space="preserve"> serviços eventuais de paisagismo em logradouros públicos.</w:t>
      </w:r>
    </w:p>
    <w:p w14:paraId="6CEA0327" w14:textId="77777777" w:rsidR="000767C5" w:rsidRDefault="000767C5" w:rsidP="00EE1D94">
      <w:pPr>
        <w:tabs>
          <w:tab w:val="left" w:pos="426"/>
        </w:tabs>
        <w:spacing w:after="0" w:line="276" w:lineRule="auto"/>
        <w:jc w:val="both"/>
        <w:rPr>
          <w:rFonts w:ascii="Arial" w:eastAsia="Arial" w:hAnsi="Arial" w:cs="Arial"/>
          <w:color w:val="000000"/>
        </w:rPr>
      </w:pPr>
    </w:p>
    <w:p w14:paraId="2935BE51" w14:textId="388D5530" w:rsidR="00B64728" w:rsidRDefault="00B64728" w:rsidP="00EE1D94">
      <w:pPr>
        <w:pStyle w:val="PargrafodaLista"/>
        <w:numPr>
          <w:ilvl w:val="0"/>
          <w:numId w:val="1"/>
        </w:numPr>
        <w:tabs>
          <w:tab w:val="left" w:pos="426"/>
        </w:tabs>
        <w:spacing w:after="0" w:line="276" w:lineRule="auto"/>
        <w:ind w:left="0" w:firstLine="0"/>
        <w:jc w:val="both"/>
        <w:rPr>
          <w:rFonts w:ascii="Arial" w:eastAsia="Arial" w:hAnsi="Arial" w:cs="Arial"/>
          <w:b/>
          <w:bCs/>
          <w:color w:val="000000"/>
        </w:rPr>
      </w:pPr>
      <w:r w:rsidRPr="00B64728">
        <w:rPr>
          <w:rFonts w:ascii="Arial" w:eastAsia="Arial" w:hAnsi="Arial" w:cs="Arial"/>
          <w:b/>
          <w:bCs/>
          <w:color w:val="000000"/>
        </w:rPr>
        <w:t xml:space="preserve">Justificativa da Necessidade da Contratação </w:t>
      </w:r>
    </w:p>
    <w:p w14:paraId="190E1429" w14:textId="77777777" w:rsidR="0072324E" w:rsidRPr="0072324E" w:rsidRDefault="0072324E" w:rsidP="0072324E">
      <w:pPr>
        <w:spacing w:after="0" w:line="276" w:lineRule="auto"/>
        <w:ind w:firstLine="426"/>
        <w:jc w:val="both"/>
        <w:rPr>
          <w:rFonts w:ascii="Arial" w:eastAsia="Arial" w:hAnsi="Arial" w:cs="Arial"/>
          <w:color w:val="000000"/>
        </w:rPr>
      </w:pPr>
      <w:r w:rsidRPr="0072324E">
        <w:rPr>
          <w:rFonts w:ascii="Arial" w:eastAsia="Arial" w:hAnsi="Arial" w:cs="Arial"/>
          <w:color w:val="000000"/>
        </w:rPr>
        <w:t>A contratação mostra-se necessária em virtude da inexistência, no quadro de servidores do Município de Braga/RS, de profissionais com qualificação técnica específica em paisagismo, design urbano e projetos de decoração temática. Tal carência inviabiliza a execução direta pela Administração e justifica a necessidade de terceirização do serviço, em conformidade com o disposto no art. 11 e art. 18 da Lei nº 14.133/2021, que preveem a observância da eficiência e da economicidade como princípios da contratação pública.</w:t>
      </w:r>
    </w:p>
    <w:p w14:paraId="3A5F33FA" w14:textId="77777777" w:rsidR="0072324E" w:rsidRPr="0072324E" w:rsidRDefault="0072324E" w:rsidP="0072324E">
      <w:pPr>
        <w:spacing w:after="0" w:line="276" w:lineRule="auto"/>
        <w:ind w:firstLine="426"/>
        <w:jc w:val="both"/>
        <w:rPr>
          <w:rFonts w:ascii="Arial" w:eastAsia="Arial" w:hAnsi="Arial" w:cs="Arial"/>
          <w:color w:val="000000"/>
        </w:rPr>
      </w:pPr>
      <w:r w:rsidRPr="0072324E">
        <w:rPr>
          <w:rFonts w:ascii="Arial" w:eastAsia="Arial" w:hAnsi="Arial" w:cs="Arial"/>
          <w:color w:val="000000"/>
        </w:rPr>
        <w:t>A demanda tem como objetivo central a concepção, coordenação e acompanhamento de projetos de paisagismo e de decoração externa da cidade em eventos comemorativos de grande relevância, tais como Natal e Páscoa. Estes eventos, além de seu caráter cultural e identitário, possuem impacto direto no desenvolvimento econômico local, pois estimulam o comércio, fortalecem o setor turístico e ampliam a visibilidade do município na região. A valorização estética e paisagística também contribui para o bem-estar social da comunidade, gera pertencimento e reforça os vínculos coletivos, elementos fundamentais da política pública de fomento à cultura e ao turismo.</w:t>
      </w:r>
    </w:p>
    <w:p w14:paraId="1DBC0B31" w14:textId="77777777" w:rsidR="0072324E" w:rsidRPr="0072324E" w:rsidRDefault="0072324E" w:rsidP="0072324E">
      <w:pPr>
        <w:spacing w:after="0" w:line="276" w:lineRule="auto"/>
        <w:ind w:firstLine="426"/>
        <w:jc w:val="both"/>
        <w:rPr>
          <w:rFonts w:ascii="Arial" w:eastAsia="Arial" w:hAnsi="Arial" w:cs="Arial"/>
          <w:color w:val="000000"/>
        </w:rPr>
      </w:pPr>
      <w:r w:rsidRPr="0072324E">
        <w:rPr>
          <w:rFonts w:ascii="Arial" w:eastAsia="Arial" w:hAnsi="Arial" w:cs="Arial"/>
          <w:color w:val="000000"/>
        </w:rPr>
        <w:t>A contratação, ademais, permitirá que os projetos sejam elaborados e executados de forma padronizada, planejada e sustentável, evitando improvisos que, além de comprometerem a qualidade visual, podem gerar desperdício de recursos e retrabalho. A consultoria técnica contribuirá para a adoção de soluções inovadoras, funcionais e de baixo impacto ambiental, alinhadas às boas práticas de gestão urbana e de eventos públicos.</w:t>
      </w:r>
    </w:p>
    <w:p w14:paraId="5B2855B4" w14:textId="4E128876" w:rsidR="00214926" w:rsidRDefault="0072324E" w:rsidP="0072324E">
      <w:pPr>
        <w:spacing w:after="0" w:line="276" w:lineRule="auto"/>
        <w:ind w:firstLine="426"/>
        <w:jc w:val="both"/>
        <w:rPr>
          <w:rFonts w:ascii="Arial" w:eastAsia="Arial" w:hAnsi="Arial" w:cs="Arial"/>
          <w:color w:val="000000"/>
        </w:rPr>
      </w:pPr>
      <w:r w:rsidRPr="0072324E">
        <w:rPr>
          <w:rFonts w:ascii="Arial" w:eastAsia="Arial" w:hAnsi="Arial" w:cs="Arial"/>
          <w:color w:val="000000"/>
        </w:rPr>
        <w:t>Registre-se que experiências similares implementadas em municípios vizinhos têm demonstrado resultados expressivos no fortalecimento da imagem institucional, no incremento do fluxo de visitantes e na valorização dos espaços públicos, fatores que reforçam a necessidade de Braga adotar medida equivalente. Dessa forma, a contratação proposta configura-se como instrumento de modernização administrativa, de fomento cultural e de promoção turística, com efeitos diretos e positivos para a coletividade local.</w:t>
      </w:r>
    </w:p>
    <w:p w14:paraId="78D64C23" w14:textId="77777777" w:rsidR="000767C5" w:rsidRPr="00214926" w:rsidRDefault="000767C5" w:rsidP="00EE1D94">
      <w:pPr>
        <w:spacing w:after="0" w:line="276" w:lineRule="auto"/>
        <w:ind w:firstLine="426"/>
        <w:jc w:val="both"/>
        <w:rPr>
          <w:rFonts w:ascii="Arial" w:eastAsia="Arial" w:hAnsi="Arial" w:cs="Arial"/>
          <w:color w:val="000000"/>
        </w:rPr>
      </w:pPr>
    </w:p>
    <w:p w14:paraId="0223FA7E" w14:textId="77777777" w:rsidR="00214926" w:rsidRPr="00B64728" w:rsidRDefault="00214926" w:rsidP="00EE1D94">
      <w:pPr>
        <w:pStyle w:val="PargrafodaLista"/>
        <w:numPr>
          <w:ilvl w:val="0"/>
          <w:numId w:val="1"/>
        </w:numPr>
        <w:tabs>
          <w:tab w:val="left" w:pos="426"/>
        </w:tabs>
        <w:spacing w:after="0" w:line="276" w:lineRule="auto"/>
        <w:ind w:left="0" w:firstLine="0"/>
        <w:jc w:val="both"/>
        <w:rPr>
          <w:rFonts w:ascii="Arial" w:eastAsia="Arial" w:hAnsi="Arial" w:cs="Arial"/>
          <w:b/>
          <w:bCs/>
          <w:color w:val="000000"/>
        </w:rPr>
      </w:pPr>
      <w:r w:rsidRPr="00B64728">
        <w:rPr>
          <w:rFonts w:ascii="Arial" w:eastAsia="Arial" w:hAnsi="Arial" w:cs="Arial"/>
          <w:b/>
          <w:bCs/>
          <w:color w:val="000000"/>
        </w:rPr>
        <w:t>Quantidade</w:t>
      </w:r>
    </w:p>
    <w:p w14:paraId="12F54977" w14:textId="44FD8931" w:rsidR="00D76252" w:rsidRDefault="0072324E" w:rsidP="00EE1D94">
      <w:pPr>
        <w:tabs>
          <w:tab w:val="left" w:pos="426"/>
        </w:tabs>
        <w:spacing w:after="0" w:line="276" w:lineRule="auto"/>
        <w:jc w:val="both"/>
        <w:rPr>
          <w:rFonts w:ascii="Arial" w:eastAsia="Arial" w:hAnsi="Arial" w:cs="Arial"/>
          <w:b/>
          <w:bCs/>
          <w:color w:val="000000"/>
        </w:rPr>
      </w:pPr>
      <w:r w:rsidRPr="0072324E">
        <w:rPr>
          <w:rFonts w:ascii="Arial" w:eastAsia="Arial" w:hAnsi="Arial" w:cs="Arial"/>
          <w:color w:val="000000"/>
        </w:rPr>
        <w:lastRenderedPageBreak/>
        <w:t xml:space="preserve">    Prevê-se a contratação pelo período de 12 (doze) meses, correspondente a 01 (uma) vaga profissional especializada, com carga horária de 8 horas semanais, totalizando </w:t>
      </w:r>
      <w:r>
        <w:rPr>
          <w:rFonts w:ascii="Arial" w:eastAsia="Arial" w:hAnsi="Arial" w:cs="Arial"/>
          <w:color w:val="000000"/>
        </w:rPr>
        <w:t xml:space="preserve">aproximadamente </w:t>
      </w:r>
      <w:r w:rsidRPr="0072324E">
        <w:rPr>
          <w:rFonts w:ascii="Arial" w:eastAsia="Arial" w:hAnsi="Arial" w:cs="Arial"/>
          <w:color w:val="000000"/>
        </w:rPr>
        <w:t>384 horas anuais de prestação de serviços.</w:t>
      </w:r>
    </w:p>
    <w:p w14:paraId="7ED71C25" w14:textId="77777777" w:rsidR="000767C5" w:rsidRDefault="000767C5" w:rsidP="00EE1D94">
      <w:pPr>
        <w:tabs>
          <w:tab w:val="left" w:pos="426"/>
        </w:tabs>
        <w:spacing w:after="0" w:line="276" w:lineRule="auto"/>
        <w:jc w:val="both"/>
        <w:rPr>
          <w:rFonts w:ascii="Arial" w:eastAsia="Arial" w:hAnsi="Arial" w:cs="Arial"/>
          <w:b/>
          <w:bCs/>
          <w:color w:val="000000"/>
        </w:rPr>
      </w:pPr>
    </w:p>
    <w:p w14:paraId="6E3B26CD" w14:textId="3E99DD89" w:rsidR="00D76252" w:rsidRPr="00B64728" w:rsidRDefault="00D76252" w:rsidP="00EE1D94">
      <w:pPr>
        <w:pStyle w:val="PargrafodaLista"/>
        <w:numPr>
          <w:ilvl w:val="0"/>
          <w:numId w:val="1"/>
        </w:numPr>
        <w:tabs>
          <w:tab w:val="left" w:pos="426"/>
        </w:tabs>
        <w:spacing w:after="0" w:line="276" w:lineRule="auto"/>
        <w:ind w:left="0" w:firstLine="0"/>
        <w:jc w:val="both"/>
        <w:rPr>
          <w:rFonts w:ascii="Arial" w:eastAsia="Arial" w:hAnsi="Arial" w:cs="Arial"/>
          <w:b/>
          <w:bCs/>
          <w:color w:val="000000"/>
        </w:rPr>
      </w:pPr>
      <w:r w:rsidRPr="00B64728">
        <w:rPr>
          <w:rFonts w:ascii="Arial" w:eastAsia="Arial" w:hAnsi="Arial" w:cs="Arial"/>
          <w:b/>
          <w:bCs/>
          <w:color w:val="000000"/>
        </w:rPr>
        <w:t>Local de execução/entrega</w:t>
      </w:r>
    </w:p>
    <w:p w14:paraId="7A9094A1" w14:textId="625E502B" w:rsidR="00D76252" w:rsidRDefault="0072324E" w:rsidP="00EE1D94">
      <w:pPr>
        <w:tabs>
          <w:tab w:val="left" w:pos="426"/>
        </w:tabs>
        <w:spacing w:after="0" w:line="276" w:lineRule="auto"/>
        <w:jc w:val="both"/>
        <w:rPr>
          <w:rFonts w:ascii="Arial" w:eastAsia="Arial" w:hAnsi="Arial" w:cs="Arial"/>
          <w:b/>
          <w:bCs/>
          <w:color w:val="000000"/>
        </w:rPr>
      </w:pPr>
      <w:r w:rsidRPr="0072324E">
        <w:rPr>
          <w:rFonts w:ascii="Arial" w:eastAsia="Arial" w:hAnsi="Arial" w:cs="Arial"/>
          <w:color w:val="000000"/>
        </w:rPr>
        <w:t xml:space="preserve">    Os serviços serão executados em todo o território do Município de Braga/RS, com atuação prioritária em áreas públicas municipais, praças, parques, prédios públicos e logradouros destinados às festividades oficiais.</w:t>
      </w:r>
    </w:p>
    <w:p w14:paraId="714A3431" w14:textId="77777777" w:rsidR="000767C5" w:rsidRDefault="000767C5" w:rsidP="00EE1D94">
      <w:pPr>
        <w:tabs>
          <w:tab w:val="left" w:pos="426"/>
        </w:tabs>
        <w:spacing w:after="0" w:line="276" w:lineRule="auto"/>
        <w:jc w:val="both"/>
        <w:rPr>
          <w:rFonts w:ascii="Arial" w:eastAsia="Arial" w:hAnsi="Arial" w:cs="Arial"/>
          <w:b/>
          <w:bCs/>
          <w:color w:val="000000"/>
        </w:rPr>
      </w:pPr>
    </w:p>
    <w:p w14:paraId="4A5C61BF" w14:textId="30D0A068" w:rsidR="00D76252" w:rsidRPr="00B64728" w:rsidRDefault="00D76252" w:rsidP="00EE1D94">
      <w:pPr>
        <w:pStyle w:val="PargrafodaLista"/>
        <w:numPr>
          <w:ilvl w:val="0"/>
          <w:numId w:val="1"/>
        </w:numPr>
        <w:tabs>
          <w:tab w:val="left" w:pos="426"/>
        </w:tabs>
        <w:spacing w:after="0" w:line="276" w:lineRule="auto"/>
        <w:ind w:left="0" w:firstLine="0"/>
        <w:jc w:val="both"/>
        <w:rPr>
          <w:rFonts w:ascii="Arial" w:eastAsia="Arial" w:hAnsi="Arial" w:cs="Arial"/>
          <w:b/>
          <w:bCs/>
          <w:color w:val="000000"/>
        </w:rPr>
      </w:pPr>
      <w:r w:rsidRPr="00B64728">
        <w:rPr>
          <w:rFonts w:ascii="Arial" w:eastAsia="Arial" w:hAnsi="Arial" w:cs="Arial"/>
          <w:b/>
          <w:bCs/>
          <w:color w:val="000000"/>
        </w:rPr>
        <w:t>Data para Início/Prazo de Entrega ou de Início da Contratação</w:t>
      </w:r>
    </w:p>
    <w:p w14:paraId="58CDB440" w14:textId="655B5EAD" w:rsidR="00D76252" w:rsidRDefault="0072324E" w:rsidP="00EE1D94">
      <w:pPr>
        <w:tabs>
          <w:tab w:val="left" w:pos="426"/>
        </w:tabs>
        <w:spacing w:after="0" w:line="276" w:lineRule="auto"/>
        <w:jc w:val="both"/>
        <w:rPr>
          <w:rFonts w:ascii="Arial" w:eastAsia="Arial" w:hAnsi="Arial" w:cs="Arial"/>
          <w:b/>
          <w:bCs/>
          <w:color w:val="000000"/>
        </w:rPr>
      </w:pPr>
      <w:r w:rsidRPr="0072324E">
        <w:rPr>
          <w:rFonts w:ascii="Arial" w:eastAsia="Arial" w:hAnsi="Arial" w:cs="Arial"/>
          <w:color w:val="000000"/>
        </w:rPr>
        <w:t xml:space="preserve">    O objeto deverá estar disponível a partir de </w:t>
      </w:r>
      <w:r>
        <w:rPr>
          <w:rFonts w:ascii="Arial" w:eastAsia="Arial" w:hAnsi="Arial" w:cs="Arial"/>
          <w:color w:val="000000"/>
        </w:rPr>
        <w:t>outubro</w:t>
      </w:r>
      <w:r w:rsidRPr="0072324E">
        <w:rPr>
          <w:rFonts w:ascii="Arial" w:eastAsia="Arial" w:hAnsi="Arial" w:cs="Arial"/>
          <w:color w:val="000000"/>
        </w:rPr>
        <w:t xml:space="preserve"> de 2025, com prazo de vigência inicial de 12 (doze) meses, admitida a prorrogação conforme legislação aplicável.</w:t>
      </w:r>
    </w:p>
    <w:p w14:paraId="412F0985" w14:textId="77777777" w:rsidR="000767C5" w:rsidRDefault="000767C5" w:rsidP="00EE1D94">
      <w:pPr>
        <w:tabs>
          <w:tab w:val="left" w:pos="426"/>
        </w:tabs>
        <w:spacing w:after="0" w:line="276" w:lineRule="auto"/>
        <w:jc w:val="both"/>
        <w:rPr>
          <w:rFonts w:ascii="Arial" w:eastAsia="Arial" w:hAnsi="Arial" w:cs="Arial"/>
          <w:b/>
          <w:bCs/>
          <w:color w:val="000000"/>
        </w:rPr>
      </w:pPr>
    </w:p>
    <w:p w14:paraId="5E1BC15D" w14:textId="7E37FB82" w:rsidR="00D76252" w:rsidRPr="00B64728" w:rsidRDefault="00D76252" w:rsidP="00EE1D94">
      <w:pPr>
        <w:pStyle w:val="PargrafodaLista"/>
        <w:numPr>
          <w:ilvl w:val="0"/>
          <w:numId w:val="1"/>
        </w:numPr>
        <w:tabs>
          <w:tab w:val="left" w:pos="426"/>
        </w:tabs>
        <w:spacing w:after="0" w:line="276" w:lineRule="auto"/>
        <w:ind w:left="0" w:firstLine="0"/>
        <w:jc w:val="both"/>
        <w:rPr>
          <w:rFonts w:ascii="Arial" w:eastAsia="Arial" w:hAnsi="Arial" w:cs="Arial"/>
          <w:b/>
          <w:bCs/>
          <w:color w:val="000000"/>
        </w:rPr>
      </w:pPr>
      <w:r w:rsidRPr="00B64728">
        <w:rPr>
          <w:rFonts w:ascii="Arial" w:eastAsia="Arial" w:hAnsi="Arial" w:cs="Arial"/>
          <w:b/>
          <w:bCs/>
          <w:color w:val="000000"/>
        </w:rPr>
        <w:t>Dotação Orçamentária</w:t>
      </w:r>
    </w:p>
    <w:p w14:paraId="502F9799" w14:textId="2BFB2017" w:rsidR="00D76252" w:rsidRDefault="00D76252" w:rsidP="00EE1D94">
      <w:pPr>
        <w:tabs>
          <w:tab w:val="left" w:pos="426"/>
        </w:tabs>
        <w:spacing w:after="0" w:line="276" w:lineRule="auto"/>
        <w:ind w:firstLine="426"/>
        <w:jc w:val="both"/>
        <w:rPr>
          <w:rFonts w:ascii="Arial" w:eastAsia="Arial" w:hAnsi="Arial" w:cs="Arial"/>
          <w:color w:val="000000"/>
        </w:rPr>
      </w:pPr>
      <w:r w:rsidRPr="00D76252">
        <w:rPr>
          <w:rFonts w:ascii="Arial" w:eastAsia="Arial" w:hAnsi="Arial" w:cs="Arial"/>
          <w:color w:val="000000"/>
        </w:rPr>
        <w:t>A despesa correrá à conta da dotação</w:t>
      </w:r>
      <w:r>
        <w:rPr>
          <w:rFonts w:ascii="Arial" w:eastAsia="Arial" w:hAnsi="Arial" w:cs="Arial"/>
          <w:color w:val="000000"/>
        </w:rPr>
        <w:t xml:space="preserve"> ....</w:t>
      </w:r>
    </w:p>
    <w:p w14:paraId="279BA84A" w14:textId="77777777" w:rsidR="00D76252" w:rsidRDefault="00D76252" w:rsidP="00EE1D94">
      <w:pPr>
        <w:tabs>
          <w:tab w:val="left" w:pos="426"/>
        </w:tabs>
        <w:spacing w:after="0" w:line="276" w:lineRule="auto"/>
        <w:jc w:val="both"/>
        <w:rPr>
          <w:rFonts w:ascii="Arial" w:eastAsia="Arial" w:hAnsi="Arial" w:cs="Arial"/>
          <w:color w:val="000000"/>
        </w:rPr>
      </w:pPr>
    </w:p>
    <w:p w14:paraId="7953D273" w14:textId="77777777" w:rsidR="000767C5" w:rsidRPr="00D76252" w:rsidRDefault="000767C5" w:rsidP="00EE1D94">
      <w:pPr>
        <w:tabs>
          <w:tab w:val="left" w:pos="426"/>
        </w:tabs>
        <w:spacing w:after="0" w:line="276" w:lineRule="auto"/>
        <w:jc w:val="both"/>
        <w:rPr>
          <w:rFonts w:ascii="Arial" w:eastAsia="Arial" w:hAnsi="Arial" w:cs="Arial"/>
          <w:color w:val="000000"/>
        </w:rPr>
      </w:pPr>
    </w:p>
    <w:p w14:paraId="09C0A0EA" w14:textId="73BA55C6" w:rsidR="00D76252" w:rsidRPr="00B64728" w:rsidRDefault="00D76252" w:rsidP="00EE1D94">
      <w:pPr>
        <w:pStyle w:val="PargrafodaLista"/>
        <w:numPr>
          <w:ilvl w:val="0"/>
          <w:numId w:val="1"/>
        </w:numPr>
        <w:tabs>
          <w:tab w:val="left" w:pos="426"/>
        </w:tabs>
        <w:spacing w:after="0" w:line="276" w:lineRule="auto"/>
        <w:ind w:left="0" w:firstLine="0"/>
        <w:jc w:val="both"/>
        <w:rPr>
          <w:rFonts w:ascii="Arial" w:eastAsia="Arial" w:hAnsi="Arial" w:cs="Arial"/>
          <w:b/>
          <w:bCs/>
          <w:color w:val="000000"/>
        </w:rPr>
      </w:pPr>
      <w:r w:rsidRPr="00B64728">
        <w:rPr>
          <w:rFonts w:ascii="Arial" w:eastAsia="Arial" w:hAnsi="Arial" w:cs="Arial"/>
          <w:b/>
          <w:bCs/>
          <w:color w:val="000000"/>
        </w:rPr>
        <w:t>Modalidade pretendida</w:t>
      </w:r>
    </w:p>
    <w:p w14:paraId="00000024" w14:textId="6D242DFE" w:rsidR="009762D7" w:rsidRDefault="0072324E" w:rsidP="00EE1D94">
      <w:pPr>
        <w:spacing w:after="0" w:line="276" w:lineRule="auto"/>
        <w:ind w:firstLine="1134"/>
        <w:jc w:val="both"/>
        <w:rPr>
          <w:rFonts w:ascii="Arial" w:eastAsia="Arial" w:hAnsi="Arial" w:cs="Arial"/>
          <w:color w:val="000000"/>
        </w:rPr>
      </w:pPr>
      <w:r w:rsidRPr="0072324E">
        <w:rPr>
          <w:rFonts w:ascii="Arial" w:eastAsia="Arial" w:hAnsi="Arial" w:cs="Arial"/>
          <w:color w:val="000000"/>
        </w:rPr>
        <w:t xml:space="preserve">    Pretende-se realizar a contratação por Dispensa de Licitação, nos termos do art. 75, II, da Lei nº 14.133/2021, pelo critério de menor preço global do objeto.</w:t>
      </w:r>
    </w:p>
    <w:p w14:paraId="200553D3" w14:textId="076D8485" w:rsidR="0024266A" w:rsidRDefault="0024266A" w:rsidP="00EE1D94">
      <w:pPr>
        <w:spacing w:after="0" w:line="276" w:lineRule="auto"/>
        <w:ind w:firstLine="1134"/>
        <w:jc w:val="both"/>
        <w:rPr>
          <w:rFonts w:ascii="Arial" w:eastAsia="Arial" w:hAnsi="Arial" w:cs="Arial"/>
          <w:color w:val="000000"/>
        </w:rPr>
      </w:pPr>
    </w:p>
    <w:p w14:paraId="0F81A502" w14:textId="77777777" w:rsidR="0024266A" w:rsidRDefault="0024266A" w:rsidP="00EE1D94">
      <w:pPr>
        <w:spacing w:after="0" w:line="276" w:lineRule="auto"/>
        <w:ind w:firstLine="1134"/>
        <w:jc w:val="both"/>
        <w:rPr>
          <w:rFonts w:ascii="Arial" w:eastAsia="Arial" w:hAnsi="Arial" w:cs="Arial"/>
          <w:color w:val="FF0000"/>
        </w:rPr>
      </w:pPr>
    </w:p>
    <w:p w14:paraId="678B1A86" w14:textId="77777777" w:rsidR="00214926" w:rsidRDefault="00214926" w:rsidP="00EE1D94">
      <w:pPr>
        <w:spacing w:after="0" w:line="276" w:lineRule="auto"/>
        <w:ind w:firstLine="1134"/>
        <w:jc w:val="both"/>
        <w:rPr>
          <w:rFonts w:ascii="Arial" w:eastAsia="Arial" w:hAnsi="Arial" w:cs="Arial"/>
          <w:color w:val="FF0000"/>
        </w:rPr>
      </w:pPr>
    </w:p>
    <w:p w14:paraId="00000031" w14:textId="2BBB650B" w:rsidR="009762D7" w:rsidRPr="00D76252" w:rsidRDefault="0024266A" w:rsidP="0024266A">
      <w:pPr>
        <w:spacing w:after="140" w:line="276" w:lineRule="auto"/>
        <w:jc w:val="right"/>
        <w:rPr>
          <w:rFonts w:ascii="Arial" w:eastAsia="Times New Roman" w:hAnsi="Arial" w:cs="Arial"/>
        </w:rPr>
      </w:pPr>
      <w:r>
        <w:rPr>
          <w:rFonts w:ascii="Arial" w:eastAsia="Arial" w:hAnsi="Arial" w:cs="Arial"/>
          <w:color w:val="000000"/>
        </w:rPr>
        <w:t>Braga</w:t>
      </w:r>
      <w:r w:rsidR="008B0F27" w:rsidRPr="00D76252">
        <w:rPr>
          <w:rFonts w:ascii="Arial" w:eastAsia="Arial" w:hAnsi="Arial" w:cs="Arial"/>
          <w:color w:val="000000"/>
        </w:rPr>
        <w:t xml:space="preserve">/RS, </w:t>
      </w:r>
      <w:r>
        <w:rPr>
          <w:rFonts w:ascii="Arial" w:eastAsia="Arial" w:hAnsi="Arial" w:cs="Arial"/>
          <w:color w:val="000000"/>
        </w:rPr>
        <w:t>08</w:t>
      </w:r>
      <w:r w:rsidR="008B0F27" w:rsidRPr="00D76252">
        <w:rPr>
          <w:rFonts w:ascii="Arial" w:eastAsia="Arial" w:hAnsi="Arial" w:cs="Arial"/>
          <w:color w:val="000000"/>
        </w:rPr>
        <w:t xml:space="preserve"> de </w:t>
      </w:r>
      <w:r>
        <w:rPr>
          <w:rFonts w:ascii="Arial" w:eastAsia="Arial" w:hAnsi="Arial" w:cs="Arial"/>
          <w:color w:val="000000"/>
        </w:rPr>
        <w:t>Setembro</w:t>
      </w:r>
      <w:r w:rsidR="008B0F27" w:rsidRPr="00D76252">
        <w:rPr>
          <w:rFonts w:ascii="Arial" w:eastAsia="Arial" w:hAnsi="Arial" w:cs="Arial"/>
          <w:color w:val="000000"/>
        </w:rPr>
        <w:t xml:space="preserve"> </w:t>
      </w:r>
      <w:proofErr w:type="gramStart"/>
      <w:r w:rsidR="008B0F27" w:rsidRPr="00D76252"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 w:rsidR="008B0F27" w:rsidRPr="00D76252">
        <w:rPr>
          <w:rFonts w:ascii="Arial" w:eastAsia="Arial" w:hAnsi="Arial" w:cs="Arial"/>
          <w:color w:val="000000"/>
        </w:rPr>
        <w:t xml:space="preserve"> 202</w:t>
      </w:r>
      <w:r w:rsidR="00D76252">
        <w:rPr>
          <w:rFonts w:ascii="Arial" w:eastAsia="Arial" w:hAnsi="Arial" w:cs="Arial"/>
          <w:color w:val="000000"/>
        </w:rPr>
        <w:t>5</w:t>
      </w:r>
      <w:proofErr w:type="gramEnd"/>
      <w:r w:rsidR="008B0F27" w:rsidRPr="00D76252">
        <w:rPr>
          <w:rFonts w:ascii="Arial" w:eastAsia="Arial" w:hAnsi="Arial" w:cs="Arial"/>
          <w:color w:val="000000"/>
        </w:rPr>
        <w:t>.</w:t>
      </w:r>
    </w:p>
    <w:p w14:paraId="00000032" w14:textId="77777777" w:rsidR="009762D7" w:rsidRPr="00D76252" w:rsidRDefault="009762D7" w:rsidP="00EE1D94">
      <w:pPr>
        <w:spacing w:after="240" w:line="276" w:lineRule="auto"/>
        <w:rPr>
          <w:rFonts w:ascii="Arial" w:eastAsia="Times New Roman" w:hAnsi="Arial" w:cs="Arial"/>
        </w:rPr>
      </w:pPr>
    </w:p>
    <w:p w14:paraId="1E07758F" w14:textId="77777777" w:rsidR="0024266A" w:rsidRDefault="0024266A" w:rsidP="00EE1D94">
      <w:pPr>
        <w:spacing w:after="140" w:line="276" w:lineRule="auto"/>
        <w:jc w:val="center"/>
        <w:rPr>
          <w:rFonts w:ascii="Arial" w:eastAsia="Arial" w:hAnsi="Arial" w:cs="Arial"/>
          <w:b/>
          <w:bCs/>
          <w:color w:val="000000"/>
        </w:rPr>
      </w:pPr>
    </w:p>
    <w:p w14:paraId="69A4AA3F" w14:textId="228F8C1B" w:rsidR="0024266A" w:rsidRDefault="0024266A" w:rsidP="00EE1D94">
      <w:pPr>
        <w:spacing w:after="140" w:line="276" w:lineRule="auto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____________________________</w:t>
      </w:r>
    </w:p>
    <w:p w14:paraId="2F0618DA" w14:textId="50855131" w:rsidR="00214926" w:rsidRPr="00214926" w:rsidRDefault="002F66D2" w:rsidP="00EE1D94">
      <w:pPr>
        <w:spacing w:after="140" w:line="276" w:lineRule="auto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Walter José </w:t>
      </w:r>
      <w:proofErr w:type="spellStart"/>
      <w:r>
        <w:rPr>
          <w:rFonts w:ascii="Arial" w:eastAsia="Arial" w:hAnsi="Arial" w:cs="Arial"/>
          <w:b/>
          <w:bCs/>
          <w:color w:val="000000"/>
        </w:rPr>
        <w:t>Winck</w:t>
      </w:r>
      <w:proofErr w:type="spellEnd"/>
    </w:p>
    <w:p w14:paraId="00000035" w14:textId="221FD3F3" w:rsidR="009762D7" w:rsidRPr="00214926" w:rsidRDefault="002A1864" w:rsidP="00EE1D94">
      <w:pPr>
        <w:spacing w:after="140" w:line="276" w:lineRule="auto"/>
        <w:jc w:val="center"/>
        <w:rPr>
          <w:rFonts w:ascii="Arial" w:hAnsi="Arial" w:cs="Arial"/>
          <w:b/>
          <w:bCs/>
        </w:rPr>
      </w:pPr>
      <w:r w:rsidRPr="00214926">
        <w:rPr>
          <w:rFonts w:ascii="Arial" w:eastAsia="Arial" w:hAnsi="Arial" w:cs="Arial"/>
          <w:b/>
          <w:bCs/>
          <w:color w:val="000000"/>
        </w:rPr>
        <w:t>Secret</w:t>
      </w:r>
      <w:r w:rsidR="002F66D2">
        <w:rPr>
          <w:rFonts w:ascii="Arial" w:eastAsia="Arial" w:hAnsi="Arial" w:cs="Arial"/>
          <w:b/>
          <w:bCs/>
          <w:color w:val="000000"/>
        </w:rPr>
        <w:t>a</w:t>
      </w:r>
      <w:r w:rsidRPr="00214926">
        <w:rPr>
          <w:rFonts w:ascii="Arial" w:eastAsia="Arial" w:hAnsi="Arial" w:cs="Arial"/>
          <w:b/>
          <w:bCs/>
          <w:color w:val="000000"/>
        </w:rPr>
        <w:t>ri</w:t>
      </w:r>
      <w:r w:rsidR="00954E82">
        <w:rPr>
          <w:rFonts w:ascii="Arial" w:eastAsia="Arial" w:hAnsi="Arial" w:cs="Arial"/>
          <w:b/>
          <w:bCs/>
          <w:color w:val="000000"/>
        </w:rPr>
        <w:t>a</w:t>
      </w:r>
      <w:r w:rsidRPr="00214926">
        <w:rPr>
          <w:rFonts w:ascii="Arial" w:eastAsia="Arial" w:hAnsi="Arial" w:cs="Arial"/>
          <w:b/>
          <w:bCs/>
          <w:color w:val="000000"/>
        </w:rPr>
        <w:t xml:space="preserve"> Municipal</w:t>
      </w:r>
      <w:r w:rsidR="00214926" w:rsidRPr="00214926">
        <w:rPr>
          <w:rFonts w:ascii="Arial" w:eastAsia="Arial" w:hAnsi="Arial" w:cs="Arial"/>
          <w:b/>
          <w:bCs/>
          <w:color w:val="000000"/>
        </w:rPr>
        <w:t xml:space="preserve"> </w:t>
      </w:r>
      <w:r w:rsidR="000E4CBC">
        <w:rPr>
          <w:rFonts w:ascii="Arial" w:eastAsia="Arial" w:hAnsi="Arial" w:cs="Arial"/>
          <w:b/>
          <w:bCs/>
          <w:color w:val="000000"/>
        </w:rPr>
        <w:t xml:space="preserve">de </w:t>
      </w:r>
      <w:r w:rsidR="002F66D2">
        <w:rPr>
          <w:rFonts w:ascii="Arial" w:eastAsia="Arial" w:hAnsi="Arial" w:cs="Arial"/>
          <w:b/>
          <w:bCs/>
          <w:color w:val="000000"/>
        </w:rPr>
        <w:t>Obras, Serviço e Viação.</w:t>
      </w:r>
    </w:p>
    <w:sectPr w:rsidR="009762D7" w:rsidRPr="00214926" w:rsidSect="002F10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520" w:right="1128" w:bottom="1043" w:left="1276" w:header="14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CCF3A" w14:textId="77777777" w:rsidR="00E47C6C" w:rsidRDefault="00E47C6C">
      <w:pPr>
        <w:spacing w:after="0" w:line="240" w:lineRule="auto"/>
      </w:pPr>
      <w:r>
        <w:separator/>
      </w:r>
    </w:p>
  </w:endnote>
  <w:endnote w:type="continuationSeparator" w:id="0">
    <w:p w14:paraId="7246ADBC" w14:textId="77777777" w:rsidR="00E47C6C" w:rsidRDefault="00E47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D" w14:textId="39162089" w:rsidR="009762D7" w:rsidRDefault="009762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F" w14:textId="1F998C5A" w:rsidR="009762D7" w:rsidRDefault="009762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1276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E" w14:textId="51CD2247" w:rsidR="009762D7" w:rsidRDefault="009762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262E0" w14:textId="77777777" w:rsidR="00E47C6C" w:rsidRDefault="00E47C6C">
      <w:pPr>
        <w:spacing w:after="0" w:line="240" w:lineRule="auto"/>
      </w:pPr>
      <w:r>
        <w:separator/>
      </w:r>
    </w:p>
  </w:footnote>
  <w:footnote w:type="continuationSeparator" w:id="0">
    <w:p w14:paraId="4C97887C" w14:textId="77777777" w:rsidR="00E47C6C" w:rsidRDefault="00E47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B" w14:textId="08ED7E7E" w:rsidR="009762D7" w:rsidRDefault="009762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6" w14:textId="24E539F7" w:rsidR="009762D7" w:rsidRDefault="009762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1276"/>
      <w:rPr>
        <w:color w:val="000000"/>
      </w:rPr>
    </w:pPr>
  </w:p>
  <w:p w14:paraId="00000037" w14:textId="77777777" w:rsidR="009762D7" w:rsidRDefault="009762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1276"/>
      <w:rPr>
        <w:color w:val="000000"/>
      </w:rPr>
    </w:pPr>
  </w:p>
  <w:p w14:paraId="00000038" w14:textId="77777777" w:rsidR="009762D7" w:rsidRDefault="009762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1276"/>
      <w:rPr>
        <w:color w:val="000000"/>
      </w:rPr>
    </w:pPr>
  </w:p>
  <w:p w14:paraId="00000039" w14:textId="77777777" w:rsidR="009762D7" w:rsidRDefault="009762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1276"/>
      <w:rPr>
        <w:color w:val="000000"/>
      </w:rPr>
    </w:pPr>
  </w:p>
  <w:p w14:paraId="0000003A" w14:textId="77777777" w:rsidR="009762D7" w:rsidRDefault="009762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1701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C" w14:textId="15BA3343" w:rsidR="009762D7" w:rsidRDefault="009762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925855"/>
    <w:multiLevelType w:val="hybridMultilevel"/>
    <w:tmpl w:val="89F27AFC"/>
    <w:lvl w:ilvl="0" w:tplc="8D903E1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2D7"/>
    <w:rsid w:val="000767C5"/>
    <w:rsid w:val="0008520F"/>
    <w:rsid w:val="000C2917"/>
    <w:rsid w:val="000E4CBC"/>
    <w:rsid w:val="00113BFE"/>
    <w:rsid w:val="002110F2"/>
    <w:rsid w:val="00214926"/>
    <w:rsid w:val="0024266A"/>
    <w:rsid w:val="00246D13"/>
    <w:rsid w:val="0027105F"/>
    <w:rsid w:val="002A1864"/>
    <w:rsid w:val="002F1091"/>
    <w:rsid w:val="002F66D2"/>
    <w:rsid w:val="0036450D"/>
    <w:rsid w:val="00390304"/>
    <w:rsid w:val="00465D4F"/>
    <w:rsid w:val="004E5D97"/>
    <w:rsid w:val="00535E34"/>
    <w:rsid w:val="00574A17"/>
    <w:rsid w:val="005A6784"/>
    <w:rsid w:val="00612735"/>
    <w:rsid w:val="0072324E"/>
    <w:rsid w:val="00745B39"/>
    <w:rsid w:val="007727C5"/>
    <w:rsid w:val="007F21CF"/>
    <w:rsid w:val="008B0F27"/>
    <w:rsid w:val="009232C5"/>
    <w:rsid w:val="00954E82"/>
    <w:rsid w:val="009762D7"/>
    <w:rsid w:val="009C16E9"/>
    <w:rsid w:val="009F5FF2"/>
    <w:rsid w:val="00A30057"/>
    <w:rsid w:val="00A73E4C"/>
    <w:rsid w:val="00B00F9F"/>
    <w:rsid w:val="00B64728"/>
    <w:rsid w:val="00C240DD"/>
    <w:rsid w:val="00C8736D"/>
    <w:rsid w:val="00D12C4F"/>
    <w:rsid w:val="00D76252"/>
    <w:rsid w:val="00E47C6C"/>
    <w:rsid w:val="00EC1065"/>
    <w:rsid w:val="00EE1D94"/>
    <w:rsid w:val="00EF2F0D"/>
    <w:rsid w:val="00FD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F58B4"/>
  <w15:docId w15:val="{279BB2EE-0EF9-477F-A50F-42E782A02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1F75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759D"/>
  </w:style>
  <w:style w:type="paragraph" w:styleId="Rodap">
    <w:name w:val="footer"/>
    <w:basedOn w:val="Normal"/>
    <w:link w:val="RodapChar"/>
    <w:uiPriority w:val="99"/>
    <w:unhideWhenUsed/>
    <w:rsid w:val="001F75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759D"/>
  </w:style>
  <w:style w:type="paragraph" w:styleId="NormalWeb">
    <w:name w:val="Normal (Web)"/>
    <w:basedOn w:val="Normal"/>
    <w:uiPriority w:val="99"/>
    <w:unhideWhenUsed/>
    <w:rsid w:val="00AB3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Fontepargpadro"/>
    <w:rsid w:val="00AB3EF9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rsid w:val="009F5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647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YLOMjQM/hPmhBqjhwx+xeYaJz1Q==">AMUW2mX1bA898NPsKv10Gy6uxosSPtWncu/BIbeY4F54agb/QobPa0v05Mzv+QLCuvrm7os8ouStKXP2RD3q2VdmQcHvPGt+Ut7hh9t/GO/q8v5ADZVODYA=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Geciana Seffrin</dc:creator>
  <cp:lastModifiedBy>Usuario</cp:lastModifiedBy>
  <cp:revision>2</cp:revision>
  <cp:lastPrinted>2025-09-16T14:19:00Z</cp:lastPrinted>
  <dcterms:created xsi:type="dcterms:W3CDTF">2025-09-23T16:50:00Z</dcterms:created>
  <dcterms:modified xsi:type="dcterms:W3CDTF">2025-09-23T16:50:00Z</dcterms:modified>
</cp:coreProperties>
</file>