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A69" w:rsidRDefault="00033A69" w:rsidP="00033A69">
      <w:pPr>
        <w:jc w:val="center"/>
      </w:pPr>
      <w:r>
        <w:t>No ano de 202</w:t>
      </w:r>
      <w:r w:rsidR="00183E74">
        <w:t>4</w:t>
      </w:r>
      <w:r>
        <w:t xml:space="preserve"> não houve solicitação pelo Serviço de Informação ao Cidadão</w:t>
      </w:r>
    </w:p>
    <w:p w:rsidR="00033A69" w:rsidRDefault="00033A69"/>
    <w:p w:rsidR="00CE0116" w:rsidRDefault="00BC71A4">
      <w:r w:rsidRPr="00BC71A4">
        <w:drawing>
          <wp:inline distT="0" distB="0" distL="0" distR="0" wp14:anchorId="3DC13678" wp14:editId="0E109E8B">
            <wp:extent cx="5400040" cy="320421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41D09" w:rsidRDefault="00341D09" w:rsidP="00341D09">
      <w:r>
        <w:t>No período nenhuma informação foi classificada com grau de sigilo</w:t>
      </w:r>
    </w:p>
    <w:p w:rsidR="001E21D6" w:rsidRDefault="001E21D6" w:rsidP="001E21D6">
      <w:r>
        <w:t>No ano de 202</w:t>
      </w:r>
      <w:r w:rsidR="00183E74">
        <w:t>4</w:t>
      </w:r>
      <w:r>
        <w:t xml:space="preserve"> nenhum não há conteúdo a ser informado como desclassificado.</w:t>
      </w:r>
    </w:p>
    <w:p w:rsidR="00033A69" w:rsidRDefault="00033A69"/>
    <w:sectPr w:rsidR="00033A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A69"/>
    <w:rsid w:val="00033A69"/>
    <w:rsid w:val="00183E74"/>
    <w:rsid w:val="001E21D6"/>
    <w:rsid w:val="00341D09"/>
    <w:rsid w:val="00BC71A4"/>
    <w:rsid w:val="00CE0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54B5B-E1EB-4622-AC38-DE5E1A78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2024-04-26T14:50:00Z</dcterms:created>
  <dcterms:modified xsi:type="dcterms:W3CDTF">2025-05-20T12:43:00Z</dcterms:modified>
</cp:coreProperties>
</file>