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A69" w:rsidRDefault="00033A69" w:rsidP="00B863C8">
      <w:r>
        <w:t>No ano de 202</w:t>
      </w:r>
      <w:r w:rsidR="00B863C8">
        <w:t>5</w:t>
      </w:r>
      <w:r>
        <w:t xml:space="preserve"> não houve solicitação pelo Serviço de Informação ao Cidadão</w:t>
      </w:r>
    </w:p>
    <w:p w:rsidR="00033A69" w:rsidRDefault="00033A69"/>
    <w:p w:rsidR="00CE0116" w:rsidRDefault="00B863C8">
      <w:r w:rsidRPr="00B863C8">
        <w:rPr>
          <w:noProof/>
          <w:lang w:eastAsia="pt-BR"/>
        </w:rPr>
        <w:drawing>
          <wp:inline distT="0" distB="0" distL="0" distR="0" wp14:anchorId="5577E521" wp14:editId="061901DF">
            <wp:extent cx="4591691" cy="2753109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91691" cy="2753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D09" w:rsidRDefault="00341D09" w:rsidP="00341D09">
      <w:r>
        <w:t>No período nenhuma informação foi classificada com grau de sigilo</w:t>
      </w:r>
    </w:p>
    <w:p w:rsidR="001E21D6" w:rsidRDefault="001E21D6" w:rsidP="001E21D6">
      <w:r>
        <w:t>No ano de 202</w:t>
      </w:r>
      <w:r w:rsidR="00B863C8">
        <w:t>5</w:t>
      </w:r>
      <w:bookmarkStart w:id="0" w:name="_GoBack"/>
      <w:bookmarkEnd w:id="0"/>
      <w:r>
        <w:t xml:space="preserve"> nenhum não há conteúdo a ser informado como desclassificado.</w:t>
      </w:r>
    </w:p>
    <w:p w:rsidR="00033A69" w:rsidRDefault="00033A69"/>
    <w:sectPr w:rsidR="00033A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A69"/>
    <w:rsid w:val="00033A69"/>
    <w:rsid w:val="00183E74"/>
    <w:rsid w:val="001E21D6"/>
    <w:rsid w:val="00341D09"/>
    <w:rsid w:val="00B863C8"/>
    <w:rsid w:val="00BC71A4"/>
    <w:rsid w:val="00CE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54B5B-E1EB-4622-AC38-DE5E1A78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5</cp:revision>
  <dcterms:created xsi:type="dcterms:W3CDTF">2024-04-26T14:50:00Z</dcterms:created>
  <dcterms:modified xsi:type="dcterms:W3CDTF">2026-04-27T19:03:00Z</dcterms:modified>
</cp:coreProperties>
</file>