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B79" w:rsidRPr="008A1EE7" w:rsidRDefault="000860C8" w:rsidP="008A1EE7">
      <w:pPr>
        <w:jc w:val="center"/>
      </w:pPr>
      <w:bookmarkStart w:id="0" w:name="_GoBack"/>
      <w:bookmarkEnd w:id="0"/>
      <w:r w:rsidRPr="008A1EE7">
        <w:t>PORTARIA Nº</w:t>
      </w:r>
      <w:r w:rsidR="002D4166" w:rsidRPr="008A1EE7">
        <w:t>007</w:t>
      </w:r>
      <w:r w:rsidRPr="008A1EE7">
        <w:t xml:space="preserve">/2023 DE </w:t>
      </w:r>
      <w:r w:rsidR="002D4166" w:rsidRPr="008A1EE7">
        <w:t xml:space="preserve">10 DE OUTUBRO </w:t>
      </w:r>
      <w:r w:rsidRPr="008A1EE7">
        <w:t>DE 2023.</w:t>
      </w:r>
    </w:p>
    <w:p w:rsidR="000860C8" w:rsidRPr="008A1EE7" w:rsidRDefault="000860C8" w:rsidP="000860C8">
      <w:pPr>
        <w:jc w:val="center"/>
      </w:pPr>
    </w:p>
    <w:p w:rsidR="000860C8" w:rsidRPr="008A1EE7" w:rsidRDefault="000860C8" w:rsidP="002D4166">
      <w:pPr>
        <w:tabs>
          <w:tab w:val="left" w:pos="5103"/>
        </w:tabs>
        <w:ind w:left="4390" w:hanging="142"/>
        <w:jc w:val="both"/>
      </w:pPr>
      <w:r w:rsidRPr="008A1EE7">
        <w:tab/>
        <w:t xml:space="preserve">Institui o </w:t>
      </w:r>
      <w:r w:rsidR="0058467B" w:rsidRPr="008A1EE7">
        <w:rPr>
          <w:shd w:val="clear" w:color="auto" w:fill="FFFFFF"/>
        </w:rPr>
        <w:t>Comitê Gestor da Lei Geral de Proteção de Dados Pessoais (CGLGPD)</w:t>
      </w:r>
      <w:r w:rsidR="0058467B" w:rsidRPr="008A1EE7">
        <w:t xml:space="preserve"> </w:t>
      </w:r>
      <w:r w:rsidRPr="008A1EE7">
        <w:t>no âmbito d</w:t>
      </w:r>
      <w:r w:rsidR="00691FC9" w:rsidRPr="008A1EE7">
        <w:t xml:space="preserve">o Poder Legislativo </w:t>
      </w:r>
      <w:r w:rsidRPr="008A1EE7">
        <w:t>de São José do Inhacorá/RS.</w:t>
      </w:r>
    </w:p>
    <w:p w:rsidR="000860C8" w:rsidRPr="008A1EE7" w:rsidRDefault="000860C8" w:rsidP="000860C8">
      <w:pPr>
        <w:tabs>
          <w:tab w:val="left" w:pos="5103"/>
        </w:tabs>
        <w:ind w:left="5245" w:hanging="142"/>
        <w:jc w:val="both"/>
      </w:pPr>
    </w:p>
    <w:p w:rsidR="000860C8" w:rsidRPr="008A1EE7" w:rsidRDefault="000860C8" w:rsidP="002D4ADB">
      <w:pPr>
        <w:tabs>
          <w:tab w:val="left" w:pos="1134"/>
        </w:tabs>
        <w:spacing w:after="120"/>
        <w:jc w:val="both"/>
      </w:pPr>
      <w:r w:rsidRPr="008A1EE7">
        <w:tab/>
        <w:t xml:space="preserve">Art. 1º Fica instituído no âmbito </w:t>
      </w:r>
      <w:r w:rsidR="00691FC9" w:rsidRPr="008A1EE7">
        <w:t xml:space="preserve">do Poder Legislativo </w:t>
      </w:r>
      <w:r w:rsidRPr="008A1EE7">
        <w:t xml:space="preserve">de São José do Inhacorá/RS, </w:t>
      </w:r>
      <w:r w:rsidR="00691FC9" w:rsidRPr="008A1EE7">
        <w:t xml:space="preserve">o </w:t>
      </w:r>
      <w:r w:rsidR="0058467B" w:rsidRPr="008A1EE7">
        <w:rPr>
          <w:shd w:val="clear" w:color="auto" w:fill="FFFFFF"/>
        </w:rPr>
        <w:t>Comitê Gestor da Lei Geral de Proteção de Dados Pessoais (CGLGPD)</w:t>
      </w:r>
      <w:r w:rsidR="0058467B" w:rsidRPr="008A1EE7">
        <w:t xml:space="preserve">, </w:t>
      </w:r>
      <w:r w:rsidRPr="008A1EE7">
        <w:t>vinculado à Presidência desta Casa, responsável pela avaliação</w:t>
      </w:r>
      <w:r w:rsidR="00350515" w:rsidRPr="008A1EE7">
        <w:t xml:space="preserve"> dos mecanismos de tratamento e proteção de dados pessoais existentes e, pela proposição de ações voltadas ao seu aperfeiçoamento, a fim de cumprir as disposições da Lei nº 13.709, de 14 de agosto de 2018.</w:t>
      </w:r>
    </w:p>
    <w:p w:rsidR="00350515" w:rsidRPr="008A1EE7" w:rsidRDefault="00350515" w:rsidP="002D4ADB">
      <w:pPr>
        <w:tabs>
          <w:tab w:val="left" w:pos="1134"/>
        </w:tabs>
        <w:spacing w:after="120"/>
        <w:jc w:val="both"/>
      </w:pPr>
      <w:r w:rsidRPr="008A1EE7">
        <w:tab/>
        <w:t xml:space="preserve">Art. 2º O </w:t>
      </w:r>
      <w:r w:rsidR="0058467B" w:rsidRPr="008A1EE7">
        <w:rPr>
          <w:shd w:val="clear" w:color="auto" w:fill="FFFFFF"/>
        </w:rPr>
        <w:t>Comitê Gestor da Lei Geral de Proteção de Dados Pessoais (CGLGPD)</w:t>
      </w:r>
      <w:r w:rsidR="0058467B" w:rsidRPr="008A1EE7">
        <w:t xml:space="preserve"> </w:t>
      </w:r>
      <w:r w:rsidRPr="008A1EE7">
        <w:t>será co</w:t>
      </w:r>
      <w:r w:rsidR="000F4911" w:rsidRPr="008A1EE7">
        <w:t>nstituído</w:t>
      </w:r>
      <w:r w:rsidRPr="008A1EE7">
        <w:t xml:space="preserve"> </w:t>
      </w:r>
      <w:r w:rsidR="0058467B" w:rsidRPr="008A1EE7">
        <w:t>p</w:t>
      </w:r>
      <w:r w:rsidR="000F4911" w:rsidRPr="008A1EE7">
        <w:t>or 05 (cinco) membros titulares, com a seguinte composição</w:t>
      </w:r>
      <w:r w:rsidRPr="008A1EE7">
        <w:t>:</w:t>
      </w:r>
    </w:p>
    <w:p w:rsidR="0058467B" w:rsidRPr="008A1EE7" w:rsidRDefault="0058467B" w:rsidP="0058467B">
      <w:pPr>
        <w:pStyle w:val="NormalWeb"/>
        <w:shd w:val="clear" w:color="auto" w:fill="FFFFFF"/>
        <w:spacing w:before="0" w:beforeAutospacing="0" w:after="150" w:afterAutospacing="0"/>
        <w:ind w:firstLine="1134"/>
      </w:pPr>
      <w:r w:rsidRPr="008A1EE7">
        <w:t>I -  dois (02) vereadores;</w:t>
      </w:r>
    </w:p>
    <w:p w:rsidR="0058467B" w:rsidRPr="008A1EE7" w:rsidRDefault="0058467B" w:rsidP="0058467B">
      <w:pPr>
        <w:pStyle w:val="NormalWeb"/>
        <w:shd w:val="clear" w:color="auto" w:fill="FFFFFF"/>
        <w:spacing w:before="0" w:beforeAutospacing="0" w:after="150" w:afterAutospacing="0"/>
        <w:ind w:firstLine="1134"/>
      </w:pPr>
      <w:r w:rsidRPr="008A1EE7">
        <w:t>II – dois (02) servidores públicos da Câmara Municipal de Vereadores de São José do Inhacorá, e entre eles o servidor designado para a função de encarregado;</w:t>
      </w:r>
    </w:p>
    <w:p w:rsidR="0058467B" w:rsidRPr="008A1EE7" w:rsidRDefault="0058467B" w:rsidP="0058467B">
      <w:pPr>
        <w:pStyle w:val="NormalWeb"/>
        <w:shd w:val="clear" w:color="auto" w:fill="FFFFFF"/>
        <w:spacing w:before="0" w:beforeAutospacing="0" w:after="150" w:afterAutospacing="0"/>
        <w:ind w:firstLine="1134"/>
      </w:pPr>
      <w:r w:rsidRPr="008A1EE7">
        <w:t>III - um (01) representante da empresa de tecnologia da informação que preste serviços à Câmara Municipal de Vereadores de São José do Inhacorá;</w:t>
      </w:r>
    </w:p>
    <w:p w:rsidR="00350515" w:rsidRPr="008A1EE7" w:rsidRDefault="0058467B" w:rsidP="0058467B">
      <w:pPr>
        <w:shd w:val="clear" w:color="auto" w:fill="FFFFFF"/>
        <w:spacing w:after="150"/>
      </w:pPr>
      <w:r w:rsidRPr="008A1EE7">
        <w:rPr>
          <w:sz w:val="21"/>
          <w:szCs w:val="21"/>
        </w:rPr>
        <w:t> </w:t>
      </w:r>
      <w:r w:rsidRPr="008A1EE7">
        <w:rPr>
          <w:sz w:val="21"/>
          <w:szCs w:val="21"/>
        </w:rPr>
        <w:tab/>
        <w:t xml:space="preserve">       </w:t>
      </w:r>
      <w:r w:rsidR="000F4911" w:rsidRPr="008A1EE7">
        <w:t xml:space="preserve">§ 1º </w:t>
      </w:r>
      <w:r w:rsidR="00350515" w:rsidRPr="008A1EE7">
        <w:t xml:space="preserve">O </w:t>
      </w:r>
      <w:r w:rsidRPr="008A1EE7">
        <w:rPr>
          <w:shd w:val="clear" w:color="auto" w:fill="FFFFFF"/>
        </w:rPr>
        <w:t>C</w:t>
      </w:r>
      <w:r w:rsidR="000F4911" w:rsidRPr="008A1EE7">
        <w:rPr>
          <w:shd w:val="clear" w:color="auto" w:fill="FFFFFF"/>
        </w:rPr>
        <w:t xml:space="preserve">omitê </w:t>
      </w:r>
      <w:r w:rsidR="000F4911" w:rsidRPr="008A1EE7">
        <w:t>contará c</w:t>
      </w:r>
      <w:r w:rsidR="00350515" w:rsidRPr="008A1EE7">
        <w:t>o</w:t>
      </w:r>
      <w:r w:rsidR="000F4911" w:rsidRPr="008A1EE7">
        <w:t>m o</w:t>
      </w:r>
      <w:r w:rsidR="00350515" w:rsidRPr="008A1EE7">
        <w:t xml:space="preserve">s </w:t>
      </w:r>
      <w:r w:rsidR="000F4911" w:rsidRPr="008A1EE7">
        <w:t xml:space="preserve">respectivos </w:t>
      </w:r>
      <w:r w:rsidR="00350515" w:rsidRPr="008A1EE7">
        <w:t>membros:</w:t>
      </w:r>
    </w:p>
    <w:p w:rsidR="00350515" w:rsidRPr="008A1EE7" w:rsidRDefault="00D363A3" w:rsidP="002D4ADB">
      <w:pPr>
        <w:tabs>
          <w:tab w:val="left" w:pos="1134"/>
        </w:tabs>
        <w:spacing w:after="120"/>
      </w:pPr>
      <w:r w:rsidRPr="008A1EE7">
        <w:tab/>
        <w:t>I – Eliete Beatriz Haupenthal</w:t>
      </w:r>
      <w:r w:rsidR="00350515" w:rsidRPr="008A1EE7">
        <w:t>, Vereador</w:t>
      </w:r>
      <w:r w:rsidRPr="008A1EE7">
        <w:t>a bancada PTB</w:t>
      </w:r>
      <w:r w:rsidR="00350515" w:rsidRPr="008A1EE7">
        <w:t>;</w:t>
      </w:r>
    </w:p>
    <w:p w:rsidR="00350515" w:rsidRPr="008A1EE7" w:rsidRDefault="00D363A3" w:rsidP="002D4ADB">
      <w:pPr>
        <w:tabs>
          <w:tab w:val="left" w:pos="1134"/>
        </w:tabs>
        <w:spacing w:after="120"/>
      </w:pPr>
      <w:r w:rsidRPr="008A1EE7">
        <w:tab/>
        <w:t>II – Magna Denis Becker Hoffman,</w:t>
      </w:r>
      <w:r w:rsidR="00350515" w:rsidRPr="008A1EE7">
        <w:t xml:space="preserve"> Vereador</w:t>
      </w:r>
      <w:r w:rsidRPr="008A1EE7">
        <w:t>a bancada do MDB</w:t>
      </w:r>
      <w:r w:rsidR="00350515" w:rsidRPr="008A1EE7">
        <w:t>;</w:t>
      </w:r>
    </w:p>
    <w:p w:rsidR="00350515" w:rsidRPr="008A1EE7" w:rsidRDefault="00350515" w:rsidP="002D4ADB">
      <w:pPr>
        <w:tabs>
          <w:tab w:val="left" w:pos="1134"/>
        </w:tabs>
        <w:spacing w:after="120"/>
      </w:pPr>
      <w:r w:rsidRPr="008A1EE7">
        <w:tab/>
        <w:t>III – Lovani Maria Rambo Meyrer – Agente Legislativo;</w:t>
      </w:r>
    </w:p>
    <w:p w:rsidR="00350515" w:rsidRPr="008A1EE7" w:rsidRDefault="00350515" w:rsidP="002D4ADB">
      <w:pPr>
        <w:tabs>
          <w:tab w:val="left" w:pos="1134"/>
        </w:tabs>
        <w:spacing w:after="120"/>
      </w:pPr>
      <w:r w:rsidRPr="008A1EE7">
        <w:tab/>
        <w:t xml:space="preserve">IV – Karine </w:t>
      </w:r>
      <w:proofErr w:type="spellStart"/>
      <w:r w:rsidRPr="008A1EE7">
        <w:t>Mauricéia</w:t>
      </w:r>
      <w:proofErr w:type="spellEnd"/>
      <w:r w:rsidRPr="008A1EE7">
        <w:t xml:space="preserve"> Braun – Assessora Jurídica;</w:t>
      </w:r>
    </w:p>
    <w:p w:rsidR="00350515" w:rsidRPr="008A1EE7" w:rsidRDefault="00350515" w:rsidP="002D4ADB">
      <w:pPr>
        <w:tabs>
          <w:tab w:val="left" w:pos="1134"/>
        </w:tabs>
        <w:spacing w:after="120"/>
      </w:pPr>
      <w:r w:rsidRPr="008A1EE7">
        <w:tab/>
        <w:t xml:space="preserve">V </w:t>
      </w:r>
      <w:r w:rsidR="000F4911" w:rsidRPr="008A1EE7">
        <w:t>–</w:t>
      </w:r>
      <w:r w:rsidRPr="008A1EE7">
        <w:t xml:space="preserve"> </w:t>
      </w:r>
      <w:r w:rsidR="000F4911" w:rsidRPr="008A1EE7">
        <w:t xml:space="preserve">Luis Felipe de Assunção </w:t>
      </w:r>
      <w:proofErr w:type="spellStart"/>
      <w:r w:rsidR="000F4911" w:rsidRPr="008A1EE7">
        <w:t>Dunker</w:t>
      </w:r>
      <w:proofErr w:type="spellEnd"/>
      <w:r w:rsidR="000F4911" w:rsidRPr="008A1EE7">
        <w:t xml:space="preserve">, Empresa </w:t>
      </w:r>
      <w:proofErr w:type="spellStart"/>
      <w:r w:rsidR="00D363A3" w:rsidRPr="008A1EE7">
        <w:t>Abase</w:t>
      </w:r>
      <w:proofErr w:type="spellEnd"/>
      <w:r w:rsidR="000F4911" w:rsidRPr="008A1EE7">
        <w:t xml:space="preserve"> Sistemas e Soluções LTDA – Assessor Jurídico/Diretor Administrativo</w:t>
      </w:r>
      <w:r w:rsidRPr="008A1EE7">
        <w:t>.</w:t>
      </w:r>
    </w:p>
    <w:p w:rsidR="0058467B" w:rsidRPr="008A1EE7" w:rsidRDefault="0058467B" w:rsidP="0058467B">
      <w:pPr>
        <w:tabs>
          <w:tab w:val="left" w:pos="1134"/>
        </w:tabs>
        <w:spacing w:after="120"/>
        <w:jc w:val="both"/>
      </w:pPr>
      <w:r w:rsidRPr="008A1EE7">
        <w:tab/>
        <w:t xml:space="preserve">§ </w:t>
      </w:r>
      <w:r w:rsidR="000F4911" w:rsidRPr="008A1EE7">
        <w:t>2</w:t>
      </w:r>
      <w:r w:rsidRPr="008A1EE7">
        <w:t xml:space="preserve">º </w:t>
      </w:r>
      <w:r w:rsidRPr="008A1EE7">
        <w:rPr>
          <w:shd w:val="clear" w:color="auto" w:fill="FFFFFF"/>
        </w:rPr>
        <w:t>Os integrantes do Comitê Gestor da Lei Geral de Proteção de Dados Pessoais (CGLGPD), elegerão um coordenador, que será responsável pelo agendamento das reuniões e pela condução dos trabalhos.</w:t>
      </w:r>
    </w:p>
    <w:p w:rsidR="00350515" w:rsidRPr="008A1EE7" w:rsidRDefault="00350515" w:rsidP="002D4ADB">
      <w:pPr>
        <w:tabs>
          <w:tab w:val="left" w:pos="1134"/>
        </w:tabs>
        <w:spacing w:after="120"/>
        <w:jc w:val="both"/>
      </w:pPr>
      <w:r w:rsidRPr="008A1EE7">
        <w:tab/>
        <w:t xml:space="preserve">Artigo 3º </w:t>
      </w:r>
      <w:r w:rsidR="0058467B" w:rsidRPr="008A1EE7">
        <w:rPr>
          <w:shd w:val="clear" w:color="auto" w:fill="FFFFFF"/>
        </w:rPr>
        <w:t>O Comitê Gestor da Lei Geral de Proteção de Dados Pessoais (CGLGPD) poderá convidar representantes de outros órgãos da administração pública federal, estadual ou municipal, de entidades privadas, de organizações da sociedade civil, para participar de reuniões, sem direito a voto, com o propósito de contribuir para a execução dos seus trabalhos.</w:t>
      </w:r>
    </w:p>
    <w:p w:rsidR="002D4ADB" w:rsidRPr="008A1EE7" w:rsidRDefault="002D4ADB" w:rsidP="002D4ADB">
      <w:pPr>
        <w:tabs>
          <w:tab w:val="left" w:pos="1134"/>
        </w:tabs>
        <w:spacing w:after="120"/>
        <w:jc w:val="both"/>
      </w:pPr>
      <w:r w:rsidRPr="008A1EE7">
        <w:tab/>
        <w:t xml:space="preserve">Art. 4º Compete ao </w:t>
      </w:r>
      <w:r w:rsidR="00D363A3" w:rsidRPr="008A1EE7">
        <w:rPr>
          <w:shd w:val="clear" w:color="auto" w:fill="FFFFFF"/>
        </w:rPr>
        <w:t>CGLGPD</w:t>
      </w:r>
      <w:r w:rsidR="00691FC9" w:rsidRPr="008A1EE7">
        <w:t>:</w:t>
      </w:r>
    </w:p>
    <w:p w:rsidR="0058467B" w:rsidRPr="008A1EE7" w:rsidRDefault="0058467B" w:rsidP="00691FC9">
      <w:pPr>
        <w:pStyle w:val="NormalWeb"/>
        <w:shd w:val="clear" w:color="auto" w:fill="FFFFFF"/>
        <w:spacing w:before="0" w:beforeAutospacing="0" w:after="150" w:afterAutospacing="0"/>
        <w:ind w:firstLine="1134"/>
        <w:jc w:val="both"/>
      </w:pPr>
      <w:r w:rsidRPr="008A1EE7">
        <w:t>I - identificar e mapear quais situações ocorrem no Poder Legislativo quanto ao manuseio e aos fluxos de dados pessoais;</w:t>
      </w:r>
    </w:p>
    <w:p w:rsidR="0058467B" w:rsidRPr="008A1EE7" w:rsidRDefault="0058467B" w:rsidP="00691FC9">
      <w:pPr>
        <w:pStyle w:val="NormalWeb"/>
        <w:shd w:val="clear" w:color="auto" w:fill="FFFFFF"/>
        <w:spacing w:before="0" w:beforeAutospacing="0" w:after="150" w:afterAutospacing="0"/>
        <w:ind w:firstLine="1134"/>
        <w:jc w:val="both"/>
      </w:pPr>
      <w:r w:rsidRPr="008A1EE7">
        <w:t xml:space="preserve">II - orientar e conscientizar os servidores do Poder Legislativo, quanto às ações necessárias à implementação da LGPD no âmbito deste órgão, em consonância com a legislação </w:t>
      </w:r>
      <w:r w:rsidRPr="008A1EE7">
        <w:lastRenderedPageBreak/>
        <w:t>vigente, bem como para recebimento das demandas internas e externas relacionadas à LGPD, propostas pelos titulares de dados;</w:t>
      </w:r>
    </w:p>
    <w:p w:rsidR="0058467B" w:rsidRPr="008A1EE7" w:rsidRDefault="0058467B" w:rsidP="00691FC9">
      <w:pPr>
        <w:pStyle w:val="NormalWeb"/>
        <w:shd w:val="clear" w:color="auto" w:fill="FFFFFF"/>
        <w:spacing w:before="0" w:beforeAutospacing="0" w:after="150" w:afterAutospacing="0"/>
        <w:ind w:firstLine="1134"/>
        <w:jc w:val="both"/>
      </w:pPr>
      <w:r w:rsidRPr="008A1EE7">
        <w:t>III - elaborar e apresentar propostas de regulamentação, no âmbito do Poder Legislativo, da Lei nº </w:t>
      </w:r>
      <w:hyperlink r:id="rId7" w:history="1">
        <w:r w:rsidRPr="008A1EE7">
          <w:rPr>
            <w:rStyle w:val="Hyperlink"/>
            <w:color w:val="auto"/>
            <w:u w:val="none"/>
          </w:rPr>
          <w:t>13.709</w:t>
        </w:r>
      </w:hyperlink>
      <w:r w:rsidRPr="008A1EE7">
        <w:t>/2018;</w:t>
      </w:r>
    </w:p>
    <w:p w:rsidR="0058467B" w:rsidRPr="008A1EE7" w:rsidRDefault="0058467B" w:rsidP="00691FC9">
      <w:pPr>
        <w:pStyle w:val="NormalWeb"/>
        <w:shd w:val="clear" w:color="auto" w:fill="FFFFFF"/>
        <w:spacing w:before="0" w:beforeAutospacing="0" w:after="150" w:afterAutospacing="0"/>
        <w:ind w:firstLine="1134"/>
        <w:jc w:val="both"/>
      </w:pPr>
      <w:r w:rsidRPr="008A1EE7">
        <w:t>IV - sugerir providências a serem adotadas com vistas à implementação da Lei nº </w:t>
      </w:r>
      <w:hyperlink r:id="rId8" w:history="1">
        <w:r w:rsidRPr="008A1EE7">
          <w:rPr>
            <w:rStyle w:val="Hyperlink"/>
            <w:color w:val="auto"/>
            <w:u w:val="none"/>
          </w:rPr>
          <w:t>13.709</w:t>
        </w:r>
      </w:hyperlink>
      <w:r w:rsidRPr="008A1EE7">
        <w:t>/2018;</w:t>
      </w:r>
    </w:p>
    <w:p w:rsidR="0058467B" w:rsidRPr="008A1EE7" w:rsidRDefault="0058467B" w:rsidP="00691FC9">
      <w:pPr>
        <w:pStyle w:val="NormalWeb"/>
        <w:shd w:val="clear" w:color="auto" w:fill="FFFFFF"/>
        <w:spacing w:before="0" w:beforeAutospacing="0" w:after="150" w:afterAutospacing="0"/>
        <w:ind w:firstLine="1134"/>
        <w:jc w:val="both"/>
      </w:pPr>
      <w:r w:rsidRPr="008A1EE7">
        <w:t>V - elaborar relatório de impacto à proteção de dados pessoais, mantê-lo atualizado revisando-o periodicamente;</w:t>
      </w:r>
    </w:p>
    <w:p w:rsidR="0058467B" w:rsidRPr="008A1EE7" w:rsidRDefault="0058467B" w:rsidP="00691FC9">
      <w:pPr>
        <w:pStyle w:val="NormalWeb"/>
        <w:shd w:val="clear" w:color="auto" w:fill="FFFFFF"/>
        <w:spacing w:before="0" w:beforeAutospacing="0" w:after="150" w:afterAutospacing="0"/>
        <w:ind w:firstLine="1134"/>
        <w:jc w:val="both"/>
      </w:pPr>
      <w:r w:rsidRPr="008A1EE7">
        <w:t>VI - atuar de forma deliberativa e consultiva quanto a qualquer assunto relacionado à LGPD, e demais leis que possam colidir com o tema de proteção de dados pessoais;</w:t>
      </w:r>
    </w:p>
    <w:p w:rsidR="0058467B" w:rsidRPr="008A1EE7" w:rsidRDefault="0058467B" w:rsidP="00691FC9">
      <w:pPr>
        <w:pStyle w:val="NormalWeb"/>
        <w:shd w:val="clear" w:color="auto" w:fill="FFFFFF"/>
        <w:spacing w:before="0" w:beforeAutospacing="0" w:after="150" w:afterAutospacing="0"/>
        <w:ind w:firstLine="1134"/>
        <w:jc w:val="both"/>
      </w:pPr>
      <w:r w:rsidRPr="008A1EE7">
        <w:t>VII - propor e manter processo de atendimento aos pedidos dos titulares dos dados pessoais, dentro dos parâmetros da LGPD; e</w:t>
      </w:r>
    </w:p>
    <w:p w:rsidR="0058467B" w:rsidRPr="008A1EE7" w:rsidRDefault="0058467B" w:rsidP="00691FC9">
      <w:pPr>
        <w:pStyle w:val="NormalWeb"/>
        <w:shd w:val="clear" w:color="auto" w:fill="FFFFFF"/>
        <w:spacing w:before="0" w:beforeAutospacing="0" w:after="150" w:afterAutospacing="0"/>
        <w:ind w:firstLine="1134"/>
        <w:jc w:val="both"/>
      </w:pPr>
      <w:r w:rsidRPr="008A1EE7">
        <w:t>VIII - monitorar e avaliar o cumprimento da Lei nº </w:t>
      </w:r>
      <w:hyperlink r:id="rId9" w:history="1">
        <w:r w:rsidRPr="008A1EE7">
          <w:rPr>
            <w:rStyle w:val="Hyperlink"/>
            <w:color w:val="auto"/>
            <w:u w:val="none"/>
          </w:rPr>
          <w:t>13.709</w:t>
        </w:r>
      </w:hyperlink>
      <w:r w:rsidRPr="008A1EE7">
        <w:t>/2018.</w:t>
      </w:r>
    </w:p>
    <w:p w:rsidR="002D4ADB" w:rsidRPr="008A1EE7" w:rsidRDefault="002D4ADB" w:rsidP="002D4ADB">
      <w:pPr>
        <w:tabs>
          <w:tab w:val="left" w:pos="1134"/>
        </w:tabs>
        <w:spacing w:after="120"/>
        <w:jc w:val="both"/>
      </w:pPr>
      <w:r w:rsidRPr="008A1EE7">
        <w:tab/>
        <w:t xml:space="preserve">Art. 5º O </w:t>
      </w:r>
      <w:r w:rsidR="00D363A3" w:rsidRPr="008A1EE7">
        <w:rPr>
          <w:shd w:val="clear" w:color="auto" w:fill="FFFFFF"/>
        </w:rPr>
        <w:t>CGLGPD</w:t>
      </w:r>
      <w:r w:rsidRPr="008A1EE7">
        <w:t xml:space="preserve"> reunir-se à critério da Coordenação</w:t>
      </w:r>
      <w:r w:rsidR="0058467B" w:rsidRPr="008A1EE7">
        <w:t xml:space="preserve"> ou a pedido de qualquer um dos seus membros</w:t>
      </w:r>
      <w:r w:rsidRPr="008A1EE7">
        <w:t>, nessa Casa Legislativa.</w:t>
      </w:r>
    </w:p>
    <w:p w:rsidR="00350515" w:rsidRPr="008A1EE7" w:rsidRDefault="002D4ADB" w:rsidP="002D4ADB">
      <w:pPr>
        <w:tabs>
          <w:tab w:val="left" w:pos="1134"/>
        </w:tabs>
        <w:spacing w:after="120"/>
        <w:jc w:val="both"/>
      </w:pPr>
      <w:r w:rsidRPr="008A1EE7">
        <w:tab/>
        <w:t>Parágrafo único. As reuniões poderão ser convocadas extraordinariamente, mediante convocação</w:t>
      </w:r>
      <w:r w:rsidR="00691FC9" w:rsidRPr="008A1EE7">
        <w:t xml:space="preserve"> do Coordenador</w:t>
      </w:r>
      <w:r w:rsidRPr="008A1EE7">
        <w:t>.</w:t>
      </w:r>
    </w:p>
    <w:p w:rsidR="00691FC9" w:rsidRPr="008A1EE7" w:rsidRDefault="002D4ADB" w:rsidP="002D4ADB">
      <w:pPr>
        <w:tabs>
          <w:tab w:val="left" w:pos="1134"/>
        </w:tabs>
        <w:spacing w:after="120"/>
        <w:jc w:val="both"/>
      </w:pPr>
      <w:r w:rsidRPr="008A1EE7">
        <w:tab/>
        <w:t xml:space="preserve">Art. 6º </w:t>
      </w:r>
      <w:r w:rsidR="00691FC9" w:rsidRPr="008A1EE7">
        <w:rPr>
          <w:shd w:val="clear" w:color="auto" w:fill="FFFFFF"/>
        </w:rPr>
        <w:t>O Comitê Gestor da Lei Geral de Proteção de Dados Pessoais (CGLGPD) poderá propor a realização de audiências públicas, consultas públicas, palestras ou seminários com representantes de órgãos públicos e de entidades da sociedade civil, além de especialistas e operadores do Direito e em Tecnologia da Informação, para colher subsídios.</w:t>
      </w:r>
      <w:r w:rsidR="00691FC9" w:rsidRPr="008A1EE7">
        <w:t xml:space="preserve"> </w:t>
      </w:r>
    </w:p>
    <w:p w:rsidR="00691FC9" w:rsidRPr="008A1EE7" w:rsidRDefault="00691FC9" w:rsidP="002D4ADB">
      <w:pPr>
        <w:tabs>
          <w:tab w:val="left" w:pos="1134"/>
        </w:tabs>
        <w:spacing w:after="120"/>
        <w:jc w:val="both"/>
        <w:rPr>
          <w:shd w:val="clear" w:color="auto" w:fill="FFFFFF"/>
        </w:rPr>
      </w:pPr>
      <w:r w:rsidRPr="008A1EE7">
        <w:tab/>
        <w:t xml:space="preserve">Art. 7º </w:t>
      </w:r>
      <w:r w:rsidRPr="008A1EE7">
        <w:rPr>
          <w:shd w:val="clear" w:color="auto" w:fill="FFFFFF"/>
        </w:rPr>
        <w:t>Os documentos, relatórios e parecer emitidos e aprovados pelo Comitê serão, antes de produzirem os efeitos que deles se esperam, submetidos à aprovação do Presidente da Câmara Municipal de Vereadores de São José do Inhacorá, o qual dará o encaminhamento que julgar necessário.</w:t>
      </w:r>
    </w:p>
    <w:p w:rsidR="00691FC9" w:rsidRPr="008A1EE7" w:rsidRDefault="00691FC9" w:rsidP="002D4ADB">
      <w:pPr>
        <w:tabs>
          <w:tab w:val="left" w:pos="1134"/>
        </w:tabs>
        <w:spacing w:after="120"/>
        <w:jc w:val="both"/>
      </w:pPr>
      <w:r w:rsidRPr="008A1EE7">
        <w:rPr>
          <w:shd w:val="clear" w:color="auto" w:fill="FFFFFF"/>
        </w:rPr>
        <w:tab/>
        <w:t>Art. 8º As demais regulamentações relacionadas à Proteção de Dados Pessoais, se forem necessárias, serão elaboradas pelo Comitê Gestor da Lei de Proteção de Dados Pessoais do Poder Legislativo de São José do Inhacorá e efetivadas por meio de atos administrativos da Mesa Diretora da Câmara Municipal de Vereadores.</w:t>
      </w:r>
    </w:p>
    <w:p w:rsidR="002D4ADB" w:rsidRPr="008A1EE7" w:rsidRDefault="00691FC9" w:rsidP="002D4ADB">
      <w:pPr>
        <w:tabs>
          <w:tab w:val="left" w:pos="1134"/>
        </w:tabs>
        <w:spacing w:after="120"/>
        <w:jc w:val="both"/>
      </w:pPr>
      <w:r w:rsidRPr="008A1EE7">
        <w:tab/>
        <w:t xml:space="preserve">Art. 9º </w:t>
      </w:r>
      <w:r w:rsidR="002D4ADB" w:rsidRPr="008A1EE7">
        <w:t>Essa Portaria entra em vigor na data da sua publicação</w:t>
      </w:r>
      <w:r w:rsidRPr="008A1EE7">
        <w:t>.</w:t>
      </w:r>
    </w:p>
    <w:p w:rsidR="00691FC9" w:rsidRPr="008A1EE7" w:rsidRDefault="00691FC9" w:rsidP="00691FC9">
      <w:pPr>
        <w:tabs>
          <w:tab w:val="left" w:pos="1134"/>
        </w:tabs>
        <w:spacing w:after="120"/>
        <w:jc w:val="right"/>
      </w:pPr>
      <w:r w:rsidRPr="008A1EE7">
        <w:t>Câmara Municipal de São José do Inhacorá/RS, de</w:t>
      </w:r>
      <w:r w:rsidR="006163BA" w:rsidRPr="008A1EE7">
        <w:t xml:space="preserve"> 10 de outubro</w:t>
      </w:r>
      <w:r w:rsidRPr="008A1EE7">
        <w:t xml:space="preserve"> de 2023.</w:t>
      </w:r>
    </w:p>
    <w:p w:rsidR="00691FC9" w:rsidRPr="008A1EE7" w:rsidRDefault="00691FC9" w:rsidP="00691FC9">
      <w:pPr>
        <w:tabs>
          <w:tab w:val="left" w:pos="1134"/>
        </w:tabs>
        <w:jc w:val="center"/>
      </w:pPr>
    </w:p>
    <w:p w:rsidR="00691FC9" w:rsidRPr="008A1EE7" w:rsidRDefault="00691FC9" w:rsidP="00691FC9">
      <w:pPr>
        <w:tabs>
          <w:tab w:val="left" w:pos="1134"/>
        </w:tabs>
        <w:jc w:val="center"/>
      </w:pPr>
      <w:r w:rsidRPr="008A1EE7">
        <w:t>ARI DAPPER</w:t>
      </w:r>
    </w:p>
    <w:p w:rsidR="00691FC9" w:rsidRPr="008A1EE7" w:rsidRDefault="00691FC9" w:rsidP="00691FC9">
      <w:pPr>
        <w:tabs>
          <w:tab w:val="left" w:pos="1134"/>
        </w:tabs>
        <w:jc w:val="center"/>
      </w:pPr>
      <w:r w:rsidRPr="008A1EE7">
        <w:t>Presidente</w:t>
      </w:r>
    </w:p>
    <w:p w:rsidR="008A1EE7" w:rsidRPr="008A1EE7" w:rsidRDefault="008A1EE7" w:rsidP="00691FC9">
      <w:pPr>
        <w:tabs>
          <w:tab w:val="left" w:pos="1134"/>
        </w:tabs>
        <w:jc w:val="center"/>
      </w:pPr>
    </w:p>
    <w:p w:rsidR="008A1EE7" w:rsidRPr="008A1EE7" w:rsidRDefault="008A1EE7" w:rsidP="008A1EE7">
      <w:pPr>
        <w:tabs>
          <w:tab w:val="left" w:pos="1134"/>
        </w:tabs>
      </w:pPr>
      <w:r w:rsidRPr="008A1EE7">
        <w:t>Eliete Beatriz Haupenthal</w:t>
      </w:r>
    </w:p>
    <w:p w:rsidR="008A1EE7" w:rsidRPr="008A1EE7" w:rsidRDefault="008A1EE7" w:rsidP="008A1EE7">
      <w:pPr>
        <w:tabs>
          <w:tab w:val="left" w:pos="1134"/>
        </w:tabs>
      </w:pPr>
      <w:r w:rsidRPr="008A1EE7">
        <w:t>Secretaria em Exercício</w:t>
      </w:r>
    </w:p>
    <w:p w:rsidR="000860C8" w:rsidRPr="008A1EE7" w:rsidRDefault="000860C8" w:rsidP="00350515">
      <w:pPr>
        <w:tabs>
          <w:tab w:val="left" w:pos="930"/>
        </w:tabs>
        <w:spacing w:after="120"/>
        <w:jc w:val="both"/>
      </w:pPr>
    </w:p>
    <w:sectPr w:rsidR="000860C8" w:rsidRPr="008A1EE7" w:rsidSect="008A1EE7">
      <w:headerReference w:type="even" r:id="rId10"/>
      <w:headerReference w:type="default" r:id="rId11"/>
      <w:footerReference w:type="even" r:id="rId12"/>
      <w:footerReference w:type="default" r:id="rId13"/>
      <w:headerReference w:type="first" r:id="rId14"/>
      <w:footerReference w:type="first" r:id="rId15"/>
      <w:pgSz w:w="11907" w:h="16839" w:code="9"/>
      <w:pgMar w:top="1417" w:right="567" w:bottom="1417" w:left="1701" w:header="737" w:footer="4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5D2" w:rsidRDefault="00EB65D2" w:rsidP="000E3CAA">
      <w:r>
        <w:separator/>
      </w:r>
    </w:p>
  </w:endnote>
  <w:endnote w:type="continuationSeparator" w:id="0">
    <w:p w:rsidR="00EB65D2" w:rsidRDefault="00EB65D2" w:rsidP="000E3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5D7" w:rsidRDefault="004405D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4A0" w:rsidRPr="000E3CAA" w:rsidRDefault="00DE04A0" w:rsidP="00DE04A0">
    <w:pPr>
      <w:pStyle w:val="Rodap"/>
      <w:ind w:left="-142" w:hanging="142"/>
      <w:jc w:val="center"/>
      <w:rPr>
        <w:rFonts w:ascii="Arial" w:hAnsi="Arial" w:cs="Arial"/>
      </w:rPr>
    </w:pPr>
    <w:r w:rsidRPr="00361F30">
      <w:rPr>
        <w:rFonts w:ascii="Arial" w:hAnsi="Arial" w:cs="Arial"/>
      </w:rPr>
      <w:t xml:space="preserve">Rua </w:t>
    </w:r>
    <w:r>
      <w:rPr>
        <w:rFonts w:ascii="Arial" w:hAnsi="Arial" w:cs="Arial"/>
      </w:rPr>
      <w:t>Leopoldo Rockenbach, 399 |</w:t>
    </w:r>
    <w:r w:rsidRPr="000E3CAA">
      <w:rPr>
        <w:rFonts w:ascii="Arial" w:hAnsi="Arial" w:cs="Arial"/>
      </w:rPr>
      <w:t xml:space="preserve"> CEP 98.958-000 | São José do Inhacorá |</w:t>
    </w:r>
    <w:r>
      <w:rPr>
        <w:rFonts w:ascii="Arial" w:hAnsi="Arial" w:cs="Arial"/>
      </w:rPr>
      <w:t xml:space="preserve"> </w:t>
    </w:r>
    <w:r w:rsidRPr="000E3CAA">
      <w:rPr>
        <w:rFonts w:ascii="Arial" w:hAnsi="Arial" w:cs="Arial"/>
      </w:rPr>
      <w:t>RS</w:t>
    </w:r>
  </w:p>
  <w:p w:rsidR="00DE04A0" w:rsidRPr="000E3CAA" w:rsidRDefault="00DE04A0" w:rsidP="00DE04A0">
    <w:pPr>
      <w:pStyle w:val="Rodap"/>
      <w:ind w:left="-142" w:firstLine="142"/>
      <w:jc w:val="center"/>
      <w:rPr>
        <w:rFonts w:ascii="Arial" w:hAnsi="Arial" w:cs="Arial"/>
      </w:rPr>
    </w:pPr>
    <w:r w:rsidRPr="000E3CAA">
      <w:rPr>
        <w:rFonts w:ascii="Arial" w:hAnsi="Arial" w:cs="Arial"/>
      </w:rPr>
      <w:t xml:space="preserve">Fone: (55) </w:t>
    </w:r>
    <w:r>
      <w:rPr>
        <w:rFonts w:ascii="Arial" w:hAnsi="Arial" w:cs="Arial"/>
      </w:rPr>
      <w:t>984280090</w:t>
    </w:r>
    <w:r w:rsidRPr="000E3CAA">
      <w:rPr>
        <w:rFonts w:ascii="Arial" w:hAnsi="Arial" w:cs="Arial"/>
      </w:rPr>
      <w:t xml:space="preserve"> - E-mail: </w:t>
    </w:r>
    <w:hyperlink r:id="rId1" w:history="1">
      <w:r w:rsidRPr="00F73EA2">
        <w:rPr>
          <w:rStyle w:val="Hyperlink"/>
          <w:rFonts w:ascii="Arial" w:hAnsi="Arial" w:cs="Arial"/>
        </w:rPr>
        <w:t>camarasji@hotmail.com</w:t>
      </w:r>
    </w:hyperlink>
    <w:r w:rsidRPr="000E3CAA">
      <w:rPr>
        <w:rFonts w:ascii="Arial" w:hAnsi="Arial" w:cs="Arial"/>
      </w:rPr>
      <w:t xml:space="preserve"> </w:t>
    </w:r>
  </w:p>
  <w:p w:rsidR="00DE04A0" w:rsidRPr="000E3CAA" w:rsidRDefault="00DE04A0" w:rsidP="00DE04A0">
    <w:pPr>
      <w:pStyle w:val="Rodap"/>
      <w:ind w:left="-142" w:firstLine="142"/>
      <w:jc w:val="center"/>
      <w:rPr>
        <w:rFonts w:ascii="Arial" w:hAnsi="Arial" w:cs="Arial"/>
      </w:rPr>
    </w:pPr>
    <w:r w:rsidRPr="000E3CAA">
      <w:rPr>
        <w:rFonts w:ascii="Arial" w:hAnsi="Arial" w:cs="Arial"/>
      </w:rPr>
      <w:t xml:space="preserve">Site: </w:t>
    </w:r>
    <w:hyperlink r:id="rId2" w:history="1">
      <w:r w:rsidRPr="000E3CAA">
        <w:rPr>
          <w:rStyle w:val="Hyperlink"/>
          <w:rFonts w:ascii="Arial" w:hAnsi="Arial" w:cs="Arial"/>
          <w:color w:val="auto"/>
          <w:u w:val="none"/>
        </w:rPr>
        <w:t>www.camarasaojosedoinhacora.rs.gov.br</w:t>
      </w:r>
    </w:hyperlink>
  </w:p>
  <w:p w:rsidR="00361F30" w:rsidRPr="00DE04A0" w:rsidRDefault="00EB65D2" w:rsidP="00DE04A0">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5D7" w:rsidRDefault="004405D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5D2" w:rsidRDefault="00EB65D2" w:rsidP="000E3CAA">
      <w:r>
        <w:separator/>
      </w:r>
    </w:p>
  </w:footnote>
  <w:footnote w:type="continuationSeparator" w:id="0">
    <w:p w:rsidR="00EB65D2" w:rsidRDefault="00EB65D2" w:rsidP="000E3C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5D7" w:rsidRDefault="004405D7">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DD8" w:rsidRPr="000E3CAA" w:rsidRDefault="0029264D">
    <w:pPr>
      <w:pStyle w:val="Ttulo"/>
      <w:ind w:left="1416"/>
      <w:jc w:val="left"/>
      <w:rPr>
        <w:rFonts w:ascii="Arial" w:hAnsi="Arial" w:cs="Arial"/>
        <w:i/>
        <w:sz w:val="27"/>
        <w:szCs w:val="27"/>
      </w:rPr>
    </w:pPr>
    <w:r>
      <w:rPr>
        <w:noProof/>
        <w:sz w:val="27"/>
        <w:szCs w:val="27"/>
      </w:rPr>
      <w:drawing>
        <wp:anchor distT="0" distB="0" distL="114300" distR="114300" simplePos="0" relativeHeight="251659264" behindDoc="0" locked="0" layoutInCell="1" allowOverlap="1" wp14:anchorId="28AF3C34" wp14:editId="65A54F9C">
          <wp:simplePos x="0" y="0"/>
          <wp:positionH relativeFrom="margin">
            <wp:posOffset>-146050</wp:posOffset>
          </wp:positionH>
          <wp:positionV relativeFrom="margin">
            <wp:posOffset>-1412240</wp:posOffset>
          </wp:positionV>
          <wp:extent cx="1069975" cy="1127760"/>
          <wp:effectExtent l="0" t="0" r="0" b="0"/>
          <wp:wrapSquare wrapText="bothSides"/>
          <wp:docPr id="7" name="Imagem 7" descr="brasão - background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 background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127760"/>
                  </a:xfrm>
                  <a:prstGeom prst="rect">
                    <a:avLst/>
                  </a:prstGeom>
                  <a:noFill/>
                  <a:ln>
                    <a:noFill/>
                  </a:ln>
                </pic:spPr>
              </pic:pic>
            </a:graphicData>
          </a:graphic>
          <wp14:sizeRelH relativeFrom="page">
            <wp14:pctWidth>0</wp14:pctWidth>
          </wp14:sizeRelH>
          <wp14:sizeRelV relativeFrom="page">
            <wp14:pctHeight>0</wp14:pctHeight>
          </wp14:sizeRelV>
        </wp:anchor>
      </w:drawing>
    </w:r>
    <w:r w:rsidR="00723118" w:rsidRPr="005115B0">
      <w:rPr>
        <w:i/>
        <w:sz w:val="27"/>
        <w:szCs w:val="27"/>
      </w:rPr>
      <w:t xml:space="preserve">       </w:t>
    </w:r>
  </w:p>
  <w:p w:rsidR="00497579" w:rsidRPr="0029264D" w:rsidRDefault="000E3CAA" w:rsidP="0029264D">
    <w:pPr>
      <w:pStyle w:val="Ttulo"/>
      <w:ind w:left="1416"/>
      <w:jc w:val="both"/>
      <w:rPr>
        <w:rFonts w:ascii="Arial Black" w:hAnsi="Arial Black"/>
        <w:szCs w:val="28"/>
      </w:rPr>
    </w:pPr>
    <w:r w:rsidRPr="0029264D">
      <w:rPr>
        <w:rFonts w:ascii="Arial Black" w:hAnsi="Arial Black"/>
        <w:szCs w:val="28"/>
      </w:rPr>
      <w:t>Estado do Rio Grande do Sul</w:t>
    </w:r>
  </w:p>
  <w:p w:rsidR="0029264D" w:rsidRPr="0029264D" w:rsidRDefault="000E3CAA" w:rsidP="0029264D">
    <w:pPr>
      <w:pStyle w:val="Cabealho"/>
      <w:jc w:val="both"/>
      <w:rPr>
        <w:rFonts w:ascii="Arial Black" w:hAnsi="Arial Black"/>
        <w:b/>
        <w:sz w:val="28"/>
        <w:szCs w:val="28"/>
      </w:rPr>
    </w:pPr>
    <w:r w:rsidRPr="0029264D">
      <w:rPr>
        <w:rFonts w:ascii="Arial Black" w:hAnsi="Arial Black"/>
        <w:b/>
        <w:sz w:val="28"/>
        <w:szCs w:val="28"/>
      </w:rPr>
      <w:t>Câmara Municipal de Vereadores</w:t>
    </w:r>
  </w:p>
  <w:p w:rsidR="00497579" w:rsidRPr="0029264D" w:rsidRDefault="000E3CAA" w:rsidP="0029264D">
    <w:pPr>
      <w:pStyle w:val="Cabealho"/>
      <w:jc w:val="both"/>
      <w:rPr>
        <w:rFonts w:ascii="Arial Black" w:hAnsi="Arial Black"/>
        <w:b/>
        <w:sz w:val="28"/>
        <w:szCs w:val="28"/>
      </w:rPr>
    </w:pPr>
    <w:r w:rsidRPr="0029264D">
      <w:rPr>
        <w:rFonts w:ascii="Arial Black" w:hAnsi="Arial Black"/>
        <w:b/>
        <w:sz w:val="28"/>
        <w:szCs w:val="28"/>
      </w:rPr>
      <w:t>São José do Inhacorá</w:t>
    </w:r>
  </w:p>
  <w:p w:rsidR="0029264D" w:rsidRPr="000E3CAA" w:rsidRDefault="0029264D" w:rsidP="0029264D">
    <w:pPr>
      <w:pStyle w:val="Cabealho"/>
      <w:jc w:val="both"/>
      <w:rPr>
        <w:rFonts w:ascii="Arial" w:hAnsi="Arial" w:cs="Arial"/>
        <w:b/>
        <w:sz w:val="28"/>
        <w:szCs w:val="28"/>
      </w:rPr>
    </w:pPr>
  </w:p>
  <w:p w:rsidR="00497579" w:rsidRDefault="00EB65D2">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5D7" w:rsidRDefault="004405D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953C26D"/>
    <w:multiLevelType w:val="multilevel"/>
    <w:tmpl w:val="BDA046D2"/>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nsid w:val="096C33B0"/>
    <w:multiLevelType w:val="hybridMultilevel"/>
    <w:tmpl w:val="287C9F3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nsid w:val="2C835199"/>
    <w:multiLevelType w:val="hybridMultilevel"/>
    <w:tmpl w:val="150E1B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47B4F46B"/>
    <w:multiLevelType w:val="multilevel"/>
    <w:tmpl w:val="96D27510"/>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4">
    <w:nsid w:val="497E6740"/>
    <w:multiLevelType w:val="multilevel"/>
    <w:tmpl w:val="512C704C"/>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5">
    <w:nsid w:val="509B05E4"/>
    <w:multiLevelType w:val="hybridMultilevel"/>
    <w:tmpl w:val="67D2806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6">
    <w:nsid w:val="5A9711F0"/>
    <w:multiLevelType w:val="hybridMultilevel"/>
    <w:tmpl w:val="99D87E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78011152"/>
    <w:multiLevelType w:val="hybridMultilevel"/>
    <w:tmpl w:val="132620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5">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CAA"/>
    <w:rsid w:val="00000371"/>
    <w:rsid w:val="00004125"/>
    <w:rsid w:val="00017A63"/>
    <w:rsid w:val="00027C42"/>
    <w:rsid w:val="00040413"/>
    <w:rsid w:val="00040BD4"/>
    <w:rsid w:val="00041BA4"/>
    <w:rsid w:val="000470C6"/>
    <w:rsid w:val="00050DB0"/>
    <w:rsid w:val="00053250"/>
    <w:rsid w:val="00060515"/>
    <w:rsid w:val="00061848"/>
    <w:rsid w:val="000635B0"/>
    <w:rsid w:val="00063935"/>
    <w:rsid w:val="00072B2B"/>
    <w:rsid w:val="000757BA"/>
    <w:rsid w:val="000860C8"/>
    <w:rsid w:val="00091840"/>
    <w:rsid w:val="00095A51"/>
    <w:rsid w:val="000B0923"/>
    <w:rsid w:val="000D6208"/>
    <w:rsid w:val="000E3CAA"/>
    <w:rsid w:val="000F2A0F"/>
    <w:rsid w:val="000F4911"/>
    <w:rsid w:val="000F4A02"/>
    <w:rsid w:val="000F4DD5"/>
    <w:rsid w:val="00122DC4"/>
    <w:rsid w:val="00132BDC"/>
    <w:rsid w:val="00134E1F"/>
    <w:rsid w:val="00135643"/>
    <w:rsid w:val="001423CF"/>
    <w:rsid w:val="001430AC"/>
    <w:rsid w:val="001452AE"/>
    <w:rsid w:val="001544F2"/>
    <w:rsid w:val="00165B9E"/>
    <w:rsid w:val="001815B5"/>
    <w:rsid w:val="00192F00"/>
    <w:rsid w:val="00192FCD"/>
    <w:rsid w:val="00194451"/>
    <w:rsid w:val="001A57E9"/>
    <w:rsid w:val="001A7A67"/>
    <w:rsid w:val="001B6086"/>
    <w:rsid w:val="001C2E23"/>
    <w:rsid w:val="001C582A"/>
    <w:rsid w:val="001D4BCC"/>
    <w:rsid w:val="001E4217"/>
    <w:rsid w:val="001F077F"/>
    <w:rsid w:val="001F5C3F"/>
    <w:rsid w:val="001F68C1"/>
    <w:rsid w:val="002029EB"/>
    <w:rsid w:val="00214663"/>
    <w:rsid w:val="00224526"/>
    <w:rsid w:val="00226FFD"/>
    <w:rsid w:val="002419FE"/>
    <w:rsid w:val="002448E6"/>
    <w:rsid w:val="00245C86"/>
    <w:rsid w:val="0025042F"/>
    <w:rsid w:val="002656C6"/>
    <w:rsid w:val="00267863"/>
    <w:rsid w:val="00273B55"/>
    <w:rsid w:val="0029264D"/>
    <w:rsid w:val="00294553"/>
    <w:rsid w:val="002A0BA4"/>
    <w:rsid w:val="002A14D2"/>
    <w:rsid w:val="002A3E4E"/>
    <w:rsid w:val="002B1C01"/>
    <w:rsid w:val="002B1F76"/>
    <w:rsid w:val="002C09C0"/>
    <w:rsid w:val="002C4009"/>
    <w:rsid w:val="002D4166"/>
    <w:rsid w:val="002D4ADB"/>
    <w:rsid w:val="0030116E"/>
    <w:rsid w:val="00304350"/>
    <w:rsid w:val="00317621"/>
    <w:rsid w:val="003210A3"/>
    <w:rsid w:val="003232C9"/>
    <w:rsid w:val="00324DEC"/>
    <w:rsid w:val="00350515"/>
    <w:rsid w:val="00354D27"/>
    <w:rsid w:val="00363E25"/>
    <w:rsid w:val="00374715"/>
    <w:rsid w:val="003977C1"/>
    <w:rsid w:val="003C22F6"/>
    <w:rsid w:val="003C2974"/>
    <w:rsid w:val="003C4C93"/>
    <w:rsid w:val="003E6AD3"/>
    <w:rsid w:val="003F46CC"/>
    <w:rsid w:val="00405718"/>
    <w:rsid w:val="00407E7F"/>
    <w:rsid w:val="00410A87"/>
    <w:rsid w:val="00417355"/>
    <w:rsid w:val="004261CF"/>
    <w:rsid w:val="004310EC"/>
    <w:rsid w:val="00437B5B"/>
    <w:rsid w:val="004405D7"/>
    <w:rsid w:val="00452918"/>
    <w:rsid w:val="004776E5"/>
    <w:rsid w:val="00482E17"/>
    <w:rsid w:val="004A130E"/>
    <w:rsid w:val="004B51C5"/>
    <w:rsid w:val="004D6606"/>
    <w:rsid w:val="004F7ADF"/>
    <w:rsid w:val="005073FE"/>
    <w:rsid w:val="005135A2"/>
    <w:rsid w:val="00516360"/>
    <w:rsid w:val="005232B2"/>
    <w:rsid w:val="0052584B"/>
    <w:rsid w:val="005313D1"/>
    <w:rsid w:val="00535CC0"/>
    <w:rsid w:val="00547A05"/>
    <w:rsid w:val="0057428F"/>
    <w:rsid w:val="005829FA"/>
    <w:rsid w:val="0058467B"/>
    <w:rsid w:val="00587A0B"/>
    <w:rsid w:val="005A15DA"/>
    <w:rsid w:val="005B02D5"/>
    <w:rsid w:val="005B7647"/>
    <w:rsid w:val="005D2F18"/>
    <w:rsid w:val="005E27A4"/>
    <w:rsid w:val="005E4C80"/>
    <w:rsid w:val="005E566A"/>
    <w:rsid w:val="005F4A9A"/>
    <w:rsid w:val="005F6AB6"/>
    <w:rsid w:val="006163BA"/>
    <w:rsid w:val="00620414"/>
    <w:rsid w:val="006271BD"/>
    <w:rsid w:val="00640B6A"/>
    <w:rsid w:val="00641928"/>
    <w:rsid w:val="006446D2"/>
    <w:rsid w:val="00655CEF"/>
    <w:rsid w:val="00662B8F"/>
    <w:rsid w:val="00663691"/>
    <w:rsid w:val="00663B3C"/>
    <w:rsid w:val="00664ABD"/>
    <w:rsid w:val="0068168C"/>
    <w:rsid w:val="00683F39"/>
    <w:rsid w:val="00691FC9"/>
    <w:rsid w:val="006A047A"/>
    <w:rsid w:val="006A181B"/>
    <w:rsid w:val="006B3284"/>
    <w:rsid w:val="006E0D10"/>
    <w:rsid w:val="006E66A2"/>
    <w:rsid w:val="00700C12"/>
    <w:rsid w:val="00710E0C"/>
    <w:rsid w:val="00712203"/>
    <w:rsid w:val="00720C91"/>
    <w:rsid w:val="00723118"/>
    <w:rsid w:val="007312E3"/>
    <w:rsid w:val="00733481"/>
    <w:rsid w:val="007413AF"/>
    <w:rsid w:val="00766ECB"/>
    <w:rsid w:val="00773EB5"/>
    <w:rsid w:val="00776188"/>
    <w:rsid w:val="007847ED"/>
    <w:rsid w:val="00792062"/>
    <w:rsid w:val="007975A4"/>
    <w:rsid w:val="007A06EE"/>
    <w:rsid w:val="007A2023"/>
    <w:rsid w:val="007A25B1"/>
    <w:rsid w:val="007A5FE0"/>
    <w:rsid w:val="007A735A"/>
    <w:rsid w:val="007B67FE"/>
    <w:rsid w:val="007B720A"/>
    <w:rsid w:val="007D46A0"/>
    <w:rsid w:val="007E1AA9"/>
    <w:rsid w:val="007E6522"/>
    <w:rsid w:val="00802AE5"/>
    <w:rsid w:val="00804B0C"/>
    <w:rsid w:val="00810C81"/>
    <w:rsid w:val="0081421C"/>
    <w:rsid w:val="008262B0"/>
    <w:rsid w:val="00836A02"/>
    <w:rsid w:val="00836F5F"/>
    <w:rsid w:val="00867910"/>
    <w:rsid w:val="00874BB1"/>
    <w:rsid w:val="00885AF9"/>
    <w:rsid w:val="008A1EE7"/>
    <w:rsid w:val="008B7732"/>
    <w:rsid w:val="008C18D7"/>
    <w:rsid w:val="008C2772"/>
    <w:rsid w:val="008C72A2"/>
    <w:rsid w:val="008C7FB8"/>
    <w:rsid w:val="008D40A8"/>
    <w:rsid w:val="008E518D"/>
    <w:rsid w:val="008E75DC"/>
    <w:rsid w:val="008F647F"/>
    <w:rsid w:val="009013FD"/>
    <w:rsid w:val="00916519"/>
    <w:rsid w:val="00917112"/>
    <w:rsid w:val="00944019"/>
    <w:rsid w:val="0096337D"/>
    <w:rsid w:val="009973E9"/>
    <w:rsid w:val="009A581C"/>
    <w:rsid w:val="009A6DFA"/>
    <w:rsid w:val="009C14F1"/>
    <w:rsid w:val="009E03C6"/>
    <w:rsid w:val="009F345B"/>
    <w:rsid w:val="00A01D39"/>
    <w:rsid w:val="00A03962"/>
    <w:rsid w:val="00A071D9"/>
    <w:rsid w:val="00A1064E"/>
    <w:rsid w:val="00A417AB"/>
    <w:rsid w:val="00A52907"/>
    <w:rsid w:val="00A55824"/>
    <w:rsid w:val="00A72870"/>
    <w:rsid w:val="00A90B10"/>
    <w:rsid w:val="00A92866"/>
    <w:rsid w:val="00A95BF4"/>
    <w:rsid w:val="00AC40F1"/>
    <w:rsid w:val="00AE58F9"/>
    <w:rsid w:val="00AF577D"/>
    <w:rsid w:val="00B13AB7"/>
    <w:rsid w:val="00B51C39"/>
    <w:rsid w:val="00B54966"/>
    <w:rsid w:val="00B709C5"/>
    <w:rsid w:val="00B76BE9"/>
    <w:rsid w:val="00B77418"/>
    <w:rsid w:val="00B802D1"/>
    <w:rsid w:val="00BA37D2"/>
    <w:rsid w:val="00BA4127"/>
    <w:rsid w:val="00BA5C9D"/>
    <w:rsid w:val="00BA71CB"/>
    <w:rsid w:val="00BC443D"/>
    <w:rsid w:val="00BC58D4"/>
    <w:rsid w:val="00BC7618"/>
    <w:rsid w:val="00BE3B79"/>
    <w:rsid w:val="00C01E67"/>
    <w:rsid w:val="00C03260"/>
    <w:rsid w:val="00C12216"/>
    <w:rsid w:val="00C4065B"/>
    <w:rsid w:val="00C410B6"/>
    <w:rsid w:val="00C46D1C"/>
    <w:rsid w:val="00C576B6"/>
    <w:rsid w:val="00C625E3"/>
    <w:rsid w:val="00C705AC"/>
    <w:rsid w:val="00CC4A81"/>
    <w:rsid w:val="00CC6837"/>
    <w:rsid w:val="00CD1ED0"/>
    <w:rsid w:val="00CD666A"/>
    <w:rsid w:val="00CE0AC7"/>
    <w:rsid w:val="00CE3B2F"/>
    <w:rsid w:val="00CE7479"/>
    <w:rsid w:val="00CF3C49"/>
    <w:rsid w:val="00D0000A"/>
    <w:rsid w:val="00D21D8F"/>
    <w:rsid w:val="00D21FDE"/>
    <w:rsid w:val="00D22FF7"/>
    <w:rsid w:val="00D3064E"/>
    <w:rsid w:val="00D363A3"/>
    <w:rsid w:val="00D371C5"/>
    <w:rsid w:val="00D41240"/>
    <w:rsid w:val="00D43807"/>
    <w:rsid w:val="00D60976"/>
    <w:rsid w:val="00D779D4"/>
    <w:rsid w:val="00D81C58"/>
    <w:rsid w:val="00D915EB"/>
    <w:rsid w:val="00D9415D"/>
    <w:rsid w:val="00DA05DE"/>
    <w:rsid w:val="00DA1785"/>
    <w:rsid w:val="00DB0361"/>
    <w:rsid w:val="00DE04A0"/>
    <w:rsid w:val="00DF2204"/>
    <w:rsid w:val="00DF3E03"/>
    <w:rsid w:val="00DF4970"/>
    <w:rsid w:val="00E168FB"/>
    <w:rsid w:val="00E249A1"/>
    <w:rsid w:val="00E4319A"/>
    <w:rsid w:val="00E43683"/>
    <w:rsid w:val="00E43B5A"/>
    <w:rsid w:val="00E5038B"/>
    <w:rsid w:val="00E56DC6"/>
    <w:rsid w:val="00E749BC"/>
    <w:rsid w:val="00E74A5B"/>
    <w:rsid w:val="00E77D1B"/>
    <w:rsid w:val="00E81BE3"/>
    <w:rsid w:val="00EA0949"/>
    <w:rsid w:val="00EA7BE8"/>
    <w:rsid w:val="00EB65D2"/>
    <w:rsid w:val="00EC12CE"/>
    <w:rsid w:val="00EC15D1"/>
    <w:rsid w:val="00EF0BB5"/>
    <w:rsid w:val="00EF5256"/>
    <w:rsid w:val="00EF5E92"/>
    <w:rsid w:val="00EF7A23"/>
    <w:rsid w:val="00F00074"/>
    <w:rsid w:val="00F0521B"/>
    <w:rsid w:val="00F11925"/>
    <w:rsid w:val="00F20F87"/>
    <w:rsid w:val="00F239FD"/>
    <w:rsid w:val="00F34D88"/>
    <w:rsid w:val="00F37166"/>
    <w:rsid w:val="00F530BC"/>
    <w:rsid w:val="00F70C78"/>
    <w:rsid w:val="00F77158"/>
    <w:rsid w:val="00F80E18"/>
    <w:rsid w:val="00F91FD5"/>
    <w:rsid w:val="00F938CF"/>
    <w:rsid w:val="00F97502"/>
    <w:rsid w:val="00FA400C"/>
    <w:rsid w:val="00FB2D23"/>
    <w:rsid w:val="00FB5753"/>
    <w:rsid w:val="00FC10E8"/>
    <w:rsid w:val="00FC1C81"/>
    <w:rsid w:val="00FC2D9A"/>
    <w:rsid w:val="00FC6973"/>
    <w:rsid w:val="00FE31B1"/>
    <w:rsid w:val="00FF33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E97689-5069-47E4-B285-352001FC5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3CA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2A0B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unhideWhenUsed/>
    <w:qFormat/>
    <w:rsid w:val="00EC12C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EC12CE"/>
    <w:pPr>
      <w:keepNext/>
      <w:keepLines/>
      <w:spacing w:before="40"/>
      <w:outlineLvl w:val="2"/>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0E3CAA"/>
    <w:pPr>
      <w:tabs>
        <w:tab w:val="center" w:pos="4419"/>
        <w:tab w:val="right" w:pos="8838"/>
      </w:tabs>
    </w:pPr>
  </w:style>
  <w:style w:type="character" w:customStyle="1" w:styleId="CabealhoChar">
    <w:name w:val="Cabeçalho Char"/>
    <w:basedOn w:val="Fontepargpadro"/>
    <w:link w:val="Cabealho"/>
    <w:uiPriority w:val="99"/>
    <w:rsid w:val="000E3CAA"/>
    <w:rPr>
      <w:rFonts w:ascii="Times New Roman" w:eastAsia="Times New Roman" w:hAnsi="Times New Roman" w:cs="Times New Roman"/>
      <w:sz w:val="24"/>
      <w:szCs w:val="24"/>
      <w:lang w:eastAsia="pt-BR"/>
    </w:rPr>
  </w:style>
  <w:style w:type="paragraph" w:styleId="Rodap">
    <w:name w:val="footer"/>
    <w:basedOn w:val="Normal"/>
    <w:link w:val="RodapChar"/>
    <w:rsid w:val="000E3CAA"/>
    <w:pPr>
      <w:tabs>
        <w:tab w:val="center" w:pos="4419"/>
        <w:tab w:val="right" w:pos="8838"/>
      </w:tabs>
    </w:pPr>
  </w:style>
  <w:style w:type="character" w:customStyle="1" w:styleId="RodapChar">
    <w:name w:val="Rodapé Char"/>
    <w:basedOn w:val="Fontepargpadro"/>
    <w:link w:val="Rodap"/>
    <w:rsid w:val="000E3CAA"/>
    <w:rPr>
      <w:rFonts w:ascii="Times New Roman" w:eastAsia="Times New Roman" w:hAnsi="Times New Roman" w:cs="Times New Roman"/>
      <w:sz w:val="24"/>
      <w:szCs w:val="24"/>
      <w:lang w:eastAsia="pt-BR"/>
    </w:rPr>
  </w:style>
  <w:style w:type="paragraph" w:styleId="Ttulo">
    <w:name w:val="Title"/>
    <w:basedOn w:val="Normal"/>
    <w:link w:val="TtuloChar"/>
    <w:qFormat/>
    <w:rsid w:val="000E3CAA"/>
    <w:pPr>
      <w:jc w:val="center"/>
    </w:pPr>
    <w:rPr>
      <w:b/>
      <w:sz w:val="28"/>
      <w:szCs w:val="20"/>
    </w:rPr>
  </w:style>
  <w:style w:type="character" w:customStyle="1" w:styleId="TtuloChar">
    <w:name w:val="Título Char"/>
    <w:basedOn w:val="Fontepargpadro"/>
    <w:link w:val="Ttulo"/>
    <w:rsid w:val="000E3CAA"/>
    <w:rPr>
      <w:rFonts w:ascii="Times New Roman" w:eastAsia="Times New Roman" w:hAnsi="Times New Roman" w:cs="Times New Roman"/>
      <w:b/>
      <w:sz w:val="28"/>
      <w:szCs w:val="20"/>
      <w:lang w:eastAsia="pt-BR"/>
    </w:rPr>
  </w:style>
  <w:style w:type="character" w:styleId="Hyperlink">
    <w:name w:val="Hyperlink"/>
    <w:uiPriority w:val="99"/>
    <w:rsid w:val="000E3CAA"/>
    <w:rPr>
      <w:color w:val="0000FF"/>
      <w:u w:val="single"/>
    </w:rPr>
  </w:style>
  <w:style w:type="paragraph" w:styleId="Textodebalo">
    <w:name w:val="Balloon Text"/>
    <w:basedOn w:val="Normal"/>
    <w:link w:val="TextodebaloChar"/>
    <w:uiPriority w:val="99"/>
    <w:semiHidden/>
    <w:unhideWhenUsed/>
    <w:rsid w:val="008C72A2"/>
    <w:rPr>
      <w:rFonts w:ascii="Segoe UI" w:hAnsi="Segoe UI" w:cs="Segoe UI"/>
      <w:sz w:val="18"/>
      <w:szCs w:val="18"/>
    </w:rPr>
  </w:style>
  <w:style w:type="character" w:customStyle="1" w:styleId="TextodebaloChar">
    <w:name w:val="Texto de balão Char"/>
    <w:basedOn w:val="Fontepargpadro"/>
    <w:link w:val="Textodebalo"/>
    <w:uiPriority w:val="99"/>
    <w:semiHidden/>
    <w:rsid w:val="008C72A2"/>
    <w:rPr>
      <w:rFonts w:ascii="Segoe UI" w:eastAsia="Times New Roman" w:hAnsi="Segoe UI" w:cs="Segoe UI"/>
      <w:sz w:val="18"/>
      <w:szCs w:val="18"/>
      <w:lang w:eastAsia="pt-BR"/>
    </w:rPr>
  </w:style>
  <w:style w:type="character" w:customStyle="1" w:styleId="Ttulo1Char">
    <w:name w:val="Título 1 Char"/>
    <w:basedOn w:val="Fontepargpadro"/>
    <w:link w:val="Ttulo1"/>
    <w:uiPriority w:val="9"/>
    <w:rsid w:val="002A0BA4"/>
    <w:rPr>
      <w:rFonts w:asciiTheme="majorHAnsi" w:eastAsiaTheme="majorEastAsia" w:hAnsiTheme="majorHAnsi" w:cstheme="majorBidi"/>
      <w:color w:val="365F91" w:themeColor="accent1" w:themeShade="BF"/>
      <w:sz w:val="32"/>
      <w:szCs w:val="32"/>
      <w:lang w:eastAsia="pt-BR"/>
    </w:rPr>
  </w:style>
  <w:style w:type="character" w:styleId="Forte">
    <w:name w:val="Strong"/>
    <w:uiPriority w:val="22"/>
    <w:qFormat/>
    <w:rsid w:val="00CE3B2F"/>
    <w:rPr>
      <w:b/>
      <w:bCs/>
    </w:rPr>
  </w:style>
  <w:style w:type="character" w:customStyle="1" w:styleId="Ttulo2Char">
    <w:name w:val="Título 2 Char"/>
    <w:basedOn w:val="Fontepargpadro"/>
    <w:link w:val="Ttulo2"/>
    <w:uiPriority w:val="9"/>
    <w:rsid w:val="00EC12CE"/>
    <w:rPr>
      <w:rFonts w:asciiTheme="majorHAnsi" w:eastAsiaTheme="majorEastAsia" w:hAnsiTheme="majorHAnsi" w:cstheme="majorBidi"/>
      <w:color w:val="365F91" w:themeColor="accent1" w:themeShade="BF"/>
      <w:sz w:val="26"/>
      <w:szCs w:val="26"/>
      <w:lang w:eastAsia="pt-BR"/>
    </w:rPr>
  </w:style>
  <w:style w:type="character" w:customStyle="1" w:styleId="Ttulo3Char">
    <w:name w:val="Título 3 Char"/>
    <w:basedOn w:val="Fontepargpadro"/>
    <w:link w:val="Ttulo3"/>
    <w:uiPriority w:val="9"/>
    <w:semiHidden/>
    <w:rsid w:val="00EC12CE"/>
    <w:rPr>
      <w:rFonts w:asciiTheme="majorHAnsi" w:eastAsiaTheme="majorEastAsia" w:hAnsiTheme="majorHAnsi" w:cstheme="majorBidi"/>
      <w:color w:val="243F60" w:themeColor="accent1" w:themeShade="7F"/>
      <w:sz w:val="24"/>
      <w:szCs w:val="24"/>
      <w:lang w:eastAsia="pt-BR"/>
    </w:rPr>
  </w:style>
  <w:style w:type="paragraph" w:styleId="Corpodetexto">
    <w:name w:val="Body Text"/>
    <w:basedOn w:val="Normal"/>
    <w:link w:val="CorpodetextoChar"/>
    <w:rsid w:val="00EC12CE"/>
    <w:pPr>
      <w:suppressAutoHyphens/>
      <w:spacing w:line="360" w:lineRule="auto"/>
    </w:pPr>
    <w:rPr>
      <w:i/>
      <w:szCs w:val="20"/>
      <w:lang w:eastAsia="ar-SA"/>
    </w:rPr>
  </w:style>
  <w:style w:type="character" w:customStyle="1" w:styleId="CorpodetextoChar">
    <w:name w:val="Corpo de texto Char"/>
    <w:basedOn w:val="Fontepargpadro"/>
    <w:link w:val="Corpodetexto"/>
    <w:rsid w:val="00EC12CE"/>
    <w:rPr>
      <w:rFonts w:ascii="Times New Roman" w:eastAsia="Times New Roman" w:hAnsi="Times New Roman" w:cs="Times New Roman"/>
      <w:i/>
      <w:sz w:val="24"/>
      <w:szCs w:val="20"/>
      <w:lang w:eastAsia="ar-SA"/>
    </w:rPr>
  </w:style>
  <w:style w:type="paragraph" w:styleId="Recuodecorpodetexto3">
    <w:name w:val="Body Text Indent 3"/>
    <w:basedOn w:val="Normal"/>
    <w:link w:val="Recuodecorpodetexto3Char"/>
    <w:rsid w:val="00EC12CE"/>
    <w:pPr>
      <w:suppressAutoHyphens/>
      <w:ind w:firstLine="1134"/>
      <w:jc w:val="both"/>
    </w:pPr>
    <w:rPr>
      <w:szCs w:val="20"/>
      <w:lang w:eastAsia="ar-SA"/>
    </w:rPr>
  </w:style>
  <w:style w:type="character" w:customStyle="1" w:styleId="Recuodecorpodetexto3Char">
    <w:name w:val="Recuo de corpo de texto 3 Char"/>
    <w:basedOn w:val="Fontepargpadro"/>
    <w:link w:val="Recuodecorpodetexto3"/>
    <w:rsid w:val="00EC12CE"/>
    <w:rPr>
      <w:rFonts w:ascii="Times New Roman" w:eastAsia="Times New Roman" w:hAnsi="Times New Roman" w:cs="Times New Roman"/>
      <w:sz w:val="24"/>
      <w:szCs w:val="20"/>
      <w:lang w:eastAsia="ar-SA"/>
    </w:rPr>
  </w:style>
  <w:style w:type="paragraph" w:styleId="SemEspaamento">
    <w:name w:val="No Spacing"/>
    <w:uiPriority w:val="1"/>
    <w:qFormat/>
    <w:rsid w:val="00E77D1B"/>
    <w:pPr>
      <w:spacing w:after="0" w:line="240" w:lineRule="auto"/>
    </w:pPr>
    <w:rPr>
      <w:rFonts w:ascii="Calibri" w:eastAsia="Calibri" w:hAnsi="Calibri" w:cs="Times New Roman"/>
    </w:rPr>
  </w:style>
  <w:style w:type="paragraph" w:styleId="Recuodecorpodetexto">
    <w:name w:val="Body Text Indent"/>
    <w:basedOn w:val="Normal"/>
    <w:link w:val="RecuodecorpodetextoChar"/>
    <w:rsid w:val="00EA0949"/>
    <w:pPr>
      <w:spacing w:after="120"/>
      <w:ind w:left="283"/>
    </w:pPr>
    <w:rPr>
      <w:rFonts w:asciiTheme="minorHAnsi" w:eastAsiaTheme="minorHAnsi" w:hAnsiTheme="minorHAnsi" w:cstheme="minorBidi"/>
      <w:lang w:val="en-US" w:eastAsia="en-US"/>
    </w:rPr>
  </w:style>
  <w:style w:type="character" w:customStyle="1" w:styleId="RecuodecorpodetextoChar">
    <w:name w:val="Recuo de corpo de texto Char"/>
    <w:basedOn w:val="Fontepargpadro"/>
    <w:link w:val="Recuodecorpodetexto"/>
    <w:rsid w:val="00EA0949"/>
    <w:rPr>
      <w:sz w:val="24"/>
      <w:szCs w:val="24"/>
      <w:lang w:val="en-US"/>
    </w:rPr>
  </w:style>
  <w:style w:type="table" w:styleId="Tabelacomgrade">
    <w:name w:val="Table Grid"/>
    <w:basedOn w:val="Tabelanormal"/>
    <w:rsid w:val="00EA0949"/>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rstParagraph">
    <w:name w:val="First Paragraph"/>
    <w:basedOn w:val="Corpodetexto"/>
    <w:next w:val="Corpodetexto"/>
    <w:qFormat/>
    <w:rsid w:val="00EA0949"/>
    <w:pPr>
      <w:suppressAutoHyphens w:val="0"/>
      <w:spacing w:before="180" w:after="180" w:line="240" w:lineRule="auto"/>
    </w:pPr>
    <w:rPr>
      <w:rFonts w:asciiTheme="minorHAnsi" w:eastAsiaTheme="minorHAnsi" w:hAnsiTheme="minorHAnsi" w:cstheme="minorBidi"/>
      <w:i w:val="0"/>
      <w:szCs w:val="24"/>
      <w:lang w:val="en-US" w:eastAsia="en-US"/>
    </w:rPr>
  </w:style>
  <w:style w:type="paragraph" w:customStyle="1" w:styleId="Compact">
    <w:name w:val="Compact"/>
    <w:basedOn w:val="Corpodetexto"/>
    <w:qFormat/>
    <w:rsid w:val="00EA0949"/>
    <w:pPr>
      <w:suppressAutoHyphens w:val="0"/>
      <w:spacing w:before="36" w:after="36" w:line="240" w:lineRule="auto"/>
    </w:pPr>
    <w:rPr>
      <w:rFonts w:asciiTheme="minorHAnsi" w:eastAsiaTheme="minorHAnsi" w:hAnsiTheme="minorHAnsi" w:cstheme="minorBidi"/>
      <w:i w:val="0"/>
      <w:szCs w:val="24"/>
      <w:lang w:val="en-US" w:eastAsia="en-US"/>
    </w:rPr>
  </w:style>
  <w:style w:type="paragraph" w:styleId="NormalWeb">
    <w:name w:val="Normal (Web)"/>
    <w:basedOn w:val="Normal"/>
    <w:uiPriority w:val="99"/>
    <w:unhideWhenUsed/>
    <w:rsid w:val="00E249A1"/>
    <w:pPr>
      <w:spacing w:before="100" w:beforeAutospacing="1" w:after="100" w:afterAutospacing="1"/>
    </w:pPr>
  </w:style>
  <w:style w:type="paragraph" w:styleId="PargrafodaLista">
    <w:name w:val="List Paragraph"/>
    <w:basedOn w:val="Normal"/>
    <w:uiPriority w:val="34"/>
    <w:qFormat/>
    <w:rsid w:val="00134E1F"/>
    <w:pPr>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733481"/>
    <w:pPr>
      <w:autoSpaceDE w:val="0"/>
      <w:autoSpaceDN w:val="0"/>
      <w:adjustRightInd w:val="0"/>
      <w:spacing w:after="0" w:line="240" w:lineRule="auto"/>
    </w:pPr>
    <w:rPr>
      <w:rFonts w:ascii="Calibri" w:hAnsi="Calibri" w:cs="Calibri"/>
      <w:color w:val="000000"/>
      <w:sz w:val="24"/>
      <w:szCs w:val="24"/>
    </w:rPr>
  </w:style>
  <w:style w:type="paragraph" w:customStyle="1" w:styleId="Corpodetexto21">
    <w:name w:val="Corpo de texto 21"/>
    <w:basedOn w:val="Normal"/>
    <w:rsid w:val="007A5FE0"/>
    <w:pPr>
      <w:widowControl w:val="0"/>
      <w:jc w:val="both"/>
    </w:pPr>
    <w:rPr>
      <w:rFonts w:ascii="Arial" w:hAnsi="Arial"/>
      <w:sz w:val="20"/>
      <w:szCs w:val="20"/>
    </w:rPr>
  </w:style>
  <w:style w:type="character" w:customStyle="1" w:styleId="Fontepargpadro1">
    <w:name w:val="Fonte parág. padrão1"/>
    <w:rsid w:val="00417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71442">
      <w:bodyDiv w:val="1"/>
      <w:marLeft w:val="0"/>
      <w:marRight w:val="0"/>
      <w:marTop w:val="0"/>
      <w:marBottom w:val="0"/>
      <w:divBdr>
        <w:top w:val="none" w:sz="0" w:space="0" w:color="auto"/>
        <w:left w:val="none" w:sz="0" w:space="0" w:color="auto"/>
        <w:bottom w:val="none" w:sz="0" w:space="0" w:color="auto"/>
        <w:right w:val="none" w:sz="0" w:space="0" w:color="auto"/>
      </w:divBdr>
    </w:div>
    <w:div w:id="166091836">
      <w:bodyDiv w:val="1"/>
      <w:marLeft w:val="0"/>
      <w:marRight w:val="0"/>
      <w:marTop w:val="0"/>
      <w:marBottom w:val="0"/>
      <w:divBdr>
        <w:top w:val="none" w:sz="0" w:space="0" w:color="auto"/>
        <w:left w:val="none" w:sz="0" w:space="0" w:color="auto"/>
        <w:bottom w:val="none" w:sz="0" w:space="0" w:color="auto"/>
        <w:right w:val="none" w:sz="0" w:space="0" w:color="auto"/>
      </w:divBdr>
    </w:div>
    <w:div w:id="786120746">
      <w:bodyDiv w:val="1"/>
      <w:marLeft w:val="0"/>
      <w:marRight w:val="0"/>
      <w:marTop w:val="0"/>
      <w:marBottom w:val="0"/>
      <w:divBdr>
        <w:top w:val="none" w:sz="0" w:space="0" w:color="auto"/>
        <w:left w:val="none" w:sz="0" w:space="0" w:color="auto"/>
        <w:bottom w:val="none" w:sz="0" w:space="0" w:color="auto"/>
        <w:right w:val="none" w:sz="0" w:space="0" w:color="auto"/>
      </w:divBdr>
    </w:div>
    <w:div w:id="879124093">
      <w:bodyDiv w:val="1"/>
      <w:marLeft w:val="0"/>
      <w:marRight w:val="0"/>
      <w:marTop w:val="0"/>
      <w:marBottom w:val="0"/>
      <w:divBdr>
        <w:top w:val="none" w:sz="0" w:space="0" w:color="auto"/>
        <w:left w:val="none" w:sz="0" w:space="0" w:color="auto"/>
        <w:bottom w:val="none" w:sz="0" w:space="0" w:color="auto"/>
        <w:right w:val="none" w:sz="0" w:space="0" w:color="auto"/>
      </w:divBdr>
    </w:div>
    <w:div w:id="905186227">
      <w:bodyDiv w:val="1"/>
      <w:marLeft w:val="0"/>
      <w:marRight w:val="0"/>
      <w:marTop w:val="0"/>
      <w:marBottom w:val="0"/>
      <w:divBdr>
        <w:top w:val="none" w:sz="0" w:space="0" w:color="auto"/>
        <w:left w:val="none" w:sz="0" w:space="0" w:color="auto"/>
        <w:bottom w:val="none" w:sz="0" w:space="0" w:color="auto"/>
        <w:right w:val="none" w:sz="0" w:space="0" w:color="auto"/>
      </w:divBdr>
    </w:div>
    <w:div w:id="986982037">
      <w:bodyDiv w:val="1"/>
      <w:marLeft w:val="0"/>
      <w:marRight w:val="0"/>
      <w:marTop w:val="0"/>
      <w:marBottom w:val="0"/>
      <w:divBdr>
        <w:top w:val="none" w:sz="0" w:space="0" w:color="auto"/>
        <w:left w:val="none" w:sz="0" w:space="0" w:color="auto"/>
        <w:bottom w:val="none" w:sz="0" w:space="0" w:color="auto"/>
        <w:right w:val="none" w:sz="0" w:space="0" w:color="auto"/>
      </w:divBdr>
    </w:div>
    <w:div w:id="1320311571">
      <w:bodyDiv w:val="1"/>
      <w:marLeft w:val="0"/>
      <w:marRight w:val="0"/>
      <w:marTop w:val="0"/>
      <w:marBottom w:val="0"/>
      <w:divBdr>
        <w:top w:val="none" w:sz="0" w:space="0" w:color="auto"/>
        <w:left w:val="none" w:sz="0" w:space="0" w:color="auto"/>
        <w:bottom w:val="none" w:sz="0" w:space="0" w:color="auto"/>
        <w:right w:val="none" w:sz="0" w:space="0" w:color="auto"/>
      </w:divBdr>
    </w:div>
    <w:div w:id="1379478744">
      <w:bodyDiv w:val="1"/>
      <w:marLeft w:val="0"/>
      <w:marRight w:val="0"/>
      <w:marTop w:val="0"/>
      <w:marBottom w:val="0"/>
      <w:divBdr>
        <w:top w:val="none" w:sz="0" w:space="0" w:color="auto"/>
        <w:left w:val="none" w:sz="0" w:space="0" w:color="auto"/>
        <w:bottom w:val="none" w:sz="0" w:space="0" w:color="auto"/>
        <w:right w:val="none" w:sz="0" w:space="0" w:color="auto"/>
      </w:divBdr>
    </w:div>
    <w:div w:id="1573420734">
      <w:bodyDiv w:val="1"/>
      <w:marLeft w:val="0"/>
      <w:marRight w:val="0"/>
      <w:marTop w:val="0"/>
      <w:marBottom w:val="0"/>
      <w:divBdr>
        <w:top w:val="none" w:sz="0" w:space="0" w:color="auto"/>
        <w:left w:val="none" w:sz="0" w:space="0" w:color="auto"/>
        <w:bottom w:val="none" w:sz="0" w:space="0" w:color="auto"/>
        <w:right w:val="none" w:sz="0" w:space="0" w:color="auto"/>
      </w:divBdr>
    </w:div>
    <w:div w:id="1598949228">
      <w:bodyDiv w:val="1"/>
      <w:marLeft w:val="0"/>
      <w:marRight w:val="0"/>
      <w:marTop w:val="0"/>
      <w:marBottom w:val="0"/>
      <w:divBdr>
        <w:top w:val="none" w:sz="0" w:space="0" w:color="auto"/>
        <w:left w:val="none" w:sz="0" w:space="0" w:color="auto"/>
        <w:bottom w:val="none" w:sz="0" w:space="0" w:color="auto"/>
        <w:right w:val="none" w:sz="0" w:space="0" w:color="auto"/>
      </w:divBdr>
    </w:div>
    <w:div w:id="1877503675">
      <w:bodyDiv w:val="1"/>
      <w:marLeft w:val="0"/>
      <w:marRight w:val="0"/>
      <w:marTop w:val="0"/>
      <w:marBottom w:val="0"/>
      <w:divBdr>
        <w:top w:val="none" w:sz="0" w:space="0" w:color="auto"/>
        <w:left w:val="none" w:sz="0" w:space="0" w:color="auto"/>
        <w:bottom w:val="none" w:sz="0" w:space="0" w:color="auto"/>
        <w:right w:val="none" w:sz="0" w:space="0" w:color="auto"/>
      </w:divBdr>
    </w:div>
    <w:div w:id="2032992490">
      <w:bodyDiv w:val="1"/>
      <w:marLeft w:val="0"/>
      <w:marRight w:val="0"/>
      <w:marTop w:val="0"/>
      <w:marBottom w:val="0"/>
      <w:divBdr>
        <w:top w:val="none" w:sz="0" w:space="0" w:color="auto"/>
        <w:left w:val="none" w:sz="0" w:space="0" w:color="auto"/>
        <w:bottom w:val="none" w:sz="0" w:space="0" w:color="auto"/>
        <w:right w:val="none" w:sz="0" w:space="0" w:color="auto"/>
      </w:divBdr>
    </w:div>
    <w:div w:id="2033802301">
      <w:bodyDiv w:val="1"/>
      <w:marLeft w:val="0"/>
      <w:marRight w:val="0"/>
      <w:marTop w:val="0"/>
      <w:marBottom w:val="0"/>
      <w:divBdr>
        <w:top w:val="none" w:sz="0" w:space="0" w:color="auto"/>
        <w:left w:val="none" w:sz="0" w:space="0" w:color="auto"/>
        <w:bottom w:val="none" w:sz="0" w:space="0" w:color="auto"/>
        <w:right w:val="none" w:sz="0" w:space="0" w:color="auto"/>
      </w:divBdr>
      <w:divsChild>
        <w:div w:id="1822770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5-2018/2018/lei/l13709.ht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planalto.gov.br/ccivil_03/_ato2015-2018/2018/lei/l13709.ht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_ato2015-2018/2018/lei/l13709.ht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camarasaojosedoinhacora.rs.gov.br" TargetMode="External"/><Relationship Id="rId1" Type="http://schemas.openxmlformats.org/officeDocument/2006/relationships/hyperlink" Target="mailto:camarasji@hot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753</Words>
  <Characters>4067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User</cp:lastModifiedBy>
  <cp:revision>2</cp:revision>
  <cp:lastPrinted>2023-10-09T19:04:00Z</cp:lastPrinted>
  <dcterms:created xsi:type="dcterms:W3CDTF">2024-04-26T16:45:00Z</dcterms:created>
  <dcterms:modified xsi:type="dcterms:W3CDTF">2024-04-26T16:45:00Z</dcterms:modified>
</cp:coreProperties>
</file>