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9C44" w14:textId="77777777" w:rsidR="004C0AFC" w:rsidRDefault="004C0AFC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</w:p>
    <w:p w14:paraId="6A1D0688" w14:textId="1A7C5883" w:rsidR="006407CB" w:rsidRPr="003E2A2C" w:rsidRDefault="006407CB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  <w:bookmarkStart w:id="0" w:name="_Hlk236640951"/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 w:rsidR="00C3514F">
        <w:rPr>
          <w:rFonts w:ascii="Arial" w:hAnsi="Arial" w:cs="Arial"/>
          <w:b/>
        </w:rPr>
        <w:t>4</w:t>
      </w:r>
      <w:r w:rsidR="009C5CFA">
        <w:rPr>
          <w:rFonts w:ascii="Arial" w:hAnsi="Arial" w:cs="Arial"/>
          <w:b/>
        </w:rPr>
        <w:t>7</w:t>
      </w:r>
      <w:r w:rsidRPr="003E2A2C">
        <w:rPr>
          <w:rFonts w:ascii="Arial" w:hAnsi="Arial" w:cs="Arial"/>
          <w:b/>
        </w:rPr>
        <w:t>/202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9D4211">
        <w:rPr>
          <w:rFonts w:ascii="Arial" w:hAnsi="Arial" w:cs="Arial"/>
          <w:b/>
        </w:rPr>
        <w:t>18</w:t>
      </w:r>
      <w:r w:rsidRPr="003E2A2C">
        <w:rPr>
          <w:rFonts w:ascii="Arial" w:hAnsi="Arial" w:cs="Arial"/>
          <w:b/>
        </w:rPr>
        <w:t xml:space="preserve"> DE </w:t>
      </w:r>
      <w:r w:rsidR="00C3514F"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76907B3A" w14:textId="77777777" w:rsidR="006407CB" w:rsidRPr="003E2A2C" w:rsidRDefault="006407CB" w:rsidP="006407CB">
      <w:pPr>
        <w:rPr>
          <w:rFonts w:ascii="Arial" w:hAnsi="Arial" w:cs="Arial"/>
        </w:rPr>
      </w:pPr>
    </w:p>
    <w:bookmarkEnd w:id="0"/>
    <w:p w14:paraId="43B6723C" w14:textId="415B13E9" w:rsidR="006407CB" w:rsidRPr="009C5CFA" w:rsidRDefault="009C5CFA" w:rsidP="00020A7C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color w:val="000000"/>
        </w:rPr>
      </w:pPr>
      <w:r w:rsidRPr="009C5CFA">
        <w:rPr>
          <w:rFonts w:ascii="Arial" w:hAnsi="Arial" w:cs="Arial"/>
          <w:color w:val="000000"/>
        </w:rPr>
        <w:t>Institui o Plano Municipal pela Primeira Infância – PMPI no Município de São José do Inhacorá – RS, e dá outras providências</w:t>
      </w:r>
      <w:r w:rsidR="00020A7C" w:rsidRPr="009C5CFA">
        <w:rPr>
          <w:rFonts w:ascii="Arial" w:hAnsi="Arial" w:cs="Arial"/>
          <w:color w:val="000000"/>
        </w:rPr>
        <w:t>.</w:t>
      </w:r>
    </w:p>
    <w:p w14:paraId="7F32B7ED" w14:textId="77777777" w:rsidR="00020A7C" w:rsidRPr="003E2A2C" w:rsidRDefault="00020A7C" w:rsidP="00020A7C">
      <w:pPr>
        <w:ind w:left="5103"/>
        <w:jc w:val="both"/>
        <w:rPr>
          <w:rFonts w:ascii="Arial" w:hAnsi="Arial" w:cs="Arial"/>
        </w:rPr>
      </w:pPr>
    </w:p>
    <w:p w14:paraId="76B869F4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1º Fica instituído o Plano Municipal pela Primeira Infância – PMPI, instrumento de planejamento estratégico que estabelece diretrizes, metas e ações voltadas à promoção e garantia dos direitos das crianças na primeira infância no Município de São José do Inhacorá, pelo período de 10 (dez) anos.</w:t>
      </w:r>
    </w:p>
    <w:p w14:paraId="1BC5A74F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Parágrafo único. Considera-se primeira infância o período que compreende os primeiros 6 (seis) anos completos de vida, conforme estabelecido pela Lei Federal nº 13.257, de 08 de março de 2016.</w:t>
      </w:r>
    </w:p>
    <w:p w14:paraId="56B21FD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08B04A4F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2º O Plano Municipal pela Primeira Infância tem como objetivo assegurar a proteção integral e o desenvolvimento pleno das crianças, por meio da articulação e integração das políticas públicas de:</w:t>
      </w:r>
    </w:p>
    <w:p w14:paraId="7FDF5B78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 – </w:t>
      </w:r>
      <w:proofErr w:type="gramStart"/>
      <w:r w:rsidRPr="009C5CFA">
        <w:rPr>
          <w:rFonts w:ascii="Arial" w:hAnsi="Arial" w:cs="Arial"/>
        </w:rPr>
        <w:t>educação</w:t>
      </w:r>
      <w:proofErr w:type="gramEnd"/>
      <w:r w:rsidRPr="009C5CFA">
        <w:rPr>
          <w:rFonts w:ascii="Arial" w:hAnsi="Arial" w:cs="Arial"/>
        </w:rPr>
        <w:t>;</w:t>
      </w:r>
    </w:p>
    <w:p w14:paraId="353A16C0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II – </w:t>
      </w:r>
      <w:proofErr w:type="gramStart"/>
      <w:r w:rsidRPr="009C5CFA">
        <w:rPr>
          <w:rFonts w:ascii="Arial" w:hAnsi="Arial" w:cs="Arial"/>
        </w:rPr>
        <w:t>saúde</w:t>
      </w:r>
      <w:proofErr w:type="gramEnd"/>
    </w:p>
    <w:p w14:paraId="3C7C29A0" w14:textId="2BE82173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III – assistência social</w:t>
      </w:r>
    </w:p>
    <w:p w14:paraId="34BC161F" w14:textId="0255AD5B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IV – </w:t>
      </w:r>
      <w:proofErr w:type="spellStart"/>
      <w:proofErr w:type="gramStart"/>
      <w:r w:rsidRPr="009C5CFA">
        <w:rPr>
          <w:rFonts w:ascii="Arial" w:hAnsi="Arial" w:cs="Arial"/>
        </w:rPr>
        <w:t>cultura;V</w:t>
      </w:r>
      <w:proofErr w:type="spellEnd"/>
      <w:proofErr w:type="gramEnd"/>
      <w:r w:rsidRPr="009C5CFA">
        <w:rPr>
          <w:rFonts w:ascii="Arial" w:hAnsi="Arial" w:cs="Arial"/>
        </w:rPr>
        <w:t xml:space="preserve"> – esporte e lazer;</w:t>
      </w:r>
    </w:p>
    <w:p w14:paraId="6E1F6C8C" w14:textId="1E36BB4C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VI – proteção e garantia de direitos.</w:t>
      </w:r>
    </w:p>
    <w:p w14:paraId="7EEF091C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46942B5F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3º São princípios orientadores do Plano Municipal pela Primeira Infância:</w:t>
      </w:r>
    </w:p>
    <w:p w14:paraId="03469962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prioridade absoluta dos direitos da criança;</w:t>
      </w:r>
    </w:p>
    <w:p w14:paraId="6574DE17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II – </w:t>
      </w:r>
      <w:proofErr w:type="gramStart"/>
      <w:r w:rsidRPr="009C5CFA">
        <w:rPr>
          <w:rFonts w:ascii="Arial" w:hAnsi="Arial" w:cs="Arial"/>
        </w:rPr>
        <w:t>o</w:t>
      </w:r>
      <w:proofErr w:type="gramEnd"/>
      <w:r w:rsidRPr="009C5CFA">
        <w:rPr>
          <w:rFonts w:ascii="Arial" w:hAnsi="Arial" w:cs="Arial"/>
        </w:rPr>
        <w:t xml:space="preserve"> reconhecimento da criança como sujeito de direitos;</w:t>
      </w:r>
    </w:p>
    <w:p w14:paraId="052C43C2" w14:textId="0E3013D0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III – o desenvolvimento integral na primeira infância;</w:t>
      </w:r>
    </w:p>
    <w:p w14:paraId="5BBC1896" w14:textId="5A0822CF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IV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intersetorialidade das políticas públicas;</w:t>
      </w:r>
    </w:p>
    <w:p w14:paraId="78EF6919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V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equidade no acesso aos serviços públicos;</w:t>
      </w:r>
    </w:p>
    <w:p w14:paraId="6E7A33A0" w14:textId="76461062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VI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participação da família e da comunidade;</w:t>
      </w:r>
    </w:p>
    <w:p w14:paraId="3D50C6BC" w14:textId="4F78F5CA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VII – o respeito às diversidades sociais, culturais e territoriais.</w:t>
      </w:r>
    </w:p>
    <w:p w14:paraId="7695A6D1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5EE4F15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4º Constituem diretrizes do Plano Municipal pela Primeira Infância:</w:t>
      </w:r>
    </w:p>
    <w:p w14:paraId="100C592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promoção do desenvolvimento integral da criança em seus aspectos físico, cognitivo, emocional e social;</w:t>
      </w:r>
    </w:p>
    <w:p w14:paraId="44C5C566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II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ampliação e qualificação do atendimento na educação infantil;</w:t>
      </w:r>
    </w:p>
    <w:p w14:paraId="7232C0C7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III – a garantia do acesso à atenção integral à saúde da criança e da gestante;</w:t>
      </w:r>
    </w:p>
    <w:p w14:paraId="201A939F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IV – </w:t>
      </w:r>
      <w:proofErr w:type="gramStart"/>
      <w:r w:rsidRPr="009C5CFA">
        <w:rPr>
          <w:rFonts w:ascii="Arial" w:hAnsi="Arial" w:cs="Arial"/>
        </w:rPr>
        <w:t>o</w:t>
      </w:r>
      <w:proofErr w:type="gramEnd"/>
      <w:r w:rsidRPr="009C5CFA">
        <w:rPr>
          <w:rFonts w:ascii="Arial" w:hAnsi="Arial" w:cs="Arial"/>
        </w:rPr>
        <w:t xml:space="preserve"> fortalecimento das políticas de proteção social e apoio às famílias;</w:t>
      </w:r>
    </w:p>
    <w:p w14:paraId="369E0205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V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promoção do direito ao brincar, à cultura e ao lazer;</w:t>
      </w:r>
    </w:p>
    <w:p w14:paraId="66C049B0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VI – </w:t>
      </w:r>
      <w:proofErr w:type="gramStart"/>
      <w:r w:rsidRPr="009C5CFA">
        <w:rPr>
          <w:rFonts w:ascii="Arial" w:hAnsi="Arial" w:cs="Arial"/>
        </w:rPr>
        <w:t>a</w:t>
      </w:r>
      <w:proofErr w:type="gramEnd"/>
      <w:r w:rsidRPr="009C5CFA">
        <w:rPr>
          <w:rFonts w:ascii="Arial" w:hAnsi="Arial" w:cs="Arial"/>
        </w:rPr>
        <w:t xml:space="preserve"> prevenção de situações de violência, negligência e violação de direitos;</w:t>
      </w:r>
    </w:p>
    <w:p w14:paraId="79D7D6E6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lastRenderedPageBreak/>
        <w:t>VII – a articulação intersetorial entre os órgãos da administração pública e a sociedade civil.</w:t>
      </w:r>
    </w:p>
    <w:p w14:paraId="000D3AEA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685C4052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5º A implementação do Plano Municipal pela Primeira Infância ocorrerá de forma intersetorial, envolvendo os órgãos da administração pública municipal responsáveis pelas políticas de educação, saúde, assistência social, cultura, esporte e demais áreas relacionadas à infância.</w:t>
      </w:r>
    </w:p>
    <w:p w14:paraId="2780FC51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361C72EA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6º O Poder Executivo instituirá e manterá o Comitê Municipal Intersetorial da Primeira Infância, responsável por:</w:t>
      </w:r>
    </w:p>
    <w:p w14:paraId="7C714EC6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 – </w:t>
      </w:r>
      <w:proofErr w:type="gramStart"/>
      <w:r w:rsidRPr="009C5CFA">
        <w:rPr>
          <w:rFonts w:ascii="Arial" w:hAnsi="Arial" w:cs="Arial"/>
        </w:rPr>
        <w:t>acompanhar e monitorar</w:t>
      </w:r>
      <w:proofErr w:type="gramEnd"/>
      <w:r w:rsidRPr="009C5CFA">
        <w:rPr>
          <w:rFonts w:ascii="Arial" w:hAnsi="Arial" w:cs="Arial"/>
        </w:rPr>
        <w:t xml:space="preserve"> a implementação do Plano Municipal pela Primeira Infância;</w:t>
      </w:r>
    </w:p>
    <w:p w14:paraId="21E804FB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II – </w:t>
      </w:r>
      <w:proofErr w:type="gramStart"/>
      <w:r w:rsidRPr="009C5CFA">
        <w:rPr>
          <w:rFonts w:ascii="Arial" w:hAnsi="Arial" w:cs="Arial"/>
        </w:rPr>
        <w:t>promover</w:t>
      </w:r>
      <w:proofErr w:type="gramEnd"/>
      <w:r w:rsidRPr="009C5CFA">
        <w:rPr>
          <w:rFonts w:ascii="Arial" w:hAnsi="Arial" w:cs="Arial"/>
        </w:rPr>
        <w:t xml:space="preserve"> a articulação entre as diferentes políticas públicas voltadas à infância;</w:t>
      </w:r>
    </w:p>
    <w:p w14:paraId="5D13DF2F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III – avaliar periodicamente o cumprimento das metas e ações estabelecidas no Plano;</w:t>
      </w:r>
    </w:p>
    <w:p w14:paraId="5E65EB49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IV – </w:t>
      </w:r>
      <w:proofErr w:type="gramStart"/>
      <w:r w:rsidRPr="009C5CFA">
        <w:rPr>
          <w:rFonts w:ascii="Arial" w:hAnsi="Arial" w:cs="Arial"/>
        </w:rPr>
        <w:t>elaborar</w:t>
      </w:r>
      <w:proofErr w:type="gramEnd"/>
      <w:r w:rsidRPr="009C5CFA">
        <w:rPr>
          <w:rFonts w:ascii="Arial" w:hAnsi="Arial" w:cs="Arial"/>
        </w:rPr>
        <w:t xml:space="preserve"> relatórios de monitoramento e avaliação.</w:t>
      </w:r>
    </w:p>
    <w:p w14:paraId="675F899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070027DD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7º O Plano Municipal pela Primeira Infância será monitorado e avaliado periodicamente, podendo ser revisado sempre que necessário para adequação às demandas do município.</w:t>
      </w:r>
    </w:p>
    <w:p w14:paraId="470C1134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2C0602AF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8º As ações previstas no Plano Municipal pela Primeira Infância serão executadas com recursos:</w:t>
      </w:r>
    </w:p>
    <w:p w14:paraId="3F5C3E85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 – </w:t>
      </w:r>
      <w:proofErr w:type="gramStart"/>
      <w:r w:rsidRPr="009C5CFA">
        <w:rPr>
          <w:rFonts w:ascii="Arial" w:hAnsi="Arial" w:cs="Arial"/>
        </w:rPr>
        <w:t>do</w:t>
      </w:r>
      <w:proofErr w:type="gramEnd"/>
      <w:r w:rsidRPr="009C5CFA">
        <w:rPr>
          <w:rFonts w:ascii="Arial" w:hAnsi="Arial" w:cs="Arial"/>
        </w:rPr>
        <w:t xml:space="preserve"> orçamento municipal;</w:t>
      </w:r>
    </w:p>
    <w:p w14:paraId="6D8255D9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II – </w:t>
      </w:r>
      <w:proofErr w:type="gramStart"/>
      <w:r w:rsidRPr="009C5CFA">
        <w:rPr>
          <w:rFonts w:ascii="Arial" w:hAnsi="Arial" w:cs="Arial"/>
        </w:rPr>
        <w:t>de</w:t>
      </w:r>
      <w:proofErr w:type="gramEnd"/>
      <w:r w:rsidRPr="009C5CFA">
        <w:rPr>
          <w:rFonts w:ascii="Arial" w:hAnsi="Arial" w:cs="Arial"/>
        </w:rPr>
        <w:t xml:space="preserve"> transferências estaduais e federais;</w:t>
      </w:r>
    </w:p>
    <w:p w14:paraId="5B5719D8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III – de convênios e parcerias com instituições públicas e privadas;</w:t>
      </w:r>
    </w:p>
    <w:p w14:paraId="7DA1AC4B" w14:textId="3C246583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 xml:space="preserve">IV – </w:t>
      </w:r>
      <w:proofErr w:type="gramStart"/>
      <w:r w:rsidRPr="009C5CFA">
        <w:rPr>
          <w:rFonts w:ascii="Arial" w:hAnsi="Arial" w:cs="Arial"/>
        </w:rPr>
        <w:t>de</w:t>
      </w:r>
      <w:proofErr w:type="gramEnd"/>
      <w:r w:rsidRPr="009C5CFA">
        <w:rPr>
          <w:rFonts w:ascii="Arial" w:hAnsi="Arial" w:cs="Arial"/>
        </w:rPr>
        <w:t xml:space="preserve"> outras fontes legalmente instituídas.</w:t>
      </w:r>
    </w:p>
    <w:p w14:paraId="60EF105B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3E5BA658" w14:textId="77777777" w:rsid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9º O Plano Municipal pela Primeira Infância integra esta Lei como Anexo Único, contendo o diagnóstico municipal, os eixos estratégicos, metas, indicadores e matriz de ações para o período de vigência.</w:t>
      </w:r>
    </w:p>
    <w:p w14:paraId="6E4F32F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</w:p>
    <w:p w14:paraId="5D09436D" w14:textId="77777777" w:rsidR="009C5CFA" w:rsidRPr="009C5CFA" w:rsidRDefault="009C5CFA" w:rsidP="009C5CFA">
      <w:pPr>
        <w:ind w:firstLine="1134"/>
        <w:jc w:val="both"/>
        <w:rPr>
          <w:rFonts w:ascii="Arial" w:hAnsi="Arial" w:cs="Arial"/>
        </w:rPr>
      </w:pPr>
      <w:r w:rsidRPr="009C5CFA">
        <w:rPr>
          <w:rFonts w:ascii="Arial" w:hAnsi="Arial" w:cs="Arial"/>
        </w:rPr>
        <w:t>Art. 10. Esta Lei entra em vigor na data de sua publicação.</w:t>
      </w:r>
    </w:p>
    <w:p w14:paraId="651CA61E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  <w:color w:val="FF0000"/>
        </w:rPr>
      </w:pPr>
    </w:p>
    <w:p w14:paraId="171DC28B" w14:textId="33F45461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  <w:r w:rsidRPr="004C0AFC">
        <w:rPr>
          <w:rFonts w:ascii="Arial" w:hAnsi="Arial" w:cs="Arial"/>
        </w:rPr>
        <w:t xml:space="preserve">GABINETE DO PREFEITO MUNICIPAL DE SÃO JOSÉ DO INHACORÁ, EM </w:t>
      </w:r>
      <w:r w:rsidR="009D4211">
        <w:rPr>
          <w:rFonts w:ascii="Arial" w:hAnsi="Arial" w:cs="Arial"/>
        </w:rPr>
        <w:t>18</w:t>
      </w:r>
      <w:r w:rsidRPr="004C0AFC">
        <w:rPr>
          <w:rFonts w:ascii="Arial" w:hAnsi="Arial" w:cs="Arial"/>
        </w:rPr>
        <w:t xml:space="preserve"> DE </w:t>
      </w:r>
      <w:r w:rsidR="00D157CC">
        <w:rPr>
          <w:rFonts w:ascii="Arial" w:hAnsi="Arial" w:cs="Arial"/>
        </w:rPr>
        <w:t>SETEMBRO</w:t>
      </w:r>
      <w:r w:rsidRPr="004C0AFC">
        <w:rPr>
          <w:rFonts w:ascii="Arial" w:hAnsi="Arial" w:cs="Arial"/>
        </w:rPr>
        <w:t xml:space="preserve"> DE 202</w:t>
      </w:r>
      <w:r w:rsidR="00625A9B" w:rsidRPr="004C0AFC">
        <w:rPr>
          <w:rFonts w:ascii="Arial" w:hAnsi="Arial" w:cs="Arial"/>
        </w:rPr>
        <w:t>6</w:t>
      </w:r>
      <w:r w:rsidRPr="004C0AFC">
        <w:rPr>
          <w:rFonts w:ascii="Arial" w:hAnsi="Arial" w:cs="Arial"/>
        </w:rPr>
        <w:t xml:space="preserve">. </w:t>
      </w:r>
    </w:p>
    <w:p w14:paraId="4BB6EE00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</w:p>
    <w:p w14:paraId="43D55D07" w14:textId="77777777" w:rsidR="006407CB" w:rsidRPr="004C0AFC" w:rsidRDefault="006407CB" w:rsidP="006407CB">
      <w:pPr>
        <w:ind w:firstLine="1134"/>
        <w:rPr>
          <w:rFonts w:ascii="Arial" w:hAnsi="Arial" w:cs="Arial"/>
        </w:rPr>
      </w:pPr>
      <w:bookmarkStart w:id="1" w:name="_Hlk236641071"/>
      <w:r w:rsidRPr="004C0AFC">
        <w:rPr>
          <w:rFonts w:ascii="Arial" w:hAnsi="Arial" w:cs="Arial"/>
        </w:rPr>
        <w:t>Visto e de Acordo</w:t>
      </w:r>
    </w:p>
    <w:p w14:paraId="6B5EA603" w14:textId="77777777" w:rsidR="006407CB" w:rsidRPr="004C0AFC" w:rsidRDefault="006407CB" w:rsidP="006407CB">
      <w:pPr>
        <w:rPr>
          <w:rFonts w:ascii="Arial" w:hAnsi="Arial" w:cs="Arial"/>
        </w:rPr>
      </w:pPr>
    </w:p>
    <w:bookmarkEnd w:id="1"/>
    <w:p w14:paraId="2913C471" w14:textId="77777777" w:rsidR="006407CB" w:rsidRPr="004C0AFC" w:rsidRDefault="006407CB" w:rsidP="006407CB">
      <w:pPr>
        <w:rPr>
          <w:rFonts w:ascii="Arial" w:hAnsi="Arial" w:cs="Arial"/>
        </w:rPr>
      </w:pPr>
    </w:p>
    <w:p w14:paraId="7663E68F" w14:textId="77777777" w:rsidR="006407CB" w:rsidRPr="004C0AFC" w:rsidRDefault="006407CB" w:rsidP="006407CB">
      <w:pPr>
        <w:rPr>
          <w:rFonts w:ascii="Arial" w:hAnsi="Arial" w:cs="Arial"/>
        </w:rPr>
      </w:pPr>
    </w:p>
    <w:p w14:paraId="7190EF09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Ademir José Schneider</w:t>
      </w:r>
    </w:p>
    <w:p w14:paraId="602F2C78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Prefeito Municipal</w:t>
      </w:r>
    </w:p>
    <w:p w14:paraId="0CC9EFB5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</w:p>
    <w:sectPr w:rsidR="006407CB" w:rsidRPr="004C0AFC" w:rsidSect="00FA0CD7">
      <w:headerReference w:type="default" r:id="rId7"/>
      <w:footerReference w:type="default" r:id="rId8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4D7478CB" w:rsidR="00996962" w:rsidRPr="00B91376" w:rsidRDefault="00425699" w:rsidP="00425699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5CBAED28">
          <wp:simplePos x="0" y="0"/>
          <wp:positionH relativeFrom="column">
            <wp:posOffset>4900930</wp:posOffset>
          </wp:positionH>
          <wp:positionV relativeFrom="paragraph">
            <wp:posOffset>-848360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93E51"/>
    <w:multiLevelType w:val="multilevel"/>
    <w:tmpl w:val="ED4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202AC"/>
    <w:multiLevelType w:val="multilevel"/>
    <w:tmpl w:val="45B4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60272">
    <w:abstractNumId w:val="0"/>
  </w:num>
  <w:num w:numId="2" w16cid:durableId="75794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0A7C"/>
    <w:rsid w:val="000264CC"/>
    <w:rsid w:val="00056ACF"/>
    <w:rsid w:val="0006071C"/>
    <w:rsid w:val="00063753"/>
    <w:rsid w:val="0006435A"/>
    <w:rsid w:val="00085527"/>
    <w:rsid w:val="00111AB2"/>
    <w:rsid w:val="00131B77"/>
    <w:rsid w:val="00135021"/>
    <w:rsid w:val="00167947"/>
    <w:rsid w:val="001A6C0B"/>
    <w:rsid w:val="00237602"/>
    <w:rsid w:val="00381FF9"/>
    <w:rsid w:val="00397F34"/>
    <w:rsid w:val="003D1BB2"/>
    <w:rsid w:val="0042474C"/>
    <w:rsid w:val="00425699"/>
    <w:rsid w:val="004320C1"/>
    <w:rsid w:val="00432B33"/>
    <w:rsid w:val="004C0AFC"/>
    <w:rsid w:val="005249F1"/>
    <w:rsid w:val="005304E9"/>
    <w:rsid w:val="005701D0"/>
    <w:rsid w:val="005D40DC"/>
    <w:rsid w:val="005E2010"/>
    <w:rsid w:val="00625A9B"/>
    <w:rsid w:val="006407CB"/>
    <w:rsid w:val="00665224"/>
    <w:rsid w:val="006C1C03"/>
    <w:rsid w:val="006D7360"/>
    <w:rsid w:val="006E19E5"/>
    <w:rsid w:val="007A3603"/>
    <w:rsid w:val="007B4604"/>
    <w:rsid w:val="007B60FA"/>
    <w:rsid w:val="007D1709"/>
    <w:rsid w:val="007E1AD2"/>
    <w:rsid w:val="007E279C"/>
    <w:rsid w:val="007F7A31"/>
    <w:rsid w:val="0080428C"/>
    <w:rsid w:val="00852965"/>
    <w:rsid w:val="00882441"/>
    <w:rsid w:val="00971088"/>
    <w:rsid w:val="00994F8D"/>
    <w:rsid w:val="00996962"/>
    <w:rsid w:val="009C5CFA"/>
    <w:rsid w:val="009C7089"/>
    <w:rsid w:val="009D4211"/>
    <w:rsid w:val="009E0E79"/>
    <w:rsid w:val="009E2BD7"/>
    <w:rsid w:val="00A324CB"/>
    <w:rsid w:val="00A4601A"/>
    <w:rsid w:val="00AB0310"/>
    <w:rsid w:val="00AC6F7C"/>
    <w:rsid w:val="00B30CFE"/>
    <w:rsid w:val="00B30FE6"/>
    <w:rsid w:val="00B91376"/>
    <w:rsid w:val="00B970A4"/>
    <w:rsid w:val="00BF5A90"/>
    <w:rsid w:val="00C3514F"/>
    <w:rsid w:val="00C508F5"/>
    <w:rsid w:val="00C56B89"/>
    <w:rsid w:val="00CA2F68"/>
    <w:rsid w:val="00D157CC"/>
    <w:rsid w:val="00D5527A"/>
    <w:rsid w:val="00D618A9"/>
    <w:rsid w:val="00D826CE"/>
    <w:rsid w:val="00D9281F"/>
    <w:rsid w:val="00DB078D"/>
    <w:rsid w:val="00E4208E"/>
    <w:rsid w:val="00E60BD8"/>
    <w:rsid w:val="00EB078A"/>
    <w:rsid w:val="00EC5C2B"/>
    <w:rsid w:val="00F22BCE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432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2026-09-18T18:37:00Z</cp:lastPrinted>
  <dcterms:created xsi:type="dcterms:W3CDTF">2026-09-04T18:45:00Z</dcterms:created>
  <dcterms:modified xsi:type="dcterms:W3CDTF">2026-09-18T20:17:00Z</dcterms:modified>
</cp:coreProperties>
</file>