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241" w:rsidRDefault="009B142A">
      <w:r>
        <w:t>Não houveram obras na Câmara em 202</w:t>
      </w:r>
      <w:r w:rsidR="00A304BC">
        <w:t>4</w:t>
      </w:r>
      <w:r w:rsidR="00D92578">
        <w:t>, bem como não houve obras paralisadas no mesmo período.</w:t>
      </w:r>
      <w:bookmarkStart w:id="0" w:name="_GoBack"/>
      <w:bookmarkEnd w:id="0"/>
    </w:p>
    <w:sectPr w:rsidR="00683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3E2596"/>
    <w:rsid w:val="00683241"/>
    <w:rsid w:val="009B142A"/>
    <w:rsid w:val="00A304BC"/>
    <w:rsid w:val="00D9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79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6</cp:revision>
  <dcterms:created xsi:type="dcterms:W3CDTF">2024-04-26T11:22:00Z</dcterms:created>
  <dcterms:modified xsi:type="dcterms:W3CDTF">2025-05-20T11:06:00Z</dcterms:modified>
</cp:coreProperties>
</file>