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33" w:rsidRDefault="00391B33" w:rsidP="00391B33">
      <w:pPr>
        <w:pStyle w:val="Default"/>
      </w:pPr>
    </w:p>
    <w:p w:rsidR="00683241" w:rsidRPr="00391B33" w:rsidRDefault="00391B33" w:rsidP="00391B33">
      <w:r>
        <w:t xml:space="preserve"> Não houveram obras na Câmara em 20</w:t>
      </w:r>
      <w:r>
        <w:t>19</w:t>
      </w:r>
      <w:bookmarkStart w:id="0" w:name="_GoBack"/>
      <w:bookmarkEnd w:id="0"/>
      <w:r>
        <w:t>, bem como não houve obras paralisadas no mesmo período.</w:t>
      </w:r>
    </w:p>
    <w:sectPr w:rsidR="00683241" w:rsidRPr="00391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391B33"/>
    <w:rsid w:val="00683241"/>
    <w:rsid w:val="009B142A"/>
    <w:rsid w:val="00F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91B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2024-04-26T11:22:00Z</dcterms:created>
  <dcterms:modified xsi:type="dcterms:W3CDTF">2024-04-26T13:46:00Z</dcterms:modified>
</cp:coreProperties>
</file>