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"/>
        <w:ind w:left="-284"/>
        <w:rPr>
          <w:rFonts w:ascii="Times New Roman"/>
          <w:sz w:val="19"/>
        </w:rPr>
      </w:pPr>
    </w:p>
    <w:p>
      <w:pPr>
        <w:pStyle w:val="1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ANEXO I – CRONOGRAMA</w:t>
      </w:r>
    </w:p>
    <w:p>
      <w:pPr>
        <w:pStyle w:val="19"/>
        <w:jc w:val="center"/>
        <w:rPr>
          <w:rFonts w:ascii="Arial" w:hAnsi="Arial" w:cs="Arial"/>
          <w:sz w:val="32"/>
          <w:szCs w:val="32"/>
        </w:rPr>
      </w:pPr>
    </w:p>
    <w:p>
      <w:pPr>
        <w:pStyle w:val="19"/>
        <w:jc w:val="center"/>
        <w:rPr>
          <w:rFonts w:ascii="Times New Roman" w:hAnsi="Times New Roman" w:cs="Times New Roman"/>
          <w:b/>
          <w:iCs/>
          <w:highlight w:val="yellow"/>
        </w:rPr>
      </w:pPr>
      <w:r>
        <w:rPr>
          <w:rFonts w:ascii="Times New Roman" w:hAnsi="Times New Roman" w:cs="Times New Roman"/>
          <w:b/>
          <w:iCs/>
        </w:rPr>
        <w:t>EDITAL DE CHAMAMENT</w:t>
      </w:r>
      <w:r>
        <w:rPr>
          <w:rFonts w:ascii="Times New Roman" w:hAnsi="Times New Roman" w:cs="Times New Roman"/>
          <w:b/>
          <w:iCs/>
          <w:highlight w:val="none"/>
        </w:rPr>
        <w:t xml:space="preserve">O PÚBLICO Nº </w:t>
      </w:r>
      <w:r>
        <w:rPr>
          <w:rFonts w:hint="default" w:ascii="Times New Roman" w:hAnsi="Times New Roman" w:cs="Times New Roman"/>
          <w:b/>
          <w:iCs/>
          <w:highlight w:val="none"/>
          <w:lang w:val="pt-BR"/>
        </w:rPr>
        <w:t>124</w:t>
      </w:r>
      <w:r>
        <w:rPr>
          <w:rFonts w:ascii="Times New Roman" w:hAnsi="Times New Roman" w:cs="Times New Roman"/>
          <w:b/>
          <w:iCs/>
          <w:highlight w:val="none"/>
        </w:rPr>
        <w:t xml:space="preserve"> </w:t>
      </w:r>
    </w:p>
    <w:p>
      <w:pPr>
        <w:pStyle w:val="19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“</w:t>
      </w:r>
      <w:r>
        <w:rPr>
          <w:rFonts w:hint="default" w:ascii="Times New Roman" w:hAnsi="Times New Roman" w:cs="Times New Roman"/>
          <w:b/>
          <w:iCs/>
          <w:lang w:val="pt-BR"/>
        </w:rPr>
        <w:t xml:space="preserve">NATAL LUZ DE </w:t>
      </w:r>
      <w:r>
        <w:rPr>
          <w:rFonts w:ascii="Times New Roman" w:hAnsi="Times New Roman" w:cs="Times New Roman"/>
          <w:b/>
          <w:iCs/>
          <w:highlight w:val="none"/>
        </w:rPr>
        <w:t>TUCUNDUVA”</w:t>
      </w:r>
    </w:p>
    <w:p>
      <w:pPr>
        <w:pStyle w:val="19"/>
        <w:rPr>
          <w:rFonts w:ascii="Times New Roman" w:hAnsi="Times New Roman" w:cs="Times New Roman"/>
          <w:iCs/>
        </w:rPr>
      </w:pPr>
      <w:bookmarkStart w:id="0" w:name="_GoBack"/>
      <w:bookmarkEnd w:id="0"/>
    </w:p>
    <w:p>
      <w:pPr>
        <w:pStyle w:val="19"/>
        <w:tabs>
          <w:tab w:val="left" w:pos="2070"/>
        </w:tabs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Edital de seleção de projetos culturais para firmar termo de execução com recursos da Lei Complementar nº 195/2022 (Lei Paulo Gustavo).</w:t>
      </w:r>
    </w:p>
    <w:p>
      <w:pPr>
        <w:pStyle w:val="19"/>
        <w:jc w:val="center"/>
        <w:rPr>
          <w:rFonts w:ascii="Times New Roman" w:hAnsi="Times New Roman" w:cs="Times New Roman"/>
          <w:iCs/>
        </w:rPr>
      </w:pPr>
    </w:p>
    <w:tbl>
      <w:tblPr>
        <w:tblStyle w:val="3"/>
        <w:tblW w:w="0" w:type="auto"/>
        <w:tblInd w:w="-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3"/>
        <w:gridCol w:w="39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4913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Objeto </w:t>
            </w:r>
          </w:p>
        </w:tc>
        <w:tc>
          <w:tcPr>
            <w:tcW w:w="3929" w:type="dxa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Data/Prazo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Lançamento do Edital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08/11/2023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Inscrições e Apresentação dos Projetos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08/11 à 14/11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Análise do Mérito Cultural dos Projetos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Publicação do Resultado do Mérito Cultural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Prazo de recurso do Mérito Cultural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Publicação da Homologação do Mérito Cultural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20/11/2023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Prazo de apresentação dos documentos de habilitação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à 22/11/2023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Prazo de recurso da fase de habilitação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23/11/2023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Edital de Homologação do projeto/agente cultural contemplado e convocação para assinar Termo de Execução Cultural.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24/11/2023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 do Termo de Execução Cultural.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27/11/2023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Execução do objeto do edital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 xml:space="preserve">Até dia </w:t>
            </w:r>
            <w:r>
              <w:rPr>
                <w:rFonts w:ascii="Times New Roman" w:hAnsi="Times New Roman" w:cs="Times New Roman"/>
              </w:rPr>
              <w:t>20/12/2023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Prazo para recebimento dos recursos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Até </w:t>
            </w:r>
            <w:r>
              <w:rPr>
                <w:rFonts w:hint="default" w:ascii="Times New Roman" w:hAnsi="Times New Roman" w:cs="Times New Roman"/>
                <w:highlight w:val="none"/>
                <w:lang w:val="pt-BR"/>
              </w:rPr>
              <w:t>30</w:t>
            </w:r>
            <w:r>
              <w:rPr>
                <w:rFonts w:ascii="Times New Roman" w:hAnsi="Times New Roman" w:cs="Times New Roman"/>
                <w:highlight w:val="none"/>
              </w:rPr>
              <w:t xml:space="preserve"> (</w:t>
            </w:r>
            <w:r>
              <w:rPr>
                <w:rFonts w:hint="default" w:ascii="Times New Roman" w:hAnsi="Times New Roman" w:cs="Times New Roman"/>
                <w:highlight w:val="none"/>
                <w:lang w:val="pt-BR"/>
              </w:rPr>
              <w:t>trinta</w:t>
            </w:r>
            <w:r>
              <w:rPr>
                <w:rFonts w:ascii="Times New Roman" w:hAnsi="Times New Roman" w:cs="Times New Roman"/>
                <w:highlight w:val="none"/>
              </w:rPr>
              <w:t>) dias a contar da data de assinatura do Termo de Execução Cultural.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13" w:type="dxa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lang w:val="pt-BR"/>
              </w:rPr>
              <w:t xml:space="preserve">Prestação de Contas por meio da </w:t>
            </w:r>
            <w:r>
              <w:rPr>
                <w:rFonts w:hint="default" w:ascii="Times New Roman" w:hAnsi="Times New Roman"/>
              </w:rPr>
              <w:t>apresentação do Relatório Final de Execução do Objeto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  <w:lang w:val="pt-BR"/>
              </w:rPr>
              <w:t>A</w:t>
            </w:r>
            <w:r>
              <w:rPr>
                <w:rFonts w:hint="default" w:ascii="Times New Roman" w:hAnsi="Times New Roman"/>
                <w:highlight w:val="none"/>
              </w:rPr>
              <w:t>té 30 (trinta) dias a contar do fim da vigência do Termo de Execução Cultural</w:t>
            </w:r>
          </w:p>
        </w:tc>
      </w:tr>
    </w:tbl>
    <w:p>
      <w:pPr>
        <w:pStyle w:val="6"/>
        <w:spacing w:before="3" w:line="360" w:lineRule="auto"/>
        <w:jc w:val="right"/>
        <w:rPr>
          <w:rFonts w:ascii="Times New Roman" w:hAnsi="Times New Roman" w:cs="Times New Roman"/>
          <w:b/>
        </w:rPr>
      </w:pPr>
    </w:p>
    <w:p>
      <w:pPr>
        <w:pStyle w:val="6"/>
        <w:spacing w:before="3" w:line="360" w:lineRule="auto"/>
        <w:jc w:val="right"/>
        <w:rPr>
          <w:rFonts w:ascii="Times New Roman" w:hAnsi="Times New Roman" w:cs="Times New Roman"/>
          <w:b/>
        </w:rPr>
      </w:pPr>
    </w:p>
    <w:p>
      <w:pPr>
        <w:pStyle w:val="6"/>
        <w:spacing w:before="3" w:line="360" w:lineRule="auto"/>
        <w:jc w:val="right"/>
        <w:rPr>
          <w:rFonts w:ascii="Times New Roman" w:hAnsi="Times New Roman" w:cs="Times New Roman"/>
          <w:b/>
        </w:rPr>
      </w:pPr>
    </w:p>
    <w:sectPr>
      <w:headerReference r:id="rId3" w:type="default"/>
      <w:footerReference r:id="rId4" w:type="default"/>
      <w:type w:val="continuous"/>
      <w:pgSz w:w="11900" w:h="16840"/>
      <w:pgMar w:top="1600" w:right="1060" w:bottom="1340" w:left="1560" w:header="202" w:footer="1146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3285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  <w:lang w:val="pt-BR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5010150</wp:posOffset>
          </wp:positionH>
          <wp:positionV relativeFrom="paragraph">
            <wp:posOffset>109855</wp:posOffset>
          </wp:positionV>
          <wp:extent cx="1047750" cy="962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MUNICÍPIO DE TUCUNDUVA - RS</w:t>
    </w:r>
  </w:p>
  <w:p>
    <w:pPr>
      <w:pStyle w:val="9"/>
      <w:tabs>
        <w:tab w:val="left" w:pos="0"/>
        <w:tab w:val="left" w:pos="660"/>
        <w:tab w:val="center" w:pos="4640"/>
        <w:tab w:val="left" w:pos="7335"/>
        <w:tab w:val="clear" w:pos="4252"/>
        <w:tab w:val="clear" w:pos="8504"/>
      </w:tabs>
      <w:rPr>
        <w:lang w:val="pt-BR" w:eastAsia="pt-BR"/>
      </w:rPr>
    </w:pP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 xml:space="preserve">   </w:t>
    </w:r>
    <w:r>
      <w:rPr>
        <w:lang w:val="pt-BR" w:eastAsia="pt-BR"/>
      </w:rPr>
      <w:t xml:space="preserve">                                                                            </w:t>
    </w:r>
  </w:p>
  <w:p>
    <w:pPr>
      <w:pStyle w:val="9"/>
      <w:tabs>
        <w:tab w:val="left" w:pos="7335"/>
        <w:tab w:val="clear" w:pos="4252"/>
        <w:tab w:val="clear" w:pos="8504"/>
      </w:tabs>
      <w:jc w:val="center"/>
      <w:rPr>
        <w:lang w:val="pt-BR" w:eastAsia="pt-BR"/>
      </w:rPr>
    </w:pPr>
  </w:p>
  <w:p>
    <w:pPr>
      <w:pStyle w:val="9"/>
      <w:tabs>
        <w:tab w:val="left" w:pos="7335"/>
        <w:tab w:val="clear" w:pos="4252"/>
        <w:tab w:val="clear" w:pos="8504"/>
      </w:tabs>
      <w:jc w:val="center"/>
    </w:pPr>
    <w:r>
      <w:rPr>
        <w:lang w:val="pt-BR" w:eastAsia="pt-BR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25"/>
    <w:rsid w:val="00010511"/>
    <w:rsid w:val="00045BD5"/>
    <w:rsid w:val="00070ED6"/>
    <w:rsid w:val="0013257E"/>
    <w:rsid w:val="001643A7"/>
    <w:rsid w:val="001F610E"/>
    <w:rsid w:val="0023780A"/>
    <w:rsid w:val="00292360"/>
    <w:rsid w:val="002B5E49"/>
    <w:rsid w:val="00306523"/>
    <w:rsid w:val="00331D25"/>
    <w:rsid w:val="00332402"/>
    <w:rsid w:val="00333E25"/>
    <w:rsid w:val="003351E5"/>
    <w:rsid w:val="0044155D"/>
    <w:rsid w:val="004A0CF6"/>
    <w:rsid w:val="004D566F"/>
    <w:rsid w:val="005075D5"/>
    <w:rsid w:val="00510370"/>
    <w:rsid w:val="00521ADD"/>
    <w:rsid w:val="005A34F4"/>
    <w:rsid w:val="005D7C68"/>
    <w:rsid w:val="00633282"/>
    <w:rsid w:val="00635F71"/>
    <w:rsid w:val="00636DD2"/>
    <w:rsid w:val="00671623"/>
    <w:rsid w:val="006A169F"/>
    <w:rsid w:val="006D7C68"/>
    <w:rsid w:val="006E6997"/>
    <w:rsid w:val="006E7D9F"/>
    <w:rsid w:val="006F4357"/>
    <w:rsid w:val="006F6BB3"/>
    <w:rsid w:val="007447C4"/>
    <w:rsid w:val="00755BB5"/>
    <w:rsid w:val="007674BC"/>
    <w:rsid w:val="007817AA"/>
    <w:rsid w:val="008726B8"/>
    <w:rsid w:val="00885A21"/>
    <w:rsid w:val="00894417"/>
    <w:rsid w:val="00897152"/>
    <w:rsid w:val="008E5DD5"/>
    <w:rsid w:val="00953BD8"/>
    <w:rsid w:val="00997766"/>
    <w:rsid w:val="00A10A66"/>
    <w:rsid w:val="00A15A82"/>
    <w:rsid w:val="00B529F8"/>
    <w:rsid w:val="00B62256"/>
    <w:rsid w:val="00B87484"/>
    <w:rsid w:val="00BA38D2"/>
    <w:rsid w:val="00BD30A0"/>
    <w:rsid w:val="00C05FF3"/>
    <w:rsid w:val="00C23786"/>
    <w:rsid w:val="00C31D4F"/>
    <w:rsid w:val="00C64E67"/>
    <w:rsid w:val="00CA6CFD"/>
    <w:rsid w:val="00CC500D"/>
    <w:rsid w:val="00D91133"/>
    <w:rsid w:val="00D93023"/>
    <w:rsid w:val="00DD5F9C"/>
    <w:rsid w:val="00E079D4"/>
    <w:rsid w:val="00E50D5F"/>
    <w:rsid w:val="00E72B31"/>
    <w:rsid w:val="00E86E85"/>
    <w:rsid w:val="00EA50B4"/>
    <w:rsid w:val="00EB1766"/>
    <w:rsid w:val="00FA17A9"/>
    <w:rsid w:val="3D2F53FC"/>
    <w:rsid w:val="42370A3B"/>
    <w:rsid w:val="6631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annotation text"/>
    <w:basedOn w:val="1"/>
    <w:link w:val="20"/>
    <w:semiHidden/>
    <w:unhideWhenUsed/>
    <w:qFormat/>
    <w:uiPriority w:val="99"/>
    <w:rPr>
      <w:sz w:val="20"/>
      <w:szCs w:val="20"/>
    </w:rPr>
  </w:style>
  <w:style w:type="paragraph" w:styleId="8">
    <w:name w:val="Title"/>
    <w:basedOn w:val="1"/>
    <w:qFormat/>
    <w:uiPriority w:val="10"/>
    <w:pPr>
      <w:spacing w:line="370" w:lineRule="exact"/>
      <w:ind w:left="20"/>
    </w:pPr>
    <w:rPr>
      <w:sz w:val="32"/>
      <w:szCs w:val="32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annotation subject"/>
    <w:basedOn w:val="7"/>
    <w:next w:val="7"/>
    <w:link w:val="21"/>
    <w:semiHidden/>
    <w:unhideWhenUsed/>
    <w:qFormat/>
    <w:uiPriority w:val="99"/>
    <w:rPr>
      <w:b/>
      <w:bCs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2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02"/>
      <w:ind w:left="984" w:right="762"/>
      <w:jc w:val="both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Cabeçalho Char"/>
    <w:basedOn w:val="2"/>
    <w:link w:val="9"/>
    <w:qFormat/>
    <w:uiPriority w:val="99"/>
    <w:rPr>
      <w:rFonts w:ascii="Trebuchet MS" w:hAnsi="Trebuchet MS" w:eastAsia="Trebuchet MS" w:cs="Trebuchet MS"/>
      <w:lang w:val="pt-PT"/>
    </w:rPr>
  </w:style>
  <w:style w:type="character" w:customStyle="1" w:styleId="17">
    <w:name w:val="Rodapé Char"/>
    <w:basedOn w:val="2"/>
    <w:link w:val="11"/>
    <w:qFormat/>
    <w:uiPriority w:val="99"/>
    <w:rPr>
      <w:rFonts w:ascii="Trebuchet MS" w:hAnsi="Trebuchet MS" w:eastAsia="Trebuchet MS" w:cs="Trebuchet MS"/>
      <w:lang w:val="pt-PT"/>
    </w:rPr>
  </w:style>
  <w:style w:type="character" w:customStyle="1" w:styleId="1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20">
    <w:name w:val="Texto de comentário Char"/>
    <w:basedOn w:val="2"/>
    <w:link w:val="7"/>
    <w:semiHidden/>
    <w:qFormat/>
    <w:uiPriority w:val="99"/>
    <w:rPr>
      <w:rFonts w:ascii="Trebuchet MS" w:hAnsi="Trebuchet MS" w:eastAsia="Trebuchet MS" w:cs="Trebuchet MS"/>
      <w:sz w:val="20"/>
      <w:szCs w:val="20"/>
      <w:lang w:val="pt-PT"/>
    </w:rPr>
  </w:style>
  <w:style w:type="character" w:customStyle="1" w:styleId="21">
    <w:name w:val="Assunto do comentário Char"/>
    <w:basedOn w:val="20"/>
    <w:link w:val="10"/>
    <w:semiHidden/>
    <w:qFormat/>
    <w:uiPriority w:val="99"/>
    <w:rPr>
      <w:rFonts w:ascii="Trebuchet MS" w:hAnsi="Trebuchet MS" w:eastAsia="Trebuchet MS" w:cs="Trebuchet MS"/>
      <w:b/>
      <w:bCs/>
      <w:sz w:val="20"/>
      <w:szCs w:val="20"/>
      <w:lang w:val="pt-PT"/>
    </w:rPr>
  </w:style>
  <w:style w:type="character" w:customStyle="1" w:styleId="22">
    <w:name w:val="Texto de balão Char"/>
    <w:basedOn w:val="2"/>
    <w:link w:val="12"/>
    <w:semiHidden/>
    <w:uiPriority w:val="99"/>
    <w:rPr>
      <w:rFonts w:ascii="Segoe UI" w:hAnsi="Segoe UI" w:eastAsia="Trebuchet MS" w:cs="Segoe UI"/>
      <w:sz w:val="18"/>
      <w:szCs w:val="18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848</Characters>
  <Lines>7</Lines>
  <Paragraphs>2</Paragraphs>
  <TotalTime>1</TotalTime>
  <ScaleCrop>false</ScaleCrop>
  <LinksUpToDate>false</LinksUpToDate>
  <CharactersWithSpaces>1002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2023-10-26T14:32:00Z</dcterms:created>
  <dc:creator>Laís Alves Valente</dc:creator>
  <cp:lastModifiedBy>secre</cp:lastModifiedBy>
  <dcterms:modified xsi:type="dcterms:W3CDTF">2023-11-07T18:34:28Z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1046-12.2.0.13266</vt:lpwstr>
  </property>
  <property fmtid="{D5CDD505-2E9C-101B-9397-08002B2CF9AE}" pid="6" name="ICV">
    <vt:lpwstr>4574896AEA854D7D89036D07F85FE5C7_12</vt:lpwstr>
  </property>
</Properties>
</file>