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C30B6">
      <w:pPr>
        <w:pStyle w:val="4"/>
        <w:jc w:val="center"/>
        <w:rPr>
          <w:rFonts w:cs="Arial"/>
          <w:b/>
          <w:color w:val="auto"/>
          <w:sz w:val="28"/>
          <w:highlight w:val="none"/>
        </w:rPr>
      </w:pPr>
      <w:r>
        <w:rPr>
          <w:rFonts w:cs="Arial"/>
          <w:b/>
          <w:color w:val="auto"/>
          <w:sz w:val="28"/>
          <w:highlight w:val="none"/>
        </w:rPr>
        <w:t xml:space="preserve">ANEXO II – MODELO DE PROPOSTA COMERCIAL </w:t>
      </w:r>
    </w:p>
    <w:p w14:paraId="5BD6FE9E">
      <w:pPr>
        <w:pStyle w:val="4"/>
        <w:jc w:val="center"/>
        <w:rPr>
          <w:rFonts w:ascii="Calibri" w:hAnsi="Calibri"/>
          <w:bCs/>
          <w:i/>
          <w:iCs/>
          <w:color w:val="auto"/>
          <w:sz w:val="24"/>
          <w:highlight w:val="none"/>
        </w:rPr>
      </w:pPr>
      <w:r>
        <w:rPr>
          <w:rFonts w:ascii="Calibri" w:hAnsi="Calibri"/>
          <w:bCs/>
          <w:i/>
          <w:iCs/>
          <w:color w:val="auto"/>
          <w:highlight w:val="none"/>
        </w:rPr>
        <w:t xml:space="preserve">PREGÃO ELETRÔNICO Nº </w:t>
      </w:r>
      <w:r>
        <w:rPr>
          <w:rFonts w:ascii="Calibri" w:hAnsi="Calibri"/>
          <w:bCs/>
          <w:i/>
          <w:iCs/>
          <w:color w:val="auto"/>
          <w:highlight w:val="none"/>
          <w:lang w:val="pt-BR"/>
        </w:rPr>
        <w:t>02/2026</w:t>
      </w:r>
      <w:r>
        <w:rPr>
          <w:rFonts w:ascii="Calibri" w:hAnsi="Calibri"/>
          <w:bCs/>
          <w:i/>
          <w:iCs/>
          <w:color w:val="auto"/>
          <w:highlight w:val="none"/>
        </w:rPr>
        <w:t xml:space="preserve"> – TUCUNDUVA/RS</w:t>
      </w:r>
    </w:p>
    <w:p w14:paraId="63534F1D">
      <w:pPr>
        <w:pStyle w:val="4"/>
        <w:jc w:val="center"/>
        <w:rPr>
          <w:rFonts w:ascii="Calibri" w:hAnsi="Calibri"/>
          <w:bCs/>
          <w:color w:val="auto"/>
          <w:sz w:val="28"/>
          <w:highlight w:val="none"/>
        </w:rPr>
      </w:pPr>
    </w:p>
    <w:p w14:paraId="729F75C1">
      <w:pPr>
        <w:pStyle w:val="5"/>
        <w:rPr>
          <w:rFonts w:ascii="Calibri" w:hAnsi="Calibri"/>
          <w:b/>
          <w:color w:val="auto"/>
          <w:highlight w:val="none"/>
        </w:rPr>
      </w:pPr>
      <w:r>
        <w:rPr>
          <w:rFonts w:ascii="Calibri" w:hAnsi="Calibri"/>
          <w:b/>
          <w:color w:val="auto"/>
          <w:highlight w:val="none"/>
        </w:rPr>
        <w:t xml:space="preserve">IDENTIFICAÇÃO DA PROPONENTE: </w:t>
      </w:r>
    </w:p>
    <w:p w14:paraId="71502E63">
      <w:pPr>
        <w:pStyle w:val="5"/>
        <w:rPr>
          <w:rFonts w:ascii="Calibri" w:hAnsi="Calibri"/>
          <w:b/>
          <w:color w:val="auto"/>
          <w:highlight w:val="none"/>
        </w:rPr>
      </w:pPr>
    </w:p>
    <w:p w14:paraId="02F69629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RAZÃO SOCIAL DA PROPONENTE______________________________________</w:t>
      </w:r>
    </w:p>
    <w:p w14:paraId="0F8E56CC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CNPJ ________________________________________________________________</w:t>
      </w:r>
    </w:p>
    <w:p w14:paraId="256D1298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ENDEREÇO___________________________________________________________</w:t>
      </w:r>
    </w:p>
    <w:p w14:paraId="40E15F71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 xml:space="preserve">FONE/FAX CONTATO:_________________________________________________ </w:t>
      </w:r>
    </w:p>
    <w:p w14:paraId="78F5B456">
      <w:pPr>
        <w:pStyle w:val="5"/>
        <w:jc w:val="both"/>
        <w:rPr>
          <w:rFonts w:hint="default" w:ascii="Calibri" w:hAnsi="Calibri" w:cs="Calibri"/>
          <w:iCs/>
          <w:color w:val="auto"/>
          <w:sz w:val="24"/>
          <w:szCs w:val="24"/>
          <w:highlight w:val="none"/>
        </w:rPr>
      </w:pPr>
    </w:p>
    <w:p w14:paraId="6353EC3A">
      <w:pPr>
        <w:pStyle w:val="5"/>
        <w:jc w:val="both"/>
        <w:rPr>
          <w:rFonts w:ascii="Calibri" w:hAnsi="Calibri"/>
          <w:color w:val="auto"/>
          <w:highlight w:val="none"/>
        </w:rPr>
      </w:pPr>
      <w:r>
        <w:rPr>
          <w:rFonts w:hint="default" w:ascii="Calibri" w:hAnsi="Calibri" w:cs="Calibri"/>
          <w:iCs/>
          <w:color w:val="auto"/>
          <w:sz w:val="24"/>
          <w:szCs w:val="24"/>
          <w:highlight w:val="none"/>
        </w:rPr>
        <w:t>Objeto:</w:t>
      </w:r>
      <w:r>
        <w:rPr>
          <w:rFonts w:hint="default" w:ascii="Calibri" w:hAnsi="Calibri" w:cs="Calibri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Calibri" w:hAnsi="Calibri" w:cs="Calibri"/>
          <w:color w:val="auto"/>
          <w:sz w:val="24"/>
          <w:szCs w:val="24"/>
          <w:highlight w:val="none"/>
          <w:lang w:val="pt-BR"/>
        </w:rPr>
        <w:t>A</w:t>
      </w:r>
      <w:r>
        <w:rPr>
          <w:rFonts w:hint="default" w:ascii="Calibri" w:hAnsi="Calibri" w:cs="Calibri"/>
          <w:b w:val="0"/>
          <w:bCs w:val="0"/>
          <w:i w:val="0"/>
          <w:color w:val="auto"/>
          <w:spacing w:val="0"/>
          <w:sz w:val="24"/>
          <w:szCs w:val="24"/>
          <w:highlight w:val="none"/>
          <w:lang w:val="pt-BR"/>
        </w:rPr>
        <w:t>quisição de equipamento agrícola, para o Município de Tucunduva</w:t>
      </w:r>
      <w:r>
        <w:rPr>
          <w:rFonts w:hint="default" w:ascii="Calibri" w:hAnsi="Calibri" w:cs="Calibri"/>
          <w:color w:val="auto"/>
          <w:sz w:val="24"/>
          <w:szCs w:val="24"/>
          <w:highlight w:val="none"/>
        </w:rPr>
        <w:t>, conforme descrição abaixo:</w:t>
      </w:r>
    </w:p>
    <w:p w14:paraId="27E73429">
      <w:pPr>
        <w:pStyle w:val="5"/>
        <w:rPr>
          <w:bCs/>
          <w:color w:val="auto"/>
          <w:highlight w:val="none"/>
        </w:rPr>
      </w:pPr>
    </w:p>
    <w:tbl>
      <w:tblPr>
        <w:tblStyle w:val="3"/>
        <w:tblW w:w="103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2987"/>
        <w:gridCol w:w="1036"/>
        <w:gridCol w:w="1631"/>
        <w:gridCol w:w="1209"/>
        <w:gridCol w:w="1438"/>
        <w:gridCol w:w="1425"/>
      </w:tblGrid>
      <w:tr w14:paraId="37DC44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FC2D8">
            <w:pPr>
              <w:jc w:val="center"/>
              <w:textAlignment w:val="baseline"/>
              <w:rPr>
                <w:rFonts w:hint="default" w:ascii="Segoe UI" w:hAnsi="Segoe UI" w:eastAsia="Times New Roman" w:cs="Segoe UI"/>
                <w:color w:val="auto"/>
                <w:sz w:val="18"/>
                <w:szCs w:val="18"/>
                <w:highlight w:val="none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0"/>
                <w:szCs w:val="20"/>
                <w:highlight w:val="none"/>
                <w:lang w:val="en-US" w:eastAsia="pt-BR"/>
              </w:rPr>
              <w:t>ITEM</w:t>
            </w:r>
          </w:p>
        </w:tc>
        <w:tc>
          <w:tcPr>
            <w:tcW w:w="2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79CBD">
            <w:pPr>
              <w:jc w:val="center"/>
              <w:textAlignment w:val="baseline"/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highlight w:val="none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highlight w:val="none"/>
                <w:lang w:eastAsia="pt-BR"/>
              </w:rPr>
              <w:t>DESCRIÇÃO 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1EAC77">
            <w:pPr>
              <w:jc w:val="center"/>
              <w:textAlignment w:val="baseline"/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</w:pPr>
          </w:p>
          <w:p w14:paraId="00F1F897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  <w:t>UND</w:t>
            </w:r>
            <w:r>
              <w:rPr>
                <w:rFonts w:eastAsia="Times New Roman" w:cs="Arial"/>
                <w:color w:val="auto"/>
                <w:sz w:val="20"/>
                <w:highlight w:val="none"/>
                <w:lang w:eastAsia="pt-BR"/>
              </w:rPr>
              <w:t> 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DB9E6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  <w:t xml:space="preserve">QTDE 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160B1">
            <w:pPr>
              <w:jc w:val="center"/>
              <w:textAlignment w:val="baseline"/>
              <w:rPr>
                <w:rFonts w:hint="default" w:eastAsia="Times New Roman" w:cs="Arial"/>
                <w:b/>
                <w:bCs/>
                <w:color w:val="auto"/>
                <w:sz w:val="20"/>
                <w:highlight w:val="none"/>
                <w:lang w:val="en-US" w:eastAsia="pt-BR"/>
              </w:rPr>
            </w:pPr>
            <w:r>
              <w:rPr>
                <w:rFonts w:hint="default" w:eastAsia="Times New Roman" w:cs="Arial"/>
                <w:b/>
                <w:bCs/>
                <w:color w:val="auto"/>
                <w:sz w:val="20"/>
                <w:highlight w:val="none"/>
                <w:lang w:val="en-US" w:eastAsia="pt-BR"/>
              </w:rPr>
              <w:t>MARCA</w:t>
            </w: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3EBC2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  <w:t xml:space="preserve">VALOR </w:t>
            </w:r>
            <w:r>
              <w:rPr>
                <w:rFonts w:hint="default" w:eastAsia="Times New Roman" w:cs="Arial"/>
                <w:b/>
                <w:bCs/>
                <w:color w:val="auto"/>
                <w:sz w:val="20"/>
                <w:highlight w:val="none"/>
                <w:lang w:val="en-US" w:eastAsia="pt-BR"/>
              </w:rPr>
              <w:t xml:space="preserve">  </w:t>
            </w:r>
            <w:r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  <w:t>UNITÁRIO</w:t>
            </w:r>
            <w:r>
              <w:rPr>
                <w:rFonts w:eastAsia="Times New Roman" w:cs="Arial"/>
                <w:color w:val="auto"/>
                <w:sz w:val="20"/>
                <w:highlight w:val="none"/>
                <w:lang w:eastAsia="pt-BR"/>
              </w:rPr>
              <w:t> </w:t>
            </w:r>
            <w:r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  <w:t>R$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69E118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  <w:t xml:space="preserve">VALOR TOTAL </w:t>
            </w:r>
            <w:r>
              <w:rPr>
                <w:rFonts w:eastAsia="Times New Roman" w:cs="Arial"/>
                <w:color w:val="auto"/>
                <w:sz w:val="20"/>
                <w:highlight w:val="none"/>
                <w:lang w:eastAsia="pt-BR"/>
              </w:rPr>
              <w:t> </w:t>
            </w:r>
            <w:r>
              <w:rPr>
                <w:rFonts w:eastAsia="Times New Roman" w:cs="Arial"/>
                <w:b/>
                <w:bCs/>
                <w:color w:val="auto"/>
                <w:sz w:val="20"/>
                <w:highlight w:val="none"/>
                <w:lang w:eastAsia="pt-BR"/>
              </w:rPr>
              <w:t>R$</w:t>
            </w:r>
          </w:p>
        </w:tc>
      </w:tr>
      <w:tr w14:paraId="0BECBC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F7D7B7">
            <w:pPr>
              <w:jc w:val="center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  <w:r>
              <w:rPr>
                <w:rFonts w:ascii="Calibri" w:hAnsi="Calibri" w:cs="Calibri"/>
                <w:color w:val="auto"/>
                <w:highlight w:val="none"/>
                <w:lang w:val="pt-PT" w:eastAsia="pt-BR"/>
              </w:rPr>
              <w:t>1</w:t>
            </w:r>
          </w:p>
        </w:tc>
        <w:tc>
          <w:tcPr>
            <w:tcW w:w="2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8B686D">
            <w:pPr>
              <w:spacing w:beforeLines="0" w:afterLines="0"/>
              <w:jc w:val="both"/>
              <w:rPr>
                <w:rFonts w:hint="default" w:ascii="Arial" w:hAnsi="Arial" w:eastAsia="Times New Roman" w:cs="Arial"/>
                <w:color w:val="auto"/>
                <w:sz w:val="24"/>
                <w:szCs w:val="24"/>
                <w:highlight w:val="none"/>
                <w:lang w:val="pt-BR" w:eastAsia="pt-BR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pt-PT" w:eastAsia="pt-BR"/>
              </w:rPr>
              <w:t>Scraper 3,5 m³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en-US" w:eastAsia="pt-BR"/>
              </w:rPr>
              <w:t xml:space="preserve">  - </w:t>
            </w:r>
            <w:r>
              <w:rPr>
                <w:rFonts w:hint="default" w:ascii="Arial" w:hAnsi="Arial" w:eastAsia="ArialNormal" w:cs="Arial"/>
                <w:color w:val="auto"/>
                <w:sz w:val="24"/>
                <w:szCs w:val="24"/>
                <w:highlight w:val="none"/>
              </w:rPr>
              <w:t>Caçamba Scraper, com</w:t>
            </w:r>
            <w:r>
              <w:rPr>
                <w:rFonts w:hint="default" w:eastAsia="ArialNormal" w:cs="Arial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Arial" w:hAnsi="Arial" w:eastAsia="ArialNormal" w:cs="Arial"/>
                <w:color w:val="auto"/>
                <w:sz w:val="24"/>
                <w:szCs w:val="24"/>
                <w:highlight w:val="none"/>
              </w:rPr>
              <w:t>circuito hidráulico, para carregamento e descarregamento, capacidade volumétrica de 3,5m³, carregamento automático,</w:t>
            </w:r>
            <w:r>
              <w:rPr>
                <w:rFonts w:hint="default" w:eastAsia="ArialNormal" w:cs="Arial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Arial" w:hAnsi="Arial" w:eastAsia="ArialNormal" w:cs="Arial"/>
                <w:color w:val="auto"/>
                <w:sz w:val="24"/>
                <w:szCs w:val="24"/>
                <w:highlight w:val="none"/>
              </w:rPr>
              <w:t>largura mínima de corte de corte de 1.000mm, profundidade de escavação mínima de 150mm, rodado e pneus novos, com</w:t>
            </w:r>
            <w:r>
              <w:rPr>
                <w:rFonts w:hint="default" w:eastAsia="ArialNormal" w:cs="Arial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Arial" w:hAnsi="Arial" w:eastAsia="ArialNormal" w:cs="Arial"/>
                <w:color w:val="auto"/>
                <w:sz w:val="24"/>
                <w:szCs w:val="24"/>
                <w:highlight w:val="none"/>
              </w:rPr>
              <w:t>engate ao trator e entre as raspadeiras possuir giro completo para acompanhar as oscilações do terreno</w:t>
            </w:r>
            <w:r>
              <w:rPr>
                <w:rFonts w:hint="default" w:ascii="Arial" w:hAnsi="Arial" w:eastAsia="ArialNormal" w:cs="Arial"/>
                <w:color w:val="auto"/>
                <w:sz w:val="24"/>
                <w:szCs w:val="24"/>
                <w:highlight w:val="none"/>
                <w:lang w:val="pt-BR"/>
              </w:rPr>
              <w:t>.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5621F">
            <w:pPr>
              <w:jc w:val="center"/>
              <w:rPr>
                <w:rFonts w:hint="default" w:ascii="Segoe UI" w:hAnsi="Segoe UI" w:eastAsia="Times New Roman" w:cs="Segoe UI"/>
                <w:color w:val="auto"/>
                <w:sz w:val="18"/>
                <w:szCs w:val="18"/>
                <w:highlight w:val="none"/>
                <w:lang w:val="en-US" w:eastAsia="pt-BR"/>
              </w:rPr>
            </w:pPr>
            <w:r>
              <w:rPr>
                <w:rFonts w:hint="default" w:ascii="Calibri" w:hAnsi="Calibri" w:cs="Calibri"/>
                <w:color w:val="auto"/>
                <w:sz w:val="20"/>
                <w:highlight w:val="none"/>
                <w:lang w:val="en-US" w:eastAsia="pt-BR"/>
              </w:rPr>
              <w:t>un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ECC8E">
            <w:pPr>
              <w:jc w:val="center"/>
              <w:rPr>
                <w:rFonts w:hint="default" w:ascii="Segoe UI" w:hAnsi="Segoe UI" w:eastAsia="Times New Roman" w:cs="Segoe UI"/>
                <w:color w:val="auto"/>
                <w:sz w:val="18"/>
                <w:szCs w:val="18"/>
                <w:highlight w:val="none"/>
                <w:lang w:val="en-US" w:eastAsia="pt-BR"/>
              </w:rPr>
            </w:pPr>
            <w:r>
              <w:rPr>
                <w:rFonts w:ascii="Calibri" w:hAnsi="Calibri" w:cs="Calibri"/>
                <w:color w:val="auto"/>
                <w:highlight w:val="none"/>
                <w:lang w:val="pt-PT" w:eastAsia="pt-BR"/>
              </w:rPr>
              <w:t>1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FCEECC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71D412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2DCD0B">
            <w:pPr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highlight w:val="none"/>
                <w:lang w:eastAsia="pt-BR"/>
              </w:rPr>
            </w:pPr>
          </w:p>
        </w:tc>
      </w:tr>
    </w:tbl>
    <w:p w14:paraId="437D1713">
      <w:pPr>
        <w:pStyle w:val="5"/>
        <w:jc w:val="both"/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7F7C99A3">
      <w:pPr>
        <w:pStyle w:val="5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Prazo de validade da proposta: 60 (sessenta) dias.</w:t>
      </w:r>
    </w:p>
    <w:p w14:paraId="40106A9D">
      <w:pPr>
        <w:pStyle w:val="5"/>
        <w:rPr>
          <w:rFonts w:ascii="Calibri" w:hAnsi="Calibri"/>
          <w:color w:val="auto"/>
          <w:highlight w:val="none"/>
        </w:rPr>
      </w:pPr>
    </w:p>
    <w:p w14:paraId="093EDF40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Local e data</w:t>
      </w:r>
    </w:p>
    <w:p w14:paraId="0B2451A9">
      <w:pPr>
        <w:pStyle w:val="4"/>
        <w:jc w:val="center"/>
        <w:rPr>
          <w:rFonts w:ascii="Calibri" w:hAnsi="Calibri"/>
          <w:bCs/>
          <w:color w:val="auto"/>
          <w:sz w:val="24"/>
          <w:szCs w:val="22"/>
          <w:highlight w:val="none"/>
        </w:rPr>
      </w:pPr>
      <w:r>
        <w:rPr>
          <w:rFonts w:ascii="Calibri" w:hAnsi="Calibri"/>
          <w:bCs/>
          <w:color w:val="auto"/>
          <w:szCs w:val="22"/>
          <w:highlight w:val="none"/>
        </w:rPr>
        <w:t>_____________________________</w:t>
      </w:r>
    </w:p>
    <w:p w14:paraId="6854CE6B">
      <w:pPr>
        <w:pStyle w:val="4"/>
        <w:jc w:val="center"/>
        <w:rPr>
          <w:rFonts w:ascii="Calibri" w:hAnsi="Calibri"/>
          <w:bCs/>
          <w:color w:val="auto"/>
          <w:szCs w:val="22"/>
          <w:highlight w:val="none"/>
        </w:rPr>
      </w:pPr>
      <w:r>
        <w:rPr>
          <w:rFonts w:ascii="Calibri" w:hAnsi="Calibri"/>
          <w:bCs/>
          <w:color w:val="auto"/>
          <w:szCs w:val="22"/>
          <w:highlight w:val="none"/>
        </w:rPr>
        <w:t>Nome e Assinatura do Responsável</w:t>
      </w:r>
    </w:p>
    <w:p w14:paraId="5D08F15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Norma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rial" w:hAnsi="Arial" w:eastAsia="SimSun" w:cs="Times New Roman"/>
      <w:sz w:val="22"/>
      <w:lang w:val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20"/>
    </w:p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2025-12-30T16:08:24Z</dcterms:created>
  <dc:creator>Usuario</dc:creator>
  <cp:lastModifiedBy>Usuario</cp:lastModifiedBy>
  <dcterms:modified xsi:type="dcterms:W3CDTF">2025-12-30T16:08:28Z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3BD8159CD01240F88A5D62F334D9A6C8_12</vt:lpwstr>
  </property>
</Properties>
</file>