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37EE9EAD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6F68CD">
        <w:rPr>
          <w:rFonts w:ascii="Calibri" w:hAnsi="Calibri" w:cs="Calibri"/>
          <w:b/>
          <w:sz w:val="28"/>
          <w:szCs w:val="28"/>
        </w:rPr>
        <w:t>08</w:t>
      </w:r>
      <w:r w:rsidR="0020290B">
        <w:rPr>
          <w:rFonts w:ascii="Calibri" w:hAnsi="Calibri" w:cs="Calibri"/>
          <w:b/>
          <w:sz w:val="28"/>
          <w:szCs w:val="28"/>
        </w:rPr>
        <w:t xml:space="preserve"> DE JUNHO </w:t>
      </w:r>
      <w:r w:rsidRPr="00932DB6">
        <w:rPr>
          <w:rFonts w:ascii="Calibri" w:hAnsi="Calibri" w:cs="Calibri"/>
          <w:b/>
          <w:sz w:val="28"/>
          <w:szCs w:val="28"/>
        </w:rPr>
        <w:t>DE 2026</w:t>
      </w:r>
    </w:p>
    <w:p w14:paraId="08D5D4E4" w14:textId="3085374C" w:rsidR="0057264B" w:rsidRDefault="0057264B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LEGISLATIVO MUNICIPAL</w:t>
      </w:r>
    </w:p>
    <w:p w14:paraId="31259CA2" w14:textId="43074459" w:rsidR="00AB58E5" w:rsidRDefault="00AB58E5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VEREADORES</w:t>
      </w:r>
    </w:p>
    <w:p w14:paraId="6FC5B792" w14:textId="76A02E3A" w:rsidR="00921C7B" w:rsidRPr="00921C7B" w:rsidRDefault="00FE707F" w:rsidP="007D1DFC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INDICAÇÕES</w:t>
      </w:r>
    </w:p>
    <w:p w14:paraId="56C00293" w14:textId="361C1352" w:rsidR="006F68CD" w:rsidRPr="006F68CD" w:rsidRDefault="006F68CD" w:rsidP="00E319ED">
      <w:pPr>
        <w:pStyle w:val="SemEspaamento"/>
        <w:jc w:val="both"/>
        <w:rPr>
          <w:sz w:val="28"/>
          <w:szCs w:val="28"/>
        </w:rPr>
      </w:pPr>
      <w:r w:rsidRPr="006F68CD">
        <w:rPr>
          <w:sz w:val="28"/>
          <w:szCs w:val="28"/>
        </w:rPr>
        <w:t>-Indicação n° 206</w:t>
      </w:r>
      <w:r>
        <w:rPr>
          <w:sz w:val="28"/>
          <w:szCs w:val="28"/>
        </w:rPr>
        <w:t>/2026</w:t>
      </w:r>
      <w:r w:rsidRPr="006F68CD">
        <w:rPr>
          <w:sz w:val="28"/>
          <w:szCs w:val="28"/>
        </w:rPr>
        <w:t xml:space="preserve"> do Ver. Vilmar Ten Caten: Que o Executivo Municipal através do setor competente, efetue a troca da lâmpada nas proximidades da Esquina São Miguel.</w:t>
      </w:r>
    </w:p>
    <w:p w14:paraId="0268D3EC" w14:textId="60D713B6" w:rsidR="006F68CD" w:rsidRPr="006F68CD" w:rsidRDefault="006F68CD" w:rsidP="00E319ED">
      <w:pPr>
        <w:pStyle w:val="SemEspaamento"/>
        <w:jc w:val="both"/>
        <w:rPr>
          <w:rFonts w:cs="Calibri"/>
          <w:sz w:val="28"/>
          <w:szCs w:val="28"/>
        </w:rPr>
      </w:pPr>
      <w:r w:rsidRPr="006F68CD">
        <w:rPr>
          <w:sz w:val="28"/>
          <w:szCs w:val="28"/>
        </w:rPr>
        <w:t>-Indicação n°207</w:t>
      </w:r>
      <w:r>
        <w:rPr>
          <w:sz w:val="28"/>
          <w:szCs w:val="28"/>
        </w:rPr>
        <w:t>/2026</w:t>
      </w:r>
      <w:r w:rsidRPr="006F68CD">
        <w:rPr>
          <w:sz w:val="28"/>
          <w:szCs w:val="28"/>
        </w:rPr>
        <w:t xml:space="preserve"> do Ver. Vilmar Ten Caten: </w:t>
      </w:r>
      <w:r w:rsidRPr="006F68CD">
        <w:rPr>
          <w:rFonts w:cs="Calibri"/>
          <w:sz w:val="28"/>
          <w:szCs w:val="28"/>
        </w:rPr>
        <w:t>Que o Executivo Municipal, através do setor competente, efetue a manutenção das lâmpadas na Rua São Nicolau n° 1190.</w:t>
      </w:r>
    </w:p>
    <w:p w14:paraId="168FEA96" w14:textId="6D81E602" w:rsidR="006F68CD" w:rsidRPr="006F68CD" w:rsidRDefault="006F68CD" w:rsidP="00E319ED">
      <w:pPr>
        <w:pStyle w:val="SemEspaamento"/>
        <w:jc w:val="both"/>
        <w:rPr>
          <w:rFonts w:cs="Calibri"/>
          <w:sz w:val="28"/>
          <w:szCs w:val="28"/>
        </w:rPr>
      </w:pPr>
      <w:r w:rsidRPr="006F68CD">
        <w:rPr>
          <w:sz w:val="28"/>
          <w:szCs w:val="28"/>
        </w:rPr>
        <w:t>-Indicação n°208</w:t>
      </w:r>
      <w:r>
        <w:rPr>
          <w:sz w:val="28"/>
          <w:szCs w:val="28"/>
        </w:rPr>
        <w:t>/2026.</w:t>
      </w:r>
      <w:r w:rsidRPr="006F68CD">
        <w:rPr>
          <w:sz w:val="28"/>
          <w:szCs w:val="28"/>
        </w:rPr>
        <w:t xml:space="preserve"> do Ver. Vilmar Ten Caten: </w:t>
      </w:r>
      <w:r w:rsidRPr="006F68CD">
        <w:rPr>
          <w:rFonts w:cs="Calibri"/>
          <w:sz w:val="28"/>
          <w:szCs w:val="28"/>
        </w:rPr>
        <w:t>Que o Executivo Municipal através do setor competente, efetue a manutenção das estradas nas proximidades do Novo Assentamento.</w:t>
      </w:r>
    </w:p>
    <w:p w14:paraId="71D4E75B" w14:textId="3CB51BB4" w:rsidR="006F68CD" w:rsidRDefault="006F68CD" w:rsidP="00E319ED">
      <w:pPr>
        <w:pStyle w:val="SemEspaamento"/>
        <w:spacing w:line="276" w:lineRule="auto"/>
        <w:ind w:right="282"/>
        <w:jc w:val="both"/>
        <w:rPr>
          <w:rFonts w:cs="Calibri"/>
          <w:sz w:val="32"/>
          <w:szCs w:val="32"/>
        </w:rPr>
      </w:pPr>
      <w:r>
        <w:rPr>
          <w:rFonts w:cs="Calibri"/>
          <w:sz w:val="28"/>
          <w:szCs w:val="28"/>
        </w:rPr>
        <w:t>-Indicação n°209/2026 do Ver. Vilmar T</w:t>
      </w:r>
      <w:r w:rsidR="000B47D1">
        <w:rPr>
          <w:rFonts w:cs="Calibri"/>
          <w:sz w:val="28"/>
          <w:szCs w:val="28"/>
        </w:rPr>
        <w:t>en</w:t>
      </w:r>
      <w:r>
        <w:rPr>
          <w:rFonts w:cs="Calibri"/>
          <w:sz w:val="28"/>
          <w:szCs w:val="28"/>
        </w:rPr>
        <w:t xml:space="preserve"> Caten: </w:t>
      </w:r>
      <w:r w:rsidRPr="006F68CD">
        <w:rPr>
          <w:rFonts w:cs="Calibri"/>
          <w:sz w:val="28"/>
          <w:szCs w:val="28"/>
        </w:rPr>
        <w:t>Que o Executivo Municipal, através do setor competente, efetue a manutenção da iluminação pública nas proximidades da propriedade do Senhor Edemilson Cardoso, esquina com Embutidos Guarani.</w:t>
      </w:r>
      <w:r w:rsidRPr="005B55B5">
        <w:rPr>
          <w:rFonts w:cs="Calibri"/>
          <w:sz w:val="32"/>
          <w:szCs w:val="32"/>
        </w:rPr>
        <w:t xml:space="preserve"> </w:t>
      </w:r>
    </w:p>
    <w:p w14:paraId="33BE22F9" w14:textId="2C5B0200" w:rsidR="006F68CD" w:rsidRDefault="006F68CD" w:rsidP="00E319ED">
      <w:pPr>
        <w:spacing w:after="0" w:line="240" w:lineRule="auto"/>
        <w:ind w:right="426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-Indicação n°210/2026 do Ver</w:t>
      </w:r>
      <w:r w:rsidR="00E319ED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 Luis Carlos: </w:t>
      </w:r>
      <w:r w:rsidRPr="006F68CD">
        <w:rPr>
          <w:rFonts w:cs="Calibri"/>
          <w:sz w:val="28"/>
          <w:szCs w:val="28"/>
        </w:rPr>
        <w:t xml:space="preserve">Que o Executivo Municipal, através do setor competente, estude a possibilidade de efetuar a substituição de uma lâmpada na Rua João Antônio da Costa, esquina com a Rua São João.   </w:t>
      </w:r>
    </w:p>
    <w:p w14:paraId="45DA8785" w14:textId="3A6895B7" w:rsidR="00214C36" w:rsidRDefault="006F68CD" w:rsidP="00E319ED">
      <w:pPr>
        <w:spacing w:after="0" w:line="240" w:lineRule="auto"/>
        <w:ind w:right="426"/>
        <w:jc w:val="both"/>
        <w:rPr>
          <w:rFonts w:cs="Calibri"/>
          <w:sz w:val="28"/>
          <w:szCs w:val="28"/>
        </w:rPr>
      </w:pPr>
      <w:r>
        <w:rPr>
          <w:rFonts w:cs="Calibri"/>
          <w:sz w:val="32"/>
          <w:szCs w:val="32"/>
        </w:rPr>
        <w:t>-</w:t>
      </w:r>
      <w:r>
        <w:rPr>
          <w:rFonts w:cs="Calibri"/>
          <w:sz w:val="28"/>
          <w:szCs w:val="28"/>
        </w:rPr>
        <w:t>Indicação n°211/2026 do Ver</w:t>
      </w:r>
      <w:r w:rsidR="00E319ED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 Luis Carlos: </w:t>
      </w:r>
      <w:r w:rsidRPr="006F68CD">
        <w:rPr>
          <w:rFonts w:cs="Calibri"/>
          <w:sz w:val="28"/>
          <w:szCs w:val="28"/>
        </w:rPr>
        <w:t xml:space="preserve">Que o Executivo Municipal, através do setor competente, estude a possibilidade de efetuar substituição da lâmpada em frente à propriedade do senhor Roberto Dalpiaz, na Esquina São Miguel.     </w:t>
      </w:r>
    </w:p>
    <w:p w14:paraId="6CC116E0" w14:textId="7B3F9197" w:rsidR="00214C36" w:rsidRDefault="00214C36" w:rsidP="00E319ED">
      <w:pPr>
        <w:spacing w:after="0" w:line="240" w:lineRule="auto"/>
        <w:ind w:right="426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>
        <w:rPr>
          <w:rFonts w:cs="Calibri"/>
          <w:sz w:val="32"/>
          <w:szCs w:val="32"/>
        </w:rPr>
        <w:t>-</w:t>
      </w:r>
      <w:r>
        <w:rPr>
          <w:rFonts w:cs="Calibri"/>
          <w:sz w:val="28"/>
          <w:szCs w:val="28"/>
        </w:rPr>
        <w:t xml:space="preserve">Indicação n°212/2026 do Ver. Giloé Brizola: </w:t>
      </w:r>
      <w:r w:rsidRPr="00214C36">
        <w:rPr>
          <w:rFonts w:cs="Calibri"/>
          <w:sz w:val="28"/>
          <w:szCs w:val="28"/>
        </w:rPr>
        <w:t>Que o Executivo Municipal através do setor competente, estude a possibilidade de fazer a troca ou substituir a lâmpa</w:t>
      </w:r>
      <w:r>
        <w:rPr>
          <w:rFonts w:cs="Calibri"/>
          <w:sz w:val="28"/>
          <w:szCs w:val="28"/>
        </w:rPr>
        <w:t>da queimada que fica em frente à</w:t>
      </w:r>
      <w:r w:rsidRPr="00214C36">
        <w:rPr>
          <w:rFonts w:cs="Calibri"/>
          <w:sz w:val="28"/>
          <w:szCs w:val="28"/>
        </w:rPr>
        <w:t xml:space="preserve"> residência do Senhor Carlos Pain, na esquina Guislene.</w:t>
      </w:r>
      <w:r w:rsidR="006F68CD" w:rsidRPr="006F68CD">
        <w:rPr>
          <w:rFonts w:cs="Calibri"/>
          <w:sz w:val="28"/>
          <w:szCs w:val="28"/>
        </w:rPr>
        <w:t xml:space="preserve">  </w:t>
      </w:r>
    </w:p>
    <w:p w14:paraId="5FB12065" w14:textId="60536B13" w:rsidR="006F68CD" w:rsidRPr="00214C36" w:rsidRDefault="00214C36" w:rsidP="00E319ED">
      <w:pPr>
        <w:spacing w:after="0" w:line="240" w:lineRule="auto"/>
        <w:ind w:right="426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-Indicação n°213/2026 do Ver. Giloé Brizola: </w:t>
      </w:r>
      <w:r w:rsidRPr="00214C36">
        <w:rPr>
          <w:rFonts w:cs="Calibri"/>
          <w:sz w:val="28"/>
          <w:szCs w:val="28"/>
        </w:rPr>
        <w:t>Que o Executivo Municipal através do setor competente, estude a possibilidade de fazer a manutenção da estrada dentro do Assentamento da Barra, bem como da estrada que dá o acesso à propriedade do Senhor Neri e do Senhor Chico da Sulcar</w:t>
      </w:r>
      <w:r>
        <w:rPr>
          <w:rFonts w:cs="Calibri"/>
          <w:sz w:val="28"/>
          <w:szCs w:val="28"/>
        </w:rPr>
        <w:t>.</w:t>
      </w:r>
      <w:r w:rsidR="006F68CD" w:rsidRPr="00214C36">
        <w:rPr>
          <w:rFonts w:cs="Calibri"/>
          <w:sz w:val="28"/>
          <w:szCs w:val="28"/>
        </w:rPr>
        <w:t xml:space="preserve">      </w:t>
      </w:r>
    </w:p>
    <w:p w14:paraId="081BE72A" w14:textId="50BC37AF" w:rsidR="006F68CD" w:rsidRPr="005B55B5" w:rsidRDefault="006F68CD" w:rsidP="00E319ED">
      <w:pPr>
        <w:pStyle w:val="SemEspaamento"/>
        <w:spacing w:line="276" w:lineRule="auto"/>
        <w:ind w:right="282"/>
        <w:jc w:val="both"/>
        <w:rPr>
          <w:rFonts w:cs="Calibri"/>
          <w:sz w:val="32"/>
          <w:szCs w:val="32"/>
        </w:rPr>
      </w:pPr>
    </w:p>
    <w:p w14:paraId="77A9202F" w14:textId="289D43DD" w:rsidR="00921C7B" w:rsidRPr="00921C7B" w:rsidRDefault="00921C7B" w:rsidP="00E319ED">
      <w:pPr>
        <w:jc w:val="both"/>
        <w:rPr>
          <w:rFonts w:cstheme="minorHAnsi"/>
          <w:sz w:val="28"/>
          <w:szCs w:val="28"/>
          <w:lang w:val="en-US"/>
        </w:rPr>
      </w:pPr>
    </w:p>
    <w:sectPr w:rsidR="00921C7B" w:rsidRPr="00921C7B" w:rsidSect="00AB58E5">
      <w:footerReference w:type="default" r:id="rId9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0329A5" w:rsidRDefault="000329A5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0329A5" w:rsidRDefault="000329A5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0329A5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2A627A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1D73F9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0329A5" w:rsidRPr="00FD59D2" w:rsidRDefault="000329A5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0329A5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0329A5" w:rsidRDefault="000329A5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0329A5" w:rsidRDefault="000329A5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07E51"/>
    <w:rsid w:val="00027225"/>
    <w:rsid w:val="000329A5"/>
    <w:rsid w:val="00040AFA"/>
    <w:rsid w:val="0007563D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F0891"/>
    <w:rsid w:val="001F78CC"/>
    <w:rsid w:val="0020290B"/>
    <w:rsid w:val="00214C36"/>
    <w:rsid w:val="00234729"/>
    <w:rsid w:val="00240DD2"/>
    <w:rsid w:val="0026733C"/>
    <w:rsid w:val="002B365E"/>
    <w:rsid w:val="002C5737"/>
    <w:rsid w:val="002D1CEF"/>
    <w:rsid w:val="002F57A7"/>
    <w:rsid w:val="003044FB"/>
    <w:rsid w:val="00310515"/>
    <w:rsid w:val="00315A85"/>
    <w:rsid w:val="003218B4"/>
    <w:rsid w:val="00340DBE"/>
    <w:rsid w:val="00340ED0"/>
    <w:rsid w:val="003509CB"/>
    <w:rsid w:val="0036212F"/>
    <w:rsid w:val="003640C1"/>
    <w:rsid w:val="00374E30"/>
    <w:rsid w:val="003A307B"/>
    <w:rsid w:val="003C0E9B"/>
    <w:rsid w:val="003C58EF"/>
    <w:rsid w:val="004101E1"/>
    <w:rsid w:val="00427CDA"/>
    <w:rsid w:val="00435A2E"/>
    <w:rsid w:val="00451706"/>
    <w:rsid w:val="00473907"/>
    <w:rsid w:val="0048227D"/>
    <w:rsid w:val="00490308"/>
    <w:rsid w:val="004A6821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E5006"/>
    <w:rsid w:val="005F4F94"/>
    <w:rsid w:val="006410EE"/>
    <w:rsid w:val="006658F0"/>
    <w:rsid w:val="00666E4F"/>
    <w:rsid w:val="006810C9"/>
    <w:rsid w:val="00692BB6"/>
    <w:rsid w:val="006B045E"/>
    <w:rsid w:val="006F1C5A"/>
    <w:rsid w:val="006F1CF9"/>
    <w:rsid w:val="006F68CD"/>
    <w:rsid w:val="0074477B"/>
    <w:rsid w:val="007449EA"/>
    <w:rsid w:val="00761A55"/>
    <w:rsid w:val="007655F7"/>
    <w:rsid w:val="007A313E"/>
    <w:rsid w:val="007B574A"/>
    <w:rsid w:val="007D1DFC"/>
    <w:rsid w:val="00813DCF"/>
    <w:rsid w:val="00816049"/>
    <w:rsid w:val="0085055F"/>
    <w:rsid w:val="00861997"/>
    <w:rsid w:val="008643D2"/>
    <w:rsid w:val="00870B7C"/>
    <w:rsid w:val="008710E5"/>
    <w:rsid w:val="008C63FF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D5BEE"/>
    <w:rsid w:val="00A0168F"/>
    <w:rsid w:val="00A02147"/>
    <w:rsid w:val="00A0611C"/>
    <w:rsid w:val="00A3632C"/>
    <w:rsid w:val="00A766EB"/>
    <w:rsid w:val="00A76CBB"/>
    <w:rsid w:val="00A869B6"/>
    <w:rsid w:val="00A874BE"/>
    <w:rsid w:val="00AB58E5"/>
    <w:rsid w:val="00AD40A6"/>
    <w:rsid w:val="00B05818"/>
    <w:rsid w:val="00B15440"/>
    <w:rsid w:val="00B2425D"/>
    <w:rsid w:val="00B3322F"/>
    <w:rsid w:val="00B33BF7"/>
    <w:rsid w:val="00B351DB"/>
    <w:rsid w:val="00BB751E"/>
    <w:rsid w:val="00BC7992"/>
    <w:rsid w:val="00BC7AD2"/>
    <w:rsid w:val="00BE1020"/>
    <w:rsid w:val="00BF788D"/>
    <w:rsid w:val="00C07D4E"/>
    <w:rsid w:val="00C109D8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82ECF"/>
    <w:rsid w:val="00DA3448"/>
    <w:rsid w:val="00DD782D"/>
    <w:rsid w:val="00E16444"/>
    <w:rsid w:val="00E319ED"/>
    <w:rsid w:val="00E55C96"/>
    <w:rsid w:val="00E562AD"/>
    <w:rsid w:val="00E843A5"/>
    <w:rsid w:val="00E858B8"/>
    <w:rsid w:val="00EB27B4"/>
    <w:rsid w:val="00EC442B"/>
    <w:rsid w:val="00FA5777"/>
    <w:rsid w:val="00FA7D55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F1C4CF4-A1B8-4832-BF23-BC252330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E2622-D0E0-4848-92CF-4FEF3179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8</cp:revision>
  <dcterms:created xsi:type="dcterms:W3CDTF">2026-06-08T14:03:00Z</dcterms:created>
  <dcterms:modified xsi:type="dcterms:W3CDTF">2026-06-08T17:17:00Z</dcterms:modified>
</cp:coreProperties>
</file>