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11150" w14:textId="77777777" w:rsidR="00D0481E" w:rsidRPr="00727F38" w:rsidRDefault="00727F38" w:rsidP="00D0481E">
      <w:pPr>
        <w:autoSpaceDE w:val="0"/>
        <w:autoSpaceDN w:val="0"/>
        <w:adjustRightInd w:val="0"/>
        <w:jc w:val="center"/>
        <w:rPr>
          <w:rFonts w:ascii="Arial" w:hAnsi="Arial" w:cs="Arial"/>
          <w:b/>
          <w:bCs/>
          <w:sz w:val="24"/>
          <w:szCs w:val="24"/>
        </w:rPr>
      </w:pPr>
      <w:bookmarkStart w:id="0" w:name="_Toc466274112"/>
      <w:r w:rsidRPr="00727F38">
        <w:rPr>
          <w:rFonts w:ascii="Arial" w:hAnsi="Arial" w:cs="Arial"/>
          <w:b/>
          <w:bCs/>
          <w:sz w:val="24"/>
          <w:szCs w:val="24"/>
        </w:rPr>
        <w:t xml:space="preserve">NOTAS </w:t>
      </w:r>
      <w:r w:rsidR="00D0481E" w:rsidRPr="00727F38">
        <w:rPr>
          <w:rFonts w:ascii="Arial" w:hAnsi="Arial" w:cs="Arial"/>
          <w:b/>
          <w:bCs/>
          <w:sz w:val="24"/>
          <w:szCs w:val="24"/>
        </w:rPr>
        <w:t xml:space="preserve">EXPLICATIVAS </w:t>
      </w:r>
    </w:p>
    <w:p w14:paraId="670217C1" w14:textId="77777777" w:rsidR="00D0481E" w:rsidRPr="00727F38" w:rsidRDefault="00D0481E" w:rsidP="00D0481E">
      <w:pPr>
        <w:autoSpaceDE w:val="0"/>
        <w:autoSpaceDN w:val="0"/>
        <w:adjustRightInd w:val="0"/>
        <w:jc w:val="both"/>
        <w:rPr>
          <w:rFonts w:ascii="Arial" w:hAnsi="Arial" w:cs="Arial"/>
          <w:b/>
          <w:bCs/>
          <w:sz w:val="24"/>
          <w:szCs w:val="24"/>
        </w:rPr>
      </w:pPr>
    </w:p>
    <w:bookmarkEnd w:id="0"/>
    <w:p w14:paraId="56564451" w14:textId="77777777" w:rsidR="00727F38" w:rsidRPr="00727F38" w:rsidRDefault="00727F38" w:rsidP="00727F38">
      <w:pPr>
        <w:jc w:val="both"/>
        <w:rPr>
          <w:rFonts w:ascii="Arial" w:hAnsi="Arial" w:cs="Arial"/>
          <w:bCs/>
          <w:sz w:val="24"/>
          <w:szCs w:val="24"/>
        </w:rPr>
      </w:pPr>
      <w:r w:rsidRPr="00125092">
        <w:rPr>
          <w:rFonts w:ascii="Arial" w:hAnsi="Arial" w:cs="Arial"/>
          <w:b/>
          <w:bCs/>
          <w:sz w:val="24"/>
          <w:szCs w:val="24"/>
        </w:rPr>
        <w:t>Nome do órgão:</w:t>
      </w:r>
      <w:r w:rsidRPr="00727F38">
        <w:rPr>
          <w:rFonts w:ascii="Arial" w:hAnsi="Arial" w:cs="Arial"/>
          <w:bCs/>
          <w:sz w:val="24"/>
          <w:szCs w:val="24"/>
        </w:rPr>
        <w:t xml:space="preserve"> Câmara Municipal de Vereadores de São Miguel das Missões</w:t>
      </w:r>
      <w:r>
        <w:rPr>
          <w:rFonts w:ascii="Arial" w:hAnsi="Arial" w:cs="Arial"/>
          <w:bCs/>
          <w:sz w:val="24"/>
          <w:szCs w:val="24"/>
        </w:rPr>
        <w:t>.</w:t>
      </w:r>
    </w:p>
    <w:p w14:paraId="4687C545" w14:textId="77777777" w:rsidR="00727F38" w:rsidRPr="00727F38" w:rsidRDefault="00727F38" w:rsidP="00727F38">
      <w:pPr>
        <w:jc w:val="both"/>
        <w:rPr>
          <w:rFonts w:ascii="Arial" w:hAnsi="Arial" w:cs="Arial"/>
          <w:bCs/>
          <w:sz w:val="24"/>
          <w:szCs w:val="24"/>
        </w:rPr>
      </w:pPr>
      <w:r w:rsidRPr="00125092">
        <w:rPr>
          <w:rFonts w:ascii="Arial" w:hAnsi="Arial" w:cs="Arial"/>
          <w:b/>
          <w:bCs/>
          <w:sz w:val="24"/>
          <w:szCs w:val="24"/>
        </w:rPr>
        <w:t>Endereço:</w:t>
      </w:r>
      <w:r w:rsidRPr="00727F38">
        <w:rPr>
          <w:rFonts w:ascii="Arial" w:hAnsi="Arial" w:cs="Arial"/>
          <w:bCs/>
          <w:sz w:val="24"/>
          <w:szCs w:val="24"/>
        </w:rPr>
        <w:t xml:space="preserve"> Rua 29 de abril</w:t>
      </w:r>
      <w:r>
        <w:rPr>
          <w:rFonts w:ascii="Arial" w:hAnsi="Arial" w:cs="Arial"/>
          <w:bCs/>
          <w:sz w:val="24"/>
          <w:szCs w:val="24"/>
        </w:rPr>
        <w:t>,</w:t>
      </w:r>
      <w:r w:rsidRPr="00727F38">
        <w:rPr>
          <w:rFonts w:ascii="Arial" w:hAnsi="Arial" w:cs="Arial"/>
          <w:bCs/>
          <w:sz w:val="24"/>
          <w:szCs w:val="24"/>
        </w:rPr>
        <w:t xml:space="preserve"> n</w:t>
      </w:r>
      <w:r>
        <w:rPr>
          <w:rFonts w:ascii="Arial" w:hAnsi="Arial" w:cs="Arial"/>
          <w:bCs/>
          <w:sz w:val="24"/>
          <w:szCs w:val="24"/>
        </w:rPr>
        <w:t>úmero</w:t>
      </w:r>
      <w:r w:rsidRPr="00727F38">
        <w:rPr>
          <w:rFonts w:ascii="Arial" w:hAnsi="Arial" w:cs="Arial"/>
          <w:bCs/>
          <w:sz w:val="24"/>
          <w:szCs w:val="24"/>
        </w:rPr>
        <w:t xml:space="preserve"> 165</w:t>
      </w:r>
      <w:r>
        <w:rPr>
          <w:rFonts w:ascii="Arial" w:hAnsi="Arial" w:cs="Arial"/>
          <w:bCs/>
          <w:sz w:val="24"/>
          <w:szCs w:val="24"/>
        </w:rPr>
        <w:t>.</w:t>
      </w:r>
    </w:p>
    <w:p w14:paraId="61A7CCD8" w14:textId="77777777" w:rsidR="00727F38" w:rsidRPr="00727F38" w:rsidRDefault="00727F38" w:rsidP="00727F38">
      <w:pPr>
        <w:jc w:val="both"/>
        <w:rPr>
          <w:rFonts w:ascii="Arial" w:hAnsi="Arial" w:cs="Arial"/>
          <w:bCs/>
          <w:sz w:val="24"/>
          <w:szCs w:val="24"/>
        </w:rPr>
      </w:pPr>
      <w:r w:rsidRPr="00125092">
        <w:rPr>
          <w:rFonts w:ascii="Arial" w:hAnsi="Arial" w:cs="Arial"/>
          <w:b/>
          <w:bCs/>
          <w:sz w:val="24"/>
          <w:szCs w:val="24"/>
        </w:rPr>
        <w:t>Inscrição</w:t>
      </w:r>
      <w:r w:rsidR="00125092">
        <w:rPr>
          <w:rFonts w:ascii="Arial" w:hAnsi="Arial" w:cs="Arial"/>
          <w:b/>
          <w:bCs/>
          <w:sz w:val="24"/>
          <w:szCs w:val="24"/>
        </w:rPr>
        <w:t xml:space="preserve"> CNPJ</w:t>
      </w:r>
      <w:r w:rsidRPr="00125092">
        <w:rPr>
          <w:rFonts w:ascii="Arial" w:hAnsi="Arial" w:cs="Arial"/>
          <w:b/>
          <w:bCs/>
          <w:sz w:val="24"/>
          <w:szCs w:val="24"/>
        </w:rPr>
        <w:t>:</w:t>
      </w:r>
      <w:r w:rsidRPr="00727F38">
        <w:rPr>
          <w:rFonts w:ascii="Arial" w:hAnsi="Arial" w:cs="Arial"/>
          <w:bCs/>
          <w:sz w:val="24"/>
          <w:szCs w:val="24"/>
        </w:rPr>
        <w:t xml:space="preserve"> 07.763.399/0001-01</w:t>
      </w:r>
      <w:r>
        <w:rPr>
          <w:rFonts w:ascii="Arial" w:hAnsi="Arial" w:cs="Arial"/>
          <w:bCs/>
          <w:sz w:val="24"/>
          <w:szCs w:val="24"/>
        </w:rPr>
        <w:t>.</w:t>
      </w:r>
    </w:p>
    <w:p w14:paraId="7D6A6011" w14:textId="77777777" w:rsidR="00727F38" w:rsidRPr="00727F38" w:rsidRDefault="00727F38" w:rsidP="00727F38">
      <w:pPr>
        <w:autoSpaceDE w:val="0"/>
        <w:autoSpaceDN w:val="0"/>
        <w:adjustRightInd w:val="0"/>
        <w:jc w:val="both"/>
        <w:rPr>
          <w:rFonts w:ascii="Arial" w:hAnsi="Arial" w:cs="Arial"/>
          <w:bCs/>
          <w:sz w:val="24"/>
          <w:szCs w:val="24"/>
        </w:rPr>
      </w:pPr>
      <w:r w:rsidRPr="00125092">
        <w:rPr>
          <w:rFonts w:ascii="Arial" w:hAnsi="Arial" w:cs="Arial"/>
          <w:b/>
          <w:bCs/>
          <w:sz w:val="24"/>
          <w:szCs w:val="24"/>
        </w:rPr>
        <w:t>Natureza Jurídica:</w:t>
      </w:r>
      <w:r w:rsidRPr="00727F38">
        <w:rPr>
          <w:rFonts w:ascii="Arial" w:hAnsi="Arial" w:cs="Arial"/>
          <w:bCs/>
          <w:sz w:val="24"/>
          <w:szCs w:val="24"/>
        </w:rPr>
        <w:t xml:space="preserve"> Órgão Público do Poder Legislativo Municipal</w:t>
      </w:r>
      <w:r>
        <w:rPr>
          <w:rFonts w:ascii="Arial" w:hAnsi="Arial" w:cs="Arial"/>
          <w:bCs/>
          <w:sz w:val="24"/>
          <w:szCs w:val="24"/>
        </w:rPr>
        <w:t>.</w:t>
      </w:r>
    </w:p>
    <w:p w14:paraId="74F47810" w14:textId="77777777" w:rsidR="00727F38" w:rsidRPr="00727F38" w:rsidRDefault="00727F38" w:rsidP="00727F38">
      <w:pPr>
        <w:jc w:val="both"/>
        <w:rPr>
          <w:rFonts w:ascii="Arial" w:hAnsi="Arial" w:cs="Arial"/>
          <w:bCs/>
          <w:sz w:val="24"/>
          <w:szCs w:val="24"/>
        </w:rPr>
      </w:pPr>
      <w:r w:rsidRPr="00125092">
        <w:rPr>
          <w:rFonts w:ascii="Arial" w:hAnsi="Arial" w:cs="Arial"/>
          <w:b/>
          <w:bCs/>
          <w:sz w:val="24"/>
          <w:szCs w:val="24"/>
        </w:rPr>
        <w:t>Natureza das Operações e Principais Atividades:</w:t>
      </w:r>
      <w:r w:rsidRPr="00727F38">
        <w:rPr>
          <w:rFonts w:ascii="Arial" w:hAnsi="Arial" w:cs="Arial"/>
          <w:bCs/>
          <w:sz w:val="24"/>
          <w:szCs w:val="24"/>
        </w:rPr>
        <w:t xml:space="preserve"> Administração publica em geral</w:t>
      </w:r>
      <w:r>
        <w:rPr>
          <w:rFonts w:ascii="Arial" w:hAnsi="Arial" w:cs="Arial"/>
          <w:bCs/>
          <w:sz w:val="24"/>
          <w:szCs w:val="24"/>
        </w:rPr>
        <w:t>.</w:t>
      </w:r>
    </w:p>
    <w:p w14:paraId="61AF02CF" w14:textId="77777777" w:rsidR="00727F38" w:rsidRDefault="00727F38" w:rsidP="00727F38">
      <w:pPr>
        <w:jc w:val="both"/>
        <w:rPr>
          <w:rFonts w:ascii="Arial" w:hAnsi="Arial" w:cs="Arial"/>
          <w:bCs/>
          <w:sz w:val="24"/>
          <w:szCs w:val="24"/>
        </w:rPr>
      </w:pPr>
      <w:r w:rsidRPr="00125092">
        <w:rPr>
          <w:rFonts w:ascii="Arial" w:hAnsi="Arial" w:cs="Arial"/>
          <w:b/>
          <w:bCs/>
          <w:sz w:val="24"/>
          <w:szCs w:val="24"/>
        </w:rPr>
        <w:t>Data de Encerramento:</w:t>
      </w:r>
      <w:r w:rsidRPr="00727F38">
        <w:rPr>
          <w:rFonts w:ascii="Arial" w:hAnsi="Arial" w:cs="Arial"/>
          <w:bCs/>
          <w:sz w:val="24"/>
          <w:szCs w:val="24"/>
        </w:rPr>
        <w:t xml:space="preserve"> 31/12/20</w:t>
      </w:r>
      <w:r w:rsidR="00A40CC6">
        <w:rPr>
          <w:rFonts w:ascii="Arial" w:hAnsi="Arial" w:cs="Arial"/>
          <w:bCs/>
          <w:sz w:val="24"/>
          <w:szCs w:val="24"/>
        </w:rPr>
        <w:t>2</w:t>
      </w:r>
      <w:r w:rsidR="00F2442E">
        <w:rPr>
          <w:rFonts w:ascii="Arial" w:hAnsi="Arial" w:cs="Arial"/>
          <w:bCs/>
          <w:sz w:val="24"/>
          <w:szCs w:val="24"/>
        </w:rPr>
        <w:t>2</w:t>
      </w:r>
      <w:r>
        <w:rPr>
          <w:rFonts w:ascii="Arial" w:hAnsi="Arial" w:cs="Arial"/>
          <w:bCs/>
          <w:sz w:val="24"/>
          <w:szCs w:val="24"/>
        </w:rPr>
        <w:t>.</w:t>
      </w:r>
    </w:p>
    <w:p w14:paraId="120BA8ED" w14:textId="77777777" w:rsidR="00D0481E" w:rsidRPr="00727F38" w:rsidRDefault="00D0481E" w:rsidP="00D0481E">
      <w:pPr>
        <w:jc w:val="both"/>
        <w:rPr>
          <w:rFonts w:ascii="Arial" w:hAnsi="Arial" w:cs="Arial"/>
          <w:sz w:val="24"/>
          <w:szCs w:val="24"/>
        </w:rPr>
      </w:pPr>
    </w:p>
    <w:p w14:paraId="645C4AE3" w14:textId="77777777" w:rsidR="00727F38" w:rsidRDefault="00727F38" w:rsidP="00D0481E">
      <w:pPr>
        <w:autoSpaceDE w:val="0"/>
        <w:autoSpaceDN w:val="0"/>
        <w:adjustRightInd w:val="0"/>
        <w:jc w:val="both"/>
        <w:rPr>
          <w:rFonts w:ascii="Arial" w:hAnsi="Arial" w:cs="Arial"/>
          <w:b/>
          <w:bCs/>
          <w:sz w:val="24"/>
          <w:szCs w:val="24"/>
        </w:rPr>
      </w:pPr>
      <w:r>
        <w:rPr>
          <w:rFonts w:ascii="Arial" w:hAnsi="Arial" w:cs="Arial"/>
          <w:b/>
          <w:bCs/>
          <w:sz w:val="24"/>
          <w:szCs w:val="24"/>
        </w:rPr>
        <w:t xml:space="preserve">BALANÇO </w:t>
      </w:r>
      <w:r w:rsidR="00125092">
        <w:rPr>
          <w:rFonts w:ascii="Arial" w:hAnsi="Arial" w:cs="Arial"/>
          <w:b/>
          <w:bCs/>
          <w:sz w:val="24"/>
          <w:szCs w:val="24"/>
        </w:rPr>
        <w:t>ORÇAMENTARIO</w:t>
      </w:r>
    </w:p>
    <w:p w14:paraId="43B1C88C" w14:textId="77777777" w:rsidR="00727F38" w:rsidRPr="00B20492" w:rsidRDefault="00125092" w:rsidP="00727F38">
      <w:pPr>
        <w:jc w:val="both"/>
        <w:rPr>
          <w:rFonts w:ascii="Arial" w:hAnsi="Arial" w:cs="Arial"/>
          <w:sz w:val="24"/>
          <w:szCs w:val="24"/>
        </w:rPr>
      </w:pPr>
      <w:r>
        <w:rPr>
          <w:rFonts w:ascii="Arial" w:hAnsi="Arial" w:cs="Arial"/>
          <w:sz w:val="24"/>
          <w:szCs w:val="24"/>
        </w:rPr>
        <w:t>O Regime Orçamentário utilizado é</w:t>
      </w:r>
      <w:r w:rsidR="008864D6">
        <w:rPr>
          <w:rFonts w:ascii="Arial" w:hAnsi="Arial" w:cs="Arial"/>
          <w:sz w:val="24"/>
          <w:szCs w:val="24"/>
        </w:rPr>
        <w:t xml:space="preserve"> </w:t>
      </w:r>
      <w:r w:rsidR="00727F38" w:rsidRPr="00B20492">
        <w:rPr>
          <w:rFonts w:ascii="Arial" w:hAnsi="Arial" w:cs="Arial"/>
          <w:sz w:val="24"/>
          <w:szCs w:val="24"/>
        </w:rPr>
        <w:t xml:space="preserve">Misto, receitas conforme regime de caixa e despesas </w:t>
      </w:r>
      <w:r w:rsidR="008864D6">
        <w:rPr>
          <w:rFonts w:ascii="Arial" w:hAnsi="Arial" w:cs="Arial"/>
          <w:sz w:val="24"/>
          <w:szCs w:val="24"/>
        </w:rPr>
        <w:t xml:space="preserve">por competência, </w:t>
      </w:r>
      <w:r w:rsidR="00727F38" w:rsidRPr="00B20492">
        <w:rPr>
          <w:rFonts w:ascii="Arial" w:hAnsi="Arial" w:cs="Arial"/>
          <w:sz w:val="24"/>
          <w:szCs w:val="24"/>
        </w:rPr>
        <w:t>conforme empenho.</w:t>
      </w:r>
    </w:p>
    <w:p w14:paraId="166773C9" w14:textId="77777777" w:rsidR="00186619" w:rsidRPr="005900AD" w:rsidRDefault="00186619" w:rsidP="00186619">
      <w:pPr>
        <w:jc w:val="both"/>
        <w:rPr>
          <w:rFonts w:ascii="Arial" w:hAnsi="Arial" w:cs="Arial"/>
          <w:sz w:val="24"/>
          <w:szCs w:val="24"/>
        </w:rPr>
      </w:pPr>
      <w:r>
        <w:rPr>
          <w:rFonts w:ascii="Arial" w:hAnsi="Arial" w:cs="Arial"/>
          <w:sz w:val="24"/>
          <w:szCs w:val="24"/>
        </w:rPr>
        <w:t>D</w:t>
      </w:r>
      <w:r w:rsidR="008864D6">
        <w:rPr>
          <w:rFonts w:ascii="Arial" w:hAnsi="Arial" w:cs="Arial"/>
          <w:sz w:val="24"/>
          <w:szCs w:val="24"/>
        </w:rPr>
        <w:t>e acordo com a</w:t>
      </w:r>
      <w:r w:rsidRPr="005900AD">
        <w:rPr>
          <w:rFonts w:ascii="Arial" w:hAnsi="Arial" w:cs="Arial"/>
          <w:sz w:val="24"/>
          <w:szCs w:val="24"/>
        </w:rPr>
        <w:t xml:space="preserve"> Portaria STN nº 339/2001, os repasses financeiros pelo Poder Executivo</w:t>
      </w:r>
      <w:r w:rsidR="008864D6" w:rsidRPr="005900AD">
        <w:rPr>
          <w:rFonts w:ascii="Arial" w:hAnsi="Arial" w:cs="Arial"/>
          <w:sz w:val="24"/>
          <w:szCs w:val="24"/>
        </w:rPr>
        <w:t xml:space="preserve"> </w:t>
      </w:r>
      <w:r w:rsidR="008864D6">
        <w:rPr>
          <w:rFonts w:ascii="Arial" w:hAnsi="Arial" w:cs="Arial"/>
          <w:sz w:val="24"/>
          <w:szCs w:val="24"/>
        </w:rPr>
        <w:t>ao</w:t>
      </w:r>
      <w:r w:rsidRPr="005900AD">
        <w:rPr>
          <w:rFonts w:ascii="Arial" w:hAnsi="Arial" w:cs="Arial"/>
          <w:sz w:val="24"/>
          <w:szCs w:val="24"/>
        </w:rPr>
        <w:t xml:space="preserve"> Legislativo, foram processados por meio de documentos próprios, sem a emissão de empenho, sendo que os registros contábeis das transferências financeiras concedidas e recebidas foram efetuados em contas contábeis específica</w:t>
      </w:r>
      <w:r w:rsidR="008864D6">
        <w:rPr>
          <w:rFonts w:ascii="Arial" w:hAnsi="Arial" w:cs="Arial"/>
          <w:sz w:val="24"/>
          <w:szCs w:val="24"/>
        </w:rPr>
        <w:t xml:space="preserve">s de resultado, que representam </w:t>
      </w:r>
      <w:r w:rsidRPr="005900AD">
        <w:rPr>
          <w:rFonts w:ascii="Arial" w:hAnsi="Arial" w:cs="Arial"/>
          <w:sz w:val="24"/>
          <w:szCs w:val="24"/>
        </w:rPr>
        <w:t>as variações passivas e ati</w:t>
      </w:r>
      <w:r>
        <w:rPr>
          <w:rFonts w:ascii="Arial" w:hAnsi="Arial" w:cs="Arial"/>
          <w:sz w:val="24"/>
          <w:szCs w:val="24"/>
        </w:rPr>
        <w:t>vas financeiras correspondentes.</w:t>
      </w:r>
    </w:p>
    <w:p w14:paraId="19D1A017" w14:textId="77777777" w:rsidR="00727F38" w:rsidRPr="005D2083" w:rsidRDefault="00727F38" w:rsidP="00727F38">
      <w:pPr>
        <w:jc w:val="both"/>
        <w:rPr>
          <w:rFonts w:ascii="Arial" w:hAnsi="Arial" w:cs="Arial"/>
          <w:color w:val="000000" w:themeColor="text1"/>
          <w:sz w:val="24"/>
          <w:szCs w:val="24"/>
        </w:rPr>
      </w:pPr>
      <w:r w:rsidRPr="005D2083">
        <w:rPr>
          <w:rFonts w:ascii="Arial" w:hAnsi="Arial" w:cs="Arial"/>
          <w:color w:val="000000" w:themeColor="text1"/>
          <w:sz w:val="24"/>
          <w:szCs w:val="24"/>
        </w:rPr>
        <w:t xml:space="preserve">Foi recebido a Título de Duodécimo do Poder Executivo o total de R$ </w:t>
      </w:r>
      <w:r w:rsidR="005D2083" w:rsidRPr="005D2083">
        <w:rPr>
          <w:rFonts w:ascii="Arial" w:hAnsi="Arial" w:cs="Arial"/>
          <w:color w:val="000000" w:themeColor="text1"/>
          <w:sz w:val="24"/>
          <w:szCs w:val="24"/>
        </w:rPr>
        <w:t>1</w:t>
      </w:r>
      <w:r w:rsidR="00E90F54">
        <w:rPr>
          <w:rFonts w:ascii="Arial" w:hAnsi="Arial" w:cs="Arial"/>
          <w:color w:val="000000" w:themeColor="text1"/>
          <w:sz w:val="24"/>
          <w:szCs w:val="24"/>
        </w:rPr>
        <w:t xml:space="preserve">.590.000,00 </w:t>
      </w:r>
      <w:r w:rsidR="005D2083" w:rsidRPr="005D2083">
        <w:rPr>
          <w:rFonts w:ascii="Arial" w:hAnsi="Arial" w:cs="Arial"/>
          <w:color w:val="000000" w:themeColor="text1"/>
          <w:sz w:val="24"/>
          <w:szCs w:val="24"/>
        </w:rPr>
        <w:t xml:space="preserve">sendo devolvido R$ </w:t>
      </w:r>
      <w:r w:rsidR="00E90F54">
        <w:rPr>
          <w:rFonts w:ascii="Arial" w:hAnsi="Arial" w:cs="Arial"/>
          <w:color w:val="000000" w:themeColor="text1"/>
          <w:sz w:val="24"/>
          <w:szCs w:val="24"/>
        </w:rPr>
        <w:t>173.219,30</w:t>
      </w:r>
      <w:r w:rsidRPr="005D2083">
        <w:rPr>
          <w:rFonts w:ascii="Arial" w:hAnsi="Arial" w:cs="Arial"/>
          <w:color w:val="000000" w:themeColor="text1"/>
          <w:sz w:val="24"/>
          <w:szCs w:val="24"/>
        </w:rPr>
        <w:t>.</w:t>
      </w:r>
    </w:p>
    <w:p w14:paraId="19F7636E" w14:textId="77777777" w:rsidR="00727F38" w:rsidRPr="005D2083" w:rsidRDefault="00727F38" w:rsidP="00727F38">
      <w:pPr>
        <w:jc w:val="both"/>
        <w:rPr>
          <w:rFonts w:ascii="Arial" w:hAnsi="Arial" w:cs="Arial"/>
          <w:color w:val="000000" w:themeColor="text1"/>
          <w:sz w:val="24"/>
          <w:szCs w:val="24"/>
        </w:rPr>
      </w:pPr>
      <w:r w:rsidRPr="005D2083">
        <w:rPr>
          <w:rFonts w:ascii="Arial" w:hAnsi="Arial" w:cs="Arial"/>
          <w:color w:val="000000" w:themeColor="text1"/>
          <w:sz w:val="24"/>
          <w:szCs w:val="24"/>
        </w:rPr>
        <w:t xml:space="preserve">A execução da despesa do total de </w:t>
      </w:r>
      <w:r w:rsidR="007D4F96" w:rsidRPr="005D2083">
        <w:rPr>
          <w:rFonts w:ascii="Arial" w:hAnsi="Arial" w:cs="Arial"/>
          <w:color w:val="000000" w:themeColor="text1"/>
          <w:sz w:val="24"/>
          <w:szCs w:val="24"/>
        </w:rPr>
        <w:t>1.</w:t>
      </w:r>
      <w:r w:rsidR="00E90F54">
        <w:rPr>
          <w:rFonts w:ascii="Arial" w:hAnsi="Arial" w:cs="Arial"/>
          <w:color w:val="000000" w:themeColor="text1"/>
          <w:sz w:val="24"/>
          <w:szCs w:val="24"/>
        </w:rPr>
        <w:t>416.780,70</w:t>
      </w:r>
      <w:r w:rsidR="007D4F96" w:rsidRPr="005D2083">
        <w:rPr>
          <w:rFonts w:ascii="Arial" w:hAnsi="Arial" w:cs="Arial"/>
          <w:color w:val="000000" w:themeColor="text1"/>
          <w:sz w:val="24"/>
          <w:szCs w:val="24"/>
        </w:rPr>
        <w:t xml:space="preserve"> </w:t>
      </w:r>
      <w:r w:rsidRPr="005D2083">
        <w:rPr>
          <w:rFonts w:ascii="Arial" w:hAnsi="Arial" w:cs="Arial"/>
          <w:color w:val="000000" w:themeColor="text1"/>
          <w:sz w:val="24"/>
          <w:szCs w:val="24"/>
        </w:rPr>
        <w:t xml:space="preserve">foi executada dos </w:t>
      </w:r>
      <w:r w:rsidR="007D4F96" w:rsidRPr="005D2083">
        <w:rPr>
          <w:rFonts w:ascii="Arial" w:hAnsi="Arial" w:cs="Arial"/>
          <w:color w:val="000000" w:themeColor="text1"/>
          <w:sz w:val="24"/>
          <w:szCs w:val="24"/>
        </w:rPr>
        <w:t>créditos iniciais do orçamento</w:t>
      </w:r>
      <w:r w:rsidR="008C4229">
        <w:rPr>
          <w:rFonts w:ascii="Arial" w:hAnsi="Arial" w:cs="Arial"/>
          <w:color w:val="000000" w:themeColor="text1"/>
          <w:sz w:val="24"/>
          <w:szCs w:val="24"/>
        </w:rPr>
        <w:t>.</w:t>
      </w:r>
    </w:p>
    <w:p w14:paraId="42AE3AF8" w14:textId="77777777" w:rsidR="00537B2F" w:rsidRPr="005D2083" w:rsidRDefault="00727F38" w:rsidP="00727F38">
      <w:pPr>
        <w:jc w:val="both"/>
        <w:rPr>
          <w:rFonts w:ascii="Arial" w:hAnsi="Arial" w:cs="Arial"/>
          <w:color w:val="000000" w:themeColor="text1"/>
          <w:sz w:val="24"/>
          <w:szCs w:val="24"/>
        </w:rPr>
      </w:pPr>
      <w:r w:rsidRPr="005D2083">
        <w:rPr>
          <w:rFonts w:ascii="Arial" w:hAnsi="Arial" w:cs="Arial"/>
          <w:color w:val="000000" w:themeColor="text1"/>
          <w:sz w:val="24"/>
          <w:szCs w:val="24"/>
        </w:rPr>
        <w:t>A Entidade inscreveu em res</w:t>
      </w:r>
      <w:r w:rsidR="00125092" w:rsidRPr="005D2083">
        <w:rPr>
          <w:rFonts w:ascii="Arial" w:hAnsi="Arial" w:cs="Arial"/>
          <w:color w:val="000000" w:themeColor="text1"/>
          <w:sz w:val="24"/>
          <w:szCs w:val="24"/>
        </w:rPr>
        <w:t>tos a pagar</w:t>
      </w:r>
      <w:r w:rsidR="008864D6">
        <w:rPr>
          <w:rFonts w:ascii="Arial" w:hAnsi="Arial" w:cs="Arial"/>
          <w:color w:val="000000" w:themeColor="text1"/>
          <w:sz w:val="24"/>
          <w:szCs w:val="24"/>
        </w:rPr>
        <w:t>,</w:t>
      </w:r>
      <w:r w:rsidR="00125092" w:rsidRPr="005D2083">
        <w:rPr>
          <w:rFonts w:ascii="Arial" w:hAnsi="Arial" w:cs="Arial"/>
          <w:color w:val="000000" w:themeColor="text1"/>
          <w:sz w:val="24"/>
          <w:szCs w:val="24"/>
        </w:rPr>
        <w:t xml:space="preserve"> no exercício de 20</w:t>
      </w:r>
      <w:r w:rsidR="008C4229">
        <w:rPr>
          <w:rFonts w:ascii="Arial" w:hAnsi="Arial" w:cs="Arial"/>
          <w:color w:val="000000" w:themeColor="text1"/>
          <w:sz w:val="24"/>
          <w:szCs w:val="24"/>
        </w:rPr>
        <w:t>2</w:t>
      </w:r>
      <w:r w:rsidR="00E90F54">
        <w:rPr>
          <w:rFonts w:ascii="Arial" w:hAnsi="Arial" w:cs="Arial"/>
          <w:color w:val="000000" w:themeColor="text1"/>
          <w:sz w:val="24"/>
          <w:szCs w:val="24"/>
        </w:rPr>
        <w:t>1</w:t>
      </w:r>
      <w:r w:rsidR="008864D6">
        <w:rPr>
          <w:rFonts w:ascii="Arial" w:hAnsi="Arial" w:cs="Arial"/>
          <w:color w:val="000000" w:themeColor="text1"/>
          <w:sz w:val="24"/>
          <w:szCs w:val="24"/>
        </w:rPr>
        <w:t>,</w:t>
      </w:r>
      <w:r w:rsidRPr="005D2083">
        <w:rPr>
          <w:rFonts w:ascii="Arial" w:hAnsi="Arial" w:cs="Arial"/>
          <w:color w:val="000000" w:themeColor="text1"/>
          <w:sz w:val="24"/>
          <w:szCs w:val="24"/>
        </w:rPr>
        <w:t xml:space="preserve"> R$</w:t>
      </w:r>
      <w:r w:rsidR="00242D2D" w:rsidRPr="005D2083">
        <w:rPr>
          <w:rFonts w:ascii="Arial" w:hAnsi="Arial" w:cs="Arial"/>
          <w:color w:val="000000" w:themeColor="text1"/>
          <w:sz w:val="24"/>
          <w:szCs w:val="24"/>
        </w:rPr>
        <w:t xml:space="preserve"> </w:t>
      </w:r>
      <w:r w:rsidR="00E90F54">
        <w:rPr>
          <w:rFonts w:ascii="Arial" w:hAnsi="Arial" w:cs="Arial"/>
          <w:color w:val="000000" w:themeColor="text1"/>
          <w:sz w:val="24"/>
          <w:szCs w:val="24"/>
        </w:rPr>
        <w:t>4.682,90</w:t>
      </w:r>
      <w:r w:rsidRPr="005D2083">
        <w:rPr>
          <w:rFonts w:ascii="Arial" w:hAnsi="Arial" w:cs="Arial"/>
          <w:color w:val="000000" w:themeColor="text1"/>
          <w:sz w:val="24"/>
          <w:szCs w:val="24"/>
        </w:rPr>
        <w:t xml:space="preserve"> </w:t>
      </w:r>
      <w:r w:rsidR="005D2083" w:rsidRPr="005D2083">
        <w:rPr>
          <w:rFonts w:ascii="Arial" w:hAnsi="Arial" w:cs="Arial"/>
          <w:color w:val="000000" w:themeColor="text1"/>
          <w:sz w:val="24"/>
          <w:szCs w:val="24"/>
        </w:rPr>
        <w:t>referente resto</w:t>
      </w:r>
      <w:r w:rsidR="008864D6">
        <w:rPr>
          <w:rFonts w:ascii="Arial" w:hAnsi="Arial" w:cs="Arial"/>
          <w:color w:val="000000" w:themeColor="text1"/>
          <w:sz w:val="24"/>
          <w:szCs w:val="24"/>
        </w:rPr>
        <w:t>s</w:t>
      </w:r>
      <w:r w:rsidRPr="005D2083">
        <w:rPr>
          <w:rFonts w:ascii="Arial" w:hAnsi="Arial" w:cs="Arial"/>
          <w:color w:val="000000" w:themeColor="text1"/>
          <w:sz w:val="24"/>
          <w:szCs w:val="24"/>
        </w:rPr>
        <w:t xml:space="preserve"> processados</w:t>
      </w:r>
      <w:r w:rsidR="008864D6">
        <w:rPr>
          <w:rFonts w:ascii="Arial" w:hAnsi="Arial" w:cs="Arial"/>
          <w:color w:val="000000" w:themeColor="text1"/>
          <w:sz w:val="24"/>
          <w:szCs w:val="24"/>
        </w:rPr>
        <w:t>;</w:t>
      </w:r>
      <w:r w:rsidR="00ED406D">
        <w:rPr>
          <w:rFonts w:ascii="Arial" w:hAnsi="Arial" w:cs="Arial"/>
          <w:color w:val="000000" w:themeColor="text1"/>
          <w:sz w:val="24"/>
          <w:szCs w:val="24"/>
        </w:rPr>
        <w:t xml:space="preserve"> e R$ </w:t>
      </w:r>
      <w:r w:rsidR="00E90F54">
        <w:rPr>
          <w:rFonts w:ascii="Arial" w:hAnsi="Arial" w:cs="Arial"/>
          <w:color w:val="000000" w:themeColor="text1"/>
          <w:sz w:val="24"/>
          <w:szCs w:val="24"/>
        </w:rPr>
        <w:t>9.642,00</w:t>
      </w:r>
      <w:r w:rsidR="00ED406D">
        <w:rPr>
          <w:rFonts w:ascii="Arial" w:hAnsi="Arial" w:cs="Arial"/>
          <w:color w:val="000000" w:themeColor="text1"/>
          <w:sz w:val="24"/>
          <w:szCs w:val="24"/>
        </w:rPr>
        <w:t xml:space="preserve"> restos não processados</w:t>
      </w:r>
      <w:r w:rsidR="00242D2D" w:rsidRPr="005D2083">
        <w:rPr>
          <w:rFonts w:ascii="Arial" w:hAnsi="Arial" w:cs="Arial"/>
          <w:color w:val="000000" w:themeColor="text1"/>
          <w:sz w:val="24"/>
          <w:szCs w:val="24"/>
        </w:rPr>
        <w:t xml:space="preserve">, </w:t>
      </w:r>
      <w:r w:rsidR="008864D6">
        <w:rPr>
          <w:rFonts w:ascii="Arial" w:hAnsi="Arial" w:cs="Arial"/>
          <w:color w:val="000000" w:themeColor="text1"/>
          <w:sz w:val="24"/>
          <w:szCs w:val="24"/>
        </w:rPr>
        <w:t>os quais</w:t>
      </w:r>
      <w:r w:rsidR="00242D2D" w:rsidRPr="005D2083">
        <w:rPr>
          <w:rFonts w:ascii="Arial" w:hAnsi="Arial" w:cs="Arial"/>
          <w:color w:val="000000" w:themeColor="text1"/>
          <w:sz w:val="24"/>
          <w:szCs w:val="24"/>
        </w:rPr>
        <w:t xml:space="preserve"> foram</w:t>
      </w:r>
      <w:r w:rsidRPr="005D2083">
        <w:rPr>
          <w:rFonts w:ascii="Arial" w:hAnsi="Arial" w:cs="Arial"/>
          <w:color w:val="000000" w:themeColor="text1"/>
          <w:sz w:val="24"/>
          <w:szCs w:val="24"/>
        </w:rPr>
        <w:t xml:space="preserve"> executados no exercício de 20</w:t>
      </w:r>
      <w:r w:rsidR="005D2083" w:rsidRPr="005D2083">
        <w:rPr>
          <w:rFonts w:ascii="Arial" w:hAnsi="Arial" w:cs="Arial"/>
          <w:color w:val="000000" w:themeColor="text1"/>
          <w:sz w:val="24"/>
          <w:szCs w:val="24"/>
        </w:rPr>
        <w:t>2</w:t>
      </w:r>
      <w:r w:rsidR="00E90F54">
        <w:rPr>
          <w:rFonts w:ascii="Arial" w:hAnsi="Arial" w:cs="Arial"/>
          <w:color w:val="000000" w:themeColor="text1"/>
          <w:sz w:val="24"/>
          <w:szCs w:val="24"/>
        </w:rPr>
        <w:t>2</w:t>
      </w:r>
      <w:r w:rsidRPr="005D2083">
        <w:rPr>
          <w:rFonts w:ascii="Arial" w:hAnsi="Arial" w:cs="Arial"/>
          <w:color w:val="000000" w:themeColor="text1"/>
          <w:sz w:val="24"/>
          <w:szCs w:val="24"/>
        </w:rPr>
        <w:t>.</w:t>
      </w:r>
      <w:r w:rsidR="005C7D44" w:rsidRPr="005D2083">
        <w:rPr>
          <w:rFonts w:ascii="Arial" w:hAnsi="Arial" w:cs="Arial"/>
          <w:color w:val="000000" w:themeColor="text1"/>
          <w:sz w:val="24"/>
          <w:szCs w:val="24"/>
        </w:rPr>
        <w:t xml:space="preserve"> </w:t>
      </w:r>
    </w:p>
    <w:p w14:paraId="311904ED" w14:textId="77777777" w:rsidR="00727F38" w:rsidRPr="005D2083" w:rsidRDefault="00727F38" w:rsidP="00727F38">
      <w:pPr>
        <w:ind w:left="720"/>
        <w:jc w:val="both"/>
        <w:rPr>
          <w:rFonts w:ascii="Arial" w:hAnsi="Arial" w:cs="Arial"/>
          <w:color w:val="000000" w:themeColor="text1"/>
          <w:sz w:val="24"/>
          <w:szCs w:val="24"/>
        </w:rPr>
      </w:pPr>
    </w:p>
    <w:p w14:paraId="27DEC0DB" w14:textId="77777777" w:rsidR="00125092" w:rsidRPr="0083103D" w:rsidRDefault="00125092" w:rsidP="00125092">
      <w:pPr>
        <w:autoSpaceDE w:val="0"/>
        <w:autoSpaceDN w:val="0"/>
        <w:adjustRightInd w:val="0"/>
        <w:jc w:val="both"/>
        <w:rPr>
          <w:rFonts w:ascii="Arial" w:hAnsi="Arial" w:cs="Arial"/>
          <w:b/>
          <w:bCs/>
          <w:sz w:val="24"/>
          <w:szCs w:val="24"/>
        </w:rPr>
      </w:pPr>
      <w:r w:rsidRPr="0083103D">
        <w:rPr>
          <w:rFonts w:ascii="Arial" w:hAnsi="Arial" w:cs="Arial"/>
          <w:b/>
          <w:bCs/>
          <w:sz w:val="24"/>
          <w:szCs w:val="24"/>
        </w:rPr>
        <w:t>BALANÇO FINANCEIRO</w:t>
      </w:r>
    </w:p>
    <w:p w14:paraId="27995359" w14:textId="77777777" w:rsidR="00175705" w:rsidRDefault="00175705" w:rsidP="00175705">
      <w:pPr>
        <w:autoSpaceDE w:val="0"/>
        <w:autoSpaceDN w:val="0"/>
        <w:adjustRightInd w:val="0"/>
        <w:jc w:val="both"/>
        <w:rPr>
          <w:rFonts w:ascii="Arial" w:hAnsi="Arial" w:cs="Arial"/>
          <w:bCs/>
          <w:sz w:val="24"/>
          <w:szCs w:val="24"/>
        </w:rPr>
      </w:pPr>
      <w:r>
        <w:rPr>
          <w:rFonts w:ascii="Arial" w:hAnsi="Arial" w:cs="Arial"/>
          <w:bCs/>
          <w:sz w:val="24"/>
          <w:szCs w:val="24"/>
        </w:rPr>
        <w:t>As</w:t>
      </w:r>
      <w:r w:rsidRPr="00E7023A">
        <w:rPr>
          <w:rFonts w:ascii="Arial" w:hAnsi="Arial" w:cs="Arial"/>
          <w:bCs/>
          <w:sz w:val="24"/>
          <w:szCs w:val="24"/>
        </w:rPr>
        <w:t xml:space="preserve"> demonstrações contábeis foram elaboradas em observância com os dispositivos legais que regulam o assunto, em especial a Lei nº 4.320/64, a Lei Complementar nº 101/2000, os Princípios de Contabilidade, as Normas Brasileiras de Contabilidade Aplicadas ao Setor Público, o Manual de Contabilidade Aplicada ao Setor Público e demais disposições normativas vigentes.</w:t>
      </w:r>
    </w:p>
    <w:tbl>
      <w:tblPr>
        <w:tblW w:w="8510" w:type="dxa"/>
        <w:tblInd w:w="65" w:type="dxa"/>
        <w:tblCellMar>
          <w:left w:w="70" w:type="dxa"/>
          <w:right w:w="70" w:type="dxa"/>
        </w:tblCellMar>
        <w:tblLook w:val="04A0" w:firstRow="1" w:lastRow="0" w:firstColumn="1" w:lastColumn="0" w:noHBand="0" w:noVBand="1"/>
      </w:tblPr>
      <w:tblGrid>
        <w:gridCol w:w="5380"/>
        <w:gridCol w:w="3130"/>
      </w:tblGrid>
      <w:tr w:rsidR="00175705" w:rsidRPr="00537B2F" w14:paraId="22757382" w14:textId="77777777" w:rsidTr="00DF353D">
        <w:trPr>
          <w:trHeight w:val="300"/>
        </w:trPr>
        <w:tc>
          <w:tcPr>
            <w:tcW w:w="5380" w:type="dxa"/>
            <w:tcBorders>
              <w:top w:val="single" w:sz="4" w:space="0" w:color="000000"/>
              <w:left w:val="single" w:sz="4" w:space="0" w:color="000000"/>
              <w:bottom w:val="single" w:sz="4" w:space="0" w:color="000000"/>
              <w:right w:val="single" w:sz="4" w:space="0" w:color="000000"/>
            </w:tcBorders>
            <w:shd w:val="clear" w:color="FFFFCC" w:fill="FFFFFF"/>
            <w:noWrap/>
            <w:vAlign w:val="bottom"/>
            <w:hideMark/>
          </w:tcPr>
          <w:p w14:paraId="401F433E" w14:textId="77777777" w:rsidR="00175705" w:rsidRPr="00537B2F" w:rsidRDefault="00DF353D" w:rsidP="00175705">
            <w:pPr>
              <w:rPr>
                <w:rFonts w:ascii="Arial" w:hAnsi="Arial" w:cs="Arial"/>
                <w:b/>
                <w:bCs/>
                <w:sz w:val="24"/>
                <w:szCs w:val="24"/>
              </w:rPr>
            </w:pPr>
            <w:r w:rsidRPr="00537B2F">
              <w:rPr>
                <w:rFonts w:ascii="Arial" w:hAnsi="Arial" w:cs="Arial"/>
                <w:b/>
                <w:bCs/>
                <w:sz w:val="24"/>
                <w:szCs w:val="24"/>
              </w:rPr>
              <w:t xml:space="preserve">DESPESA ORÇAMENTÁRIA </w:t>
            </w:r>
          </w:p>
        </w:tc>
        <w:tc>
          <w:tcPr>
            <w:tcW w:w="3130" w:type="dxa"/>
            <w:tcBorders>
              <w:top w:val="single" w:sz="4" w:space="0" w:color="000000"/>
              <w:left w:val="nil"/>
              <w:bottom w:val="single" w:sz="4" w:space="0" w:color="000000"/>
              <w:right w:val="single" w:sz="4" w:space="0" w:color="000000"/>
            </w:tcBorders>
            <w:shd w:val="clear" w:color="000000" w:fill="FFFFFF"/>
            <w:noWrap/>
            <w:vAlign w:val="bottom"/>
            <w:hideMark/>
          </w:tcPr>
          <w:p w14:paraId="0A63670F" w14:textId="77777777" w:rsidR="00175705" w:rsidRPr="00537B2F" w:rsidRDefault="00175705" w:rsidP="00175705">
            <w:pPr>
              <w:rPr>
                <w:rFonts w:ascii="Arial" w:hAnsi="Arial" w:cs="Arial"/>
                <w:b/>
                <w:bCs/>
                <w:sz w:val="24"/>
                <w:szCs w:val="24"/>
              </w:rPr>
            </w:pPr>
            <w:r w:rsidRPr="00537B2F">
              <w:rPr>
                <w:rFonts w:ascii="Arial" w:hAnsi="Arial" w:cs="Arial"/>
                <w:b/>
                <w:bCs/>
                <w:sz w:val="24"/>
                <w:szCs w:val="24"/>
              </w:rPr>
              <w:t xml:space="preserve">         </w:t>
            </w:r>
            <w:r w:rsidR="00DF353D" w:rsidRPr="00537B2F">
              <w:rPr>
                <w:rFonts w:ascii="Arial" w:hAnsi="Arial" w:cs="Arial"/>
                <w:b/>
                <w:bCs/>
                <w:sz w:val="24"/>
                <w:szCs w:val="24"/>
              </w:rPr>
              <w:t xml:space="preserve">                             </w:t>
            </w:r>
            <w:r w:rsidR="00DB375C">
              <w:rPr>
                <w:rFonts w:ascii="Arial" w:hAnsi="Arial" w:cs="Arial"/>
                <w:b/>
                <w:bCs/>
                <w:sz w:val="24"/>
                <w:szCs w:val="24"/>
              </w:rPr>
              <w:t>1.</w:t>
            </w:r>
            <w:r w:rsidR="00CF03C2">
              <w:rPr>
                <w:rFonts w:ascii="Arial" w:hAnsi="Arial" w:cs="Arial"/>
                <w:b/>
                <w:bCs/>
                <w:sz w:val="24"/>
                <w:szCs w:val="24"/>
              </w:rPr>
              <w:t>416.780,70</w:t>
            </w:r>
          </w:p>
        </w:tc>
      </w:tr>
      <w:tr w:rsidR="00175705" w:rsidRPr="00537B2F" w14:paraId="700A73A0" w14:textId="77777777" w:rsidTr="00DF353D">
        <w:trPr>
          <w:trHeight w:val="300"/>
        </w:trPr>
        <w:tc>
          <w:tcPr>
            <w:tcW w:w="5380" w:type="dxa"/>
            <w:tcBorders>
              <w:top w:val="nil"/>
              <w:left w:val="single" w:sz="4" w:space="0" w:color="000000"/>
              <w:bottom w:val="single" w:sz="4" w:space="0" w:color="000000"/>
              <w:right w:val="single" w:sz="4" w:space="0" w:color="000000"/>
            </w:tcBorders>
            <w:shd w:val="clear" w:color="FFFFCC" w:fill="FFFFFF"/>
            <w:noWrap/>
            <w:vAlign w:val="bottom"/>
            <w:hideMark/>
          </w:tcPr>
          <w:p w14:paraId="0EDCF987" w14:textId="77777777" w:rsidR="00175705" w:rsidRPr="00537B2F" w:rsidRDefault="00175705" w:rsidP="00175705">
            <w:pPr>
              <w:rPr>
                <w:rFonts w:ascii="Arial" w:hAnsi="Arial" w:cs="Arial"/>
                <w:b/>
                <w:bCs/>
                <w:sz w:val="24"/>
                <w:szCs w:val="24"/>
              </w:rPr>
            </w:pPr>
            <w:r w:rsidRPr="00537B2F">
              <w:rPr>
                <w:rFonts w:ascii="Arial" w:hAnsi="Arial" w:cs="Arial"/>
                <w:b/>
                <w:bCs/>
                <w:sz w:val="24"/>
                <w:szCs w:val="24"/>
              </w:rPr>
              <w:t>TRANSFER</w:t>
            </w:r>
            <w:r w:rsidR="00DF353D" w:rsidRPr="00537B2F">
              <w:rPr>
                <w:rFonts w:ascii="Arial" w:hAnsi="Arial" w:cs="Arial"/>
                <w:b/>
                <w:bCs/>
                <w:sz w:val="24"/>
                <w:szCs w:val="24"/>
              </w:rPr>
              <w:t xml:space="preserve">ENCIA FINANCEIRA CONCEDIDA </w:t>
            </w:r>
          </w:p>
        </w:tc>
        <w:tc>
          <w:tcPr>
            <w:tcW w:w="3130" w:type="dxa"/>
            <w:tcBorders>
              <w:top w:val="nil"/>
              <w:left w:val="nil"/>
              <w:bottom w:val="single" w:sz="4" w:space="0" w:color="000000"/>
              <w:right w:val="single" w:sz="4" w:space="0" w:color="000000"/>
            </w:tcBorders>
            <w:shd w:val="clear" w:color="000000" w:fill="FFFFFF"/>
            <w:noWrap/>
            <w:vAlign w:val="bottom"/>
            <w:hideMark/>
          </w:tcPr>
          <w:p w14:paraId="4E5D6577" w14:textId="77777777" w:rsidR="00175705" w:rsidRPr="00537B2F" w:rsidRDefault="00175705" w:rsidP="00175705">
            <w:pPr>
              <w:rPr>
                <w:rFonts w:ascii="Arial" w:hAnsi="Arial" w:cs="Arial"/>
                <w:b/>
                <w:bCs/>
                <w:sz w:val="24"/>
                <w:szCs w:val="24"/>
              </w:rPr>
            </w:pPr>
            <w:r w:rsidRPr="00537B2F">
              <w:rPr>
                <w:rFonts w:ascii="Arial" w:hAnsi="Arial" w:cs="Arial"/>
                <w:b/>
                <w:bCs/>
                <w:sz w:val="24"/>
                <w:szCs w:val="24"/>
              </w:rPr>
              <w:t xml:space="preserve">             </w:t>
            </w:r>
            <w:r w:rsidR="00DF353D" w:rsidRPr="00537B2F">
              <w:rPr>
                <w:rFonts w:ascii="Arial" w:hAnsi="Arial" w:cs="Arial"/>
                <w:b/>
                <w:bCs/>
                <w:sz w:val="24"/>
                <w:szCs w:val="24"/>
              </w:rPr>
              <w:t xml:space="preserve">                             </w:t>
            </w:r>
            <w:r w:rsidR="000559DF">
              <w:rPr>
                <w:rFonts w:ascii="Arial" w:hAnsi="Arial" w:cs="Arial"/>
                <w:b/>
                <w:bCs/>
                <w:sz w:val="24"/>
                <w:szCs w:val="24"/>
              </w:rPr>
              <w:t xml:space="preserve"> </w:t>
            </w:r>
            <w:r w:rsidR="00CF03C2">
              <w:rPr>
                <w:rFonts w:ascii="Arial" w:hAnsi="Arial" w:cs="Arial"/>
                <w:b/>
                <w:bCs/>
                <w:sz w:val="24"/>
                <w:szCs w:val="24"/>
              </w:rPr>
              <w:t>173.219,30</w:t>
            </w:r>
          </w:p>
        </w:tc>
      </w:tr>
      <w:tr w:rsidR="00175705" w:rsidRPr="00537B2F" w14:paraId="0515D0C0" w14:textId="77777777" w:rsidTr="00DF353D">
        <w:trPr>
          <w:trHeight w:val="300"/>
        </w:trPr>
        <w:tc>
          <w:tcPr>
            <w:tcW w:w="5380" w:type="dxa"/>
            <w:tcBorders>
              <w:top w:val="nil"/>
              <w:left w:val="single" w:sz="4" w:space="0" w:color="000000"/>
              <w:bottom w:val="single" w:sz="4" w:space="0" w:color="000000"/>
              <w:right w:val="single" w:sz="4" w:space="0" w:color="000000"/>
            </w:tcBorders>
            <w:shd w:val="clear" w:color="FFFFCC" w:fill="FFFFFF"/>
            <w:noWrap/>
            <w:vAlign w:val="bottom"/>
            <w:hideMark/>
          </w:tcPr>
          <w:p w14:paraId="5C02A275" w14:textId="77777777" w:rsidR="00175705" w:rsidRPr="00537B2F" w:rsidRDefault="00175705" w:rsidP="00175705">
            <w:pPr>
              <w:rPr>
                <w:rFonts w:ascii="Arial" w:hAnsi="Arial" w:cs="Arial"/>
                <w:b/>
                <w:bCs/>
                <w:sz w:val="24"/>
                <w:szCs w:val="24"/>
              </w:rPr>
            </w:pPr>
            <w:r w:rsidRPr="00537B2F">
              <w:rPr>
                <w:rFonts w:ascii="Arial" w:hAnsi="Arial" w:cs="Arial"/>
                <w:b/>
                <w:bCs/>
                <w:sz w:val="24"/>
                <w:szCs w:val="24"/>
              </w:rPr>
              <w:t>PAGA</w:t>
            </w:r>
            <w:r w:rsidR="00DF353D" w:rsidRPr="00537B2F">
              <w:rPr>
                <w:rFonts w:ascii="Arial" w:hAnsi="Arial" w:cs="Arial"/>
                <w:b/>
                <w:bCs/>
                <w:sz w:val="24"/>
                <w:szCs w:val="24"/>
              </w:rPr>
              <w:t xml:space="preserve">MENTOS EXTRAORÇAMENTÁRIOS </w:t>
            </w:r>
          </w:p>
        </w:tc>
        <w:tc>
          <w:tcPr>
            <w:tcW w:w="3130" w:type="dxa"/>
            <w:tcBorders>
              <w:top w:val="nil"/>
              <w:left w:val="nil"/>
              <w:bottom w:val="single" w:sz="4" w:space="0" w:color="000000"/>
              <w:right w:val="single" w:sz="4" w:space="0" w:color="000000"/>
            </w:tcBorders>
            <w:shd w:val="clear" w:color="000000" w:fill="FFFFFF"/>
            <w:noWrap/>
            <w:vAlign w:val="bottom"/>
            <w:hideMark/>
          </w:tcPr>
          <w:p w14:paraId="6C1F3A8B" w14:textId="77777777" w:rsidR="00175705" w:rsidRPr="00537B2F" w:rsidRDefault="00175705" w:rsidP="00175705">
            <w:pPr>
              <w:rPr>
                <w:rFonts w:ascii="Calibri" w:hAnsi="Calibri"/>
                <w:b/>
                <w:bCs/>
                <w:color w:val="000000"/>
                <w:sz w:val="24"/>
                <w:szCs w:val="24"/>
              </w:rPr>
            </w:pPr>
            <w:r w:rsidRPr="00537B2F">
              <w:rPr>
                <w:rFonts w:ascii="Calibri" w:hAnsi="Calibri"/>
                <w:b/>
                <w:bCs/>
                <w:color w:val="000000"/>
                <w:sz w:val="24"/>
                <w:szCs w:val="24"/>
              </w:rPr>
              <w:t xml:space="preserve">           </w:t>
            </w:r>
            <w:r w:rsidR="00DF353D" w:rsidRPr="00537B2F">
              <w:rPr>
                <w:rFonts w:ascii="Calibri" w:hAnsi="Calibri"/>
                <w:b/>
                <w:bCs/>
                <w:color w:val="000000"/>
                <w:sz w:val="24"/>
                <w:szCs w:val="24"/>
              </w:rPr>
              <w:t xml:space="preserve">                            </w:t>
            </w:r>
            <w:r w:rsidR="00CF03C2">
              <w:rPr>
                <w:rFonts w:ascii="Calibri" w:hAnsi="Calibri"/>
                <w:b/>
                <w:bCs/>
                <w:color w:val="000000"/>
                <w:sz w:val="24"/>
                <w:szCs w:val="24"/>
              </w:rPr>
              <w:t>311.765,69</w:t>
            </w:r>
          </w:p>
        </w:tc>
      </w:tr>
      <w:tr w:rsidR="00175705" w:rsidRPr="00537B2F" w14:paraId="2B949D78" w14:textId="77777777" w:rsidTr="00DF353D">
        <w:trPr>
          <w:trHeight w:val="300"/>
        </w:trPr>
        <w:tc>
          <w:tcPr>
            <w:tcW w:w="5380" w:type="dxa"/>
            <w:tcBorders>
              <w:top w:val="nil"/>
              <w:left w:val="single" w:sz="4" w:space="0" w:color="000000"/>
              <w:bottom w:val="single" w:sz="4" w:space="0" w:color="000000"/>
              <w:right w:val="single" w:sz="4" w:space="0" w:color="000000"/>
            </w:tcBorders>
            <w:shd w:val="clear" w:color="FFFFCC" w:fill="FFFFFF"/>
            <w:noWrap/>
            <w:vAlign w:val="bottom"/>
            <w:hideMark/>
          </w:tcPr>
          <w:p w14:paraId="30F5F8BE" w14:textId="77777777" w:rsidR="00175705" w:rsidRPr="00537B2F" w:rsidRDefault="00175705" w:rsidP="00175705">
            <w:pPr>
              <w:rPr>
                <w:rFonts w:ascii="Arial" w:hAnsi="Arial" w:cs="Arial"/>
                <w:b/>
                <w:bCs/>
                <w:sz w:val="24"/>
                <w:szCs w:val="24"/>
              </w:rPr>
            </w:pPr>
            <w:r w:rsidRPr="00537B2F">
              <w:rPr>
                <w:rFonts w:ascii="Arial" w:hAnsi="Arial" w:cs="Arial"/>
                <w:b/>
                <w:bCs/>
                <w:sz w:val="24"/>
                <w:szCs w:val="24"/>
              </w:rPr>
              <w:t>SALDO EM ESPÉCIE P/ EXERCÍCIO SEGUINTE (IX)</w:t>
            </w:r>
          </w:p>
        </w:tc>
        <w:tc>
          <w:tcPr>
            <w:tcW w:w="3130" w:type="dxa"/>
            <w:tcBorders>
              <w:top w:val="nil"/>
              <w:left w:val="nil"/>
              <w:bottom w:val="single" w:sz="4" w:space="0" w:color="000000"/>
              <w:right w:val="single" w:sz="4" w:space="0" w:color="000000"/>
            </w:tcBorders>
            <w:shd w:val="clear" w:color="000000" w:fill="FFFFFF"/>
            <w:noWrap/>
            <w:vAlign w:val="bottom"/>
            <w:hideMark/>
          </w:tcPr>
          <w:p w14:paraId="67546431" w14:textId="77777777" w:rsidR="00175705" w:rsidRPr="00537B2F" w:rsidRDefault="00175705" w:rsidP="00175705">
            <w:pPr>
              <w:rPr>
                <w:rFonts w:ascii="Arial" w:hAnsi="Arial" w:cs="Arial"/>
                <w:b/>
                <w:bCs/>
                <w:sz w:val="24"/>
                <w:szCs w:val="24"/>
              </w:rPr>
            </w:pPr>
            <w:r w:rsidRPr="00537B2F">
              <w:rPr>
                <w:rFonts w:ascii="Arial" w:hAnsi="Arial" w:cs="Arial"/>
                <w:b/>
                <w:bCs/>
                <w:sz w:val="24"/>
                <w:szCs w:val="24"/>
              </w:rPr>
              <w:t xml:space="preserve">                 </w:t>
            </w:r>
            <w:r w:rsidR="00DF353D" w:rsidRPr="00537B2F">
              <w:rPr>
                <w:rFonts w:ascii="Arial" w:hAnsi="Arial" w:cs="Arial"/>
                <w:b/>
                <w:bCs/>
                <w:sz w:val="24"/>
                <w:szCs w:val="24"/>
              </w:rPr>
              <w:t xml:space="preserve">                            </w:t>
            </w:r>
            <w:r w:rsidR="000559DF">
              <w:rPr>
                <w:rFonts w:ascii="Arial" w:hAnsi="Arial" w:cs="Arial"/>
                <w:b/>
                <w:bCs/>
                <w:sz w:val="24"/>
                <w:szCs w:val="24"/>
              </w:rPr>
              <w:t>1</w:t>
            </w:r>
            <w:r w:rsidR="00CF03C2">
              <w:rPr>
                <w:rFonts w:ascii="Arial" w:hAnsi="Arial" w:cs="Arial"/>
                <w:b/>
                <w:bCs/>
                <w:sz w:val="24"/>
                <w:szCs w:val="24"/>
              </w:rPr>
              <w:t>0288,09</w:t>
            </w:r>
          </w:p>
        </w:tc>
      </w:tr>
    </w:tbl>
    <w:p w14:paraId="7F69CD1F" w14:textId="77777777" w:rsidR="000559DF" w:rsidRDefault="000559DF" w:rsidP="00125092">
      <w:pPr>
        <w:autoSpaceDE w:val="0"/>
        <w:autoSpaceDN w:val="0"/>
        <w:adjustRightInd w:val="0"/>
        <w:jc w:val="both"/>
        <w:rPr>
          <w:rFonts w:ascii="Arial" w:hAnsi="Arial" w:cs="Arial"/>
          <w:b/>
          <w:bCs/>
          <w:sz w:val="24"/>
          <w:szCs w:val="24"/>
        </w:rPr>
      </w:pPr>
    </w:p>
    <w:p w14:paraId="18EF17E0" w14:textId="77777777" w:rsidR="000559DF" w:rsidRDefault="000559DF" w:rsidP="00125092">
      <w:pPr>
        <w:autoSpaceDE w:val="0"/>
        <w:autoSpaceDN w:val="0"/>
        <w:adjustRightInd w:val="0"/>
        <w:jc w:val="both"/>
        <w:rPr>
          <w:rFonts w:ascii="Arial" w:hAnsi="Arial" w:cs="Arial"/>
          <w:b/>
          <w:bCs/>
          <w:sz w:val="24"/>
          <w:szCs w:val="24"/>
        </w:rPr>
      </w:pPr>
    </w:p>
    <w:p w14:paraId="2773985C" w14:textId="77777777" w:rsidR="00727F38" w:rsidRDefault="00125092" w:rsidP="00125092">
      <w:pPr>
        <w:autoSpaceDE w:val="0"/>
        <w:autoSpaceDN w:val="0"/>
        <w:adjustRightInd w:val="0"/>
        <w:jc w:val="both"/>
        <w:rPr>
          <w:rFonts w:ascii="Arial" w:hAnsi="Arial" w:cs="Arial"/>
          <w:b/>
          <w:bCs/>
          <w:sz w:val="24"/>
          <w:szCs w:val="24"/>
        </w:rPr>
      </w:pPr>
      <w:r>
        <w:rPr>
          <w:rFonts w:ascii="Arial" w:hAnsi="Arial" w:cs="Arial"/>
          <w:b/>
          <w:bCs/>
          <w:sz w:val="24"/>
          <w:szCs w:val="24"/>
        </w:rPr>
        <w:t>BALANÇO PATRIMONIAL</w:t>
      </w:r>
    </w:p>
    <w:p w14:paraId="18A8CCCD" w14:textId="17981CA9" w:rsidR="00727F38" w:rsidRPr="007C3911" w:rsidRDefault="00727F38" w:rsidP="007C3911">
      <w:pPr>
        <w:autoSpaceDE w:val="0"/>
        <w:autoSpaceDN w:val="0"/>
        <w:adjustRightInd w:val="0"/>
        <w:jc w:val="both"/>
        <w:rPr>
          <w:rFonts w:ascii="Arial" w:hAnsi="Arial" w:cs="Arial"/>
          <w:bCs/>
          <w:sz w:val="24"/>
          <w:szCs w:val="24"/>
        </w:rPr>
      </w:pPr>
      <w:r w:rsidRPr="00B20492">
        <w:rPr>
          <w:rFonts w:ascii="Arial" w:hAnsi="Arial" w:cs="Arial"/>
          <w:sz w:val="24"/>
          <w:szCs w:val="24"/>
        </w:rPr>
        <w:t>Os estoques são mensurados pelo p</w:t>
      </w:r>
      <w:r w:rsidR="007C3911">
        <w:rPr>
          <w:rFonts w:ascii="Arial" w:hAnsi="Arial" w:cs="Arial"/>
          <w:sz w:val="24"/>
          <w:szCs w:val="24"/>
        </w:rPr>
        <w:t xml:space="preserve">reço médio ponderado de compras e, </w:t>
      </w:r>
      <w:r w:rsidR="007C3911">
        <w:rPr>
          <w:rFonts w:ascii="Arial" w:hAnsi="Arial" w:cs="Arial"/>
          <w:bCs/>
          <w:sz w:val="24"/>
          <w:szCs w:val="24"/>
        </w:rPr>
        <w:t>e</w:t>
      </w:r>
      <w:r w:rsidR="00253C91">
        <w:rPr>
          <w:rFonts w:ascii="Arial" w:hAnsi="Arial" w:cs="Arial"/>
          <w:bCs/>
          <w:sz w:val="24"/>
          <w:szCs w:val="24"/>
        </w:rPr>
        <w:t>m 202</w:t>
      </w:r>
      <w:r w:rsidR="00C600E9">
        <w:rPr>
          <w:rFonts w:ascii="Arial" w:hAnsi="Arial" w:cs="Arial"/>
          <w:bCs/>
          <w:sz w:val="24"/>
          <w:szCs w:val="24"/>
        </w:rPr>
        <w:t>2</w:t>
      </w:r>
      <w:r w:rsidR="007C3911">
        <w:rPr>
          <w:rFonts w:ascii="Arial" w:hAnsi="Arial" w:cs="Arial"/>
          <w:bCs/>
          <w:sz w:val="24"/>
          <w:szCs w:val="24"/>
        </w:rPr>
        <w:t>,</w:t>
      </w:r>
      <w:r w:rsidR="007C3911" w:rsidRPr="00E7023A">
        <w:rPr>
          <w:rFonts w:ascii="Arial" w:hAnsi="Arial" w:cs="Arial"/>
          <w:bCs/>
          <w:sz w:val="24"/>
          <w:szCs w:val="24"/>
        </w:rPr>
        <w:t xml:space="preserve"> apresentou um saldo final de R$ </w:t>
      </w:r>
      <w:r w:rsidR="008C3903">
        <w:rPr>
          <w:rFonts w:ascii="Arial" w:hAnsi="Arial" w:cs="Arial"/>
          <w:bCs/>
          <w:sz w:val="24"/>
          <w:szCs w:val="24"/>
        </w:rPr>
        <w:t>7.</w:t>
      </w:r>
      <w:r w:rsidR="002972AF">
        <w:rPr>
          <w:rFonts w:ascii="Arial" w:hAnsi="Arial" w:cs="Arial"/>
          <w:bCs/>
          <w:sz w:val="24"/>
          <w:szCs w:val="24"/>
        </w:rPr>
        <w:t>927,62.</w:t>
      </w:r>
    </w:p>
    <w:p w14:paraId="1EC5A3F9" w14:textId="77777777" w:rsidR="00946BE2" w:rsidRPr="00B4187B" w:rsidRDefault="0041079B" w:rsidP="00727F38">
      <w:pPr>
        <w:tabs>
          <w:tab w:val="left" w:pos="1755"/>
        </w:tabs>
        <w:jc w:val="both"/>
        <w:rPr>
          <w:rFonts w:ascii="Arial" w:hAnsi="Arial" w:cs="Arial"/>
          <w:bCs/>
          <w:sz w:val="24"/>
          <w:szCs w:val="24"/>
        </w:rPr>
      </w:pPr>
      <w:r>
        <w:rPr>
          <w:rFonts w:ascii="Arial" w:hAnsi="Arial" w:cs="Arial"/>
          <w:sz w:val="24"/>
          <w:szCs w:val="24"/>
        </w:rPr>
        <w:t>O imobilizado apresentou</w:t>
      </w:r>
      <w:r w:rsidR="00253C91">
        <w:rPr>
          <w:rFonts w:ascii="Arial" w:hAnsi="Arial" w:cs="Arial"/>
          <w:sz w:val="24"/>
          <w:szCs w:val="24"/>
        </w:rPr>
        <w:t xml:space="preserve"> um saldo final de R$ </w:t>
      </w:r>
      <w:r w:rsidR="002972AF">
        <w:rPr>
          <w:rFonts w:ascii="Arial" w:hAnsi="Arial" w:cs="Arial"/>
          <w:sz w:val="24"/>
          <w:szCs w:val="24"/>
        </w:rPr>
        <w:t>1.184.989.84</w:t>
      </w:r>
      <w:r w:rsidR="00E829A2">
        <w:rPr>
          <w:rFonts w:ascii="Arial" w:hAnsi="Arial" w:cs="Arial"/>
          <w:sz w:val="24"/>
          <w:szCs w:val="24"/>
        </w:rPr>
        <w:t>.</w:t>
      </w:r>
      <w:r>
        <w:rPr>
          <w:rFonts w:ascii="Arial" w:hAnsi="Arial" w:cs="Arial"/>
          <w:sz w:val="24"/>
          <w:szCs w:val="24"/>
        </w:rPr>
        <w:t xml:space="preserve"> </w:t>
      </w:r>
      <w:r w:rsidR="00A509CD">
        <w:rPr>
          <w:rFonts w:ascii="Arial" w:hAnsi="Arial" w:cs="Arial"/>
          <w:bCs/>
          <w:sz w:val="24"/>
          <w:szCs w:val="24"/>
        </w:rPr>
        <w:t>Foi realizado</w:t>
      </w:r>
      <w:r w:rsidR="008864D6">
        <w:rPr>
          <w:rFonts w:ascii="Arial" w:hAnsi="Arial" w:cs="Arial"/>
          <w:bCs/>
          <w:sz w:val="24"/>
          <w:szCs w:val="24"/>
        </w:rPr>
        <w:t xml:space="preserve"> inventário dos bens</w:t>
      </w:r>
      <w:r w:rsidR="00A509CD">
        <w:rPr>
          <w:rFonts w:ascii="Arial" w:hAnsi="Arial" w:cs="Arial"/>
          <w:bCs/>
          <w:sz w:val="24"/>
          <w:szCs w:val="24"/>
        </w:rPr>
        <w:t>, conforme a</w:t>
      </w:r>
      <w:r w:rsidR="00E829A2">
        <w:rPr>
          <w:rFonts w:ascii="Arial" w:hAnsi="Arial" w:cs="Arial"/>
          <w:bCs/>
          <w:sz w:val="24"/>
          <w:szCs w:val="24"/>
        </w:rPr>
        <w:t>ta</w:t>
      </w:r>
      <w:r w:rsidR="002972AF">
        <w:rPr>
          <w:rFonts w:ascii="Arial" w:hAnsi="Arial" w:cs="Arial"/>
          <w:bCs/>
          <w:sz w:val="24"/>
          <w:szCs w:val="24"/>
        </w:rPr>
        <w:t xml:space="preserve"> e também foi reavaliado os bens imóveis. </w:t>
      </w:r>
      <w:r w:rsidR="00E829A2">
        <w:rPr>
          <w:rFonts w:ascii="Arial" w:hAnsi="Arial" w:cs="Arial"/>
          <w:sz w:val="24"/>
          <w:szCs w:val="24"/>
        </w:rPr>
        <w:t>A</w:t>
      </w:r>
      <w:r w:rsidR="00B4187B" w:rsidRPr="00B4187B">
        <w:rPr>
          <w:rFonts w:ascii="Arial" w:hAnsi="Arial" w:cs="Arial"/>
          <w:sz w:val="24"/>
          <w:szCs w:val="24"/>
        </w:rPr>
        <w:t xml:space="preserve"> </w:t>
      </w:r>
      <w:r w:rsidR="00B4187B" w:rsidRPr="00B4187B">
        <w:rPr>
          <w:rFonts w:ascii="Arial" w:hAnsi="Arial" w:cs="Arial"/>
          <w:sz w:val="24"/>
          <w:szCs w:val="24"/>
        </w:rPr>
        <w:lastRenderedPageBreak/>
        <w:t>depreciação dos bens mó</w:t>
      </w:r>
      <w:r w:rsidR="00E829A2">
        <w:rPr>
          <w:rFonts w:ascii="Arial" w:hAnsi="Arial" w:cs="Arial"/>
          <w:sz w:val="24"/>
          <w:szCs w:val="24"/>
        </w:rPr>
        <w:t xml:space="preserve">veis e imóveis foi realizada mensalmente somando o valor de R$ </w:t>
      </w:r>
      <w:r w:rsidR="002972AF">
        <w:rPr>
          <w:rFonts w:ascii="Arial" w:hAnsi="Arial" w:cs="Arial"/>
          <w:sz w:val="24"/>
          <w:szCs w:val="24"/>
        </w:rPr>
        <w:t>127.686,82</w:t>
      </w:r>
      <w:r w:rsidR="00B4187B" w:rsidRPr="00B4187B">
        <w:rPr>
          <w:rFonts w:ascii="Arial" w:hAnsi="Arial" w:cs="Arial"/>
          <w:sz w:val="24"/>
          <w:szCs w:val="24"/>
        </w:rPr>
        <w:t>. A tabela de depreciação utilizada é a seguinte:</w:t>
      </w:r>
    </w:p>
    <w:p w14:paraId="1F305695" w14:textId="77777777" w:rsidR="00B4187B" w:rsidRDefault="00B4187B" w:rsidP="00727F38">
      <w:pPr>
        <w:tabs>
          <w:tab w:val="left" w:pos="1755"/>
        </w:tabs>
        <w:jc w:val="both"/>
        <w:rPr>
          <w:rFonts w:ascii="Arial" w:hAnsi="Arial" w:cs="Arial"/>
          <w:sz w:val="24"/>
          <w:szCs w:val="24"/>
        </w:rPr>
      </w:pPr>
    </w:p>
    <w:tbl>
      <w:tblPr>
        <w:tblStyle w:val="Tabelacomgrade"/>
        <w:tblW w:w="0" w:type="auto"/>
        <w:tblLook w:val="04A0" w:firstRow="1" w:lastRow="0" w:firstColumn="1" w:lastColumn="0" w:noHBand="0" w:noVBand="1"/>
      </w:tblPr>
      <w:tblGrid>
        <w:gridCol w:w="4257"/>
        <w:gridCol w:w="4237"/>
      </w:tblGrid>
      <w:tr w:rsidR="0041079B" w14:paraId="2825B517" w14:textId="77777777" w:rsidTr="00B4187B">
        <w:tc>
          <w:tcPr>
            <w:tcW w:w="4322" w:type="dxa"/>
          </w:tcPr>
          <w:p w14:paraId="1C7664C7" w14:textId="77777777" w:rsidR="0041079B" w:rsidRPr="00B4187B" w:rsidRDefault="0041079B" w:rsidP="00727F38">
            <w:pPr>
              <w:tabs>
                <w:tab w:val="left" w:pos="1755"/>
              </w:tabs>
              <w:jc w:val="both"/>
              <w:rPr>
                <w:rFonts w:ascii="Arial" w:hAnsi="Arial" w:cs="Arial"/>
                <w:sz w:val="24"/>
                <w:szCs w:val="24"/>
              </w:rPr>
            </w:pPr>
            <w:r>
              <w:rPr>
                <w:rFonts w:ascii="Arial" w:hAnsi="Arial" w:cs="Arial"/>
                <w:sz w:val="24"/>
                <w:szCs w:val="24"/>
              </w:rPr>
              <w:t xml:space="preserve">Grupo </w:t>
            </w:r>
          </w:p>
        </w:tc>
        <w:tc>
          <w:tcPr>
            <w:tcW w:w="4322" w:type="dxa"/>
          </w:tcPr>
          <w:p w14:paraId="0504E72F" w14:textId="77777777" w:rsidR="0041079B" w:rsidRDefault="0041079B" w:rsidP="0041079B">
            <w:pPr>
              <w:tabs>
                <w:tab w:val="left" w:pos="1755"/>
              </w:tabs>
              <w:jc w:val="right"/>
              <w:rPr>
                <w:rFonts w:ascii="Arial" w:hAnsi="Arial" w:cs="Arial"/>
                <w:sz w:val="24"/>
                <w:szCs w:val="24"/>
              </w:rPr>
            </w:pPr>
            <w:r>
              <w:rPr>
                <w:rFonts w:ascii="Arial" w:hAnsi="Arial" w:cs="Arial"/>
                <w:sz w:val="24"/>
                <w:szCs w:val="24"/>
              </w:rPr>
              <w:t xml:space="preserve">Vida útil </w:t>
            </w:r>
          </w:p>
        </w:tc>
      </w:tr>
      <w:tr w:rsidR="00B4187B" w14:paraId="3B2D04A3" w14:textId="77777777" w:rsidTr="00B4187B">
        <w:tc>
          <w:tcPr>
            <w:tcW w:w="4322" w:type="dxa"/>
          </w:tcPr>
          <w:p w14:paraId="49A103FA" w14:textId="77777777" w:rsidR="00B4187B" w:rsidRDefault="00B4187B" w:rsidP="00727F38">
            <w:pPr>
              <w:tabs>
                <w:tab w:val="left" w:pos="1755"/>
              </w:tabs>
              <w:jc w:val="both"/>
              <w:rPr>
                <w:rFonts w:ascii="Arial" w:hAnsi="Arial" w:cs="Arial"/>
                <w:sz w:val="24"/>
                <w:szCs w:val="24"/>
              </w:rPr>
            </w:pPr>
            <w:r w:rsidRPr="00B4187B">
              <w:rPr>
                <w:rFonts w:ascii="Arial" w:hAnsi="Arial" w:cs="Arial"/>
                <w:sz w:val="24"/>
                <w:szCs w:val="24"/>
              </w:rPr>
              <w:t>Máquinas, aparelhos, equipamentos e ferramentas</w:t>
            </w:r>
          </w:p>
        </w:tc>
        <w:tc>
          <w:tcPr>
            <w:tcW w:w="4322" w:type="dxa"/>
          </w:tcPr>
          <w:p w14:paraId="412278BE" w14:textId="77777777" w:rsidR="0041079B" w:rsidRPr="00B4187B" w:rsidRDefault="0041079B" w:rsidP="0041079B">
            <w:pPr>
              <w:tabs>
                <w:tab w:val="left" w:pos="1755"/>
              </w:tabs>
              <w:jc w:val="right"/>
              <w:rPr>
                <w:rFonts w:ascii="Arial" w:hAnsi="Arial" w:cs="Arial"/>
                <w:sz w:val="24"/>
                <w:szCs w:val="24"/>
              </w:rPr>
            </w:pPr>
            <w:r>
              <w:rPr>
                <w:rFonts w:ascii="Arial" w:hAnsi="Arial" w:cs="Arial"/>
                <w:sz w:val="24"/>
                <w:szCs w:val="24"/>
              </w:rPr>
              <w:t>72 meses</w:t>
            </w:r>
          </w:p>
          <w:p w14:paraId="627EF294" w14:textId="77777777" w:rsidR="00B4187B" w:rsidRDefault="00B4187B" w:rsidP="0041079B">
            <w:pPr>
              <w:tabs>
                <w:tab w:val="left" w:pos="1755"/>
              </w:tabs>
              <w:jc w:val="right"/>
              <w:rPr>
                <w:rFonts w:ascii="Arial" w:hAnsi="Arial" w:cs="Arial"/>
                <w:sz w:val="24"/>
                <w:szCs w:val="24"/>
              </w:rPr>
            </w:pPr>
          </w:p>
        </w:tc>
      </w:tr>
      <w:tr w:rsidR="00B4187B" w14:paraId="21B09AF8" w14:textId="77777777" w:rsidTr="00B4187B">
        <w:tc>
          <w:tcPr>
            <w:tcW w:w="4322" w:type="dxa"/>
          </w:tcPr>
          <w:p w14:paraId="4917B822" w14:textId="77777777" w:rsidR="00B4187B" w:rsidRDefault="00B4187B" w:rsidP="00727F38">
            <w:pPr>
              <w:tabs>
                <w:tab w:val="left" w:pos="1755"/>
              </w:tabs>
              <w:jc w:val="both"/>
              <w:rPr>
                <w:rFonts w:ascii="Arial" w:hAnsi="Arial" w:cs="Arial"/>
                <w:sz w:val="24"/>
                <w:szCs w:val="24"/>
              </w:rPr>
            </w:pPr>
            <w:r w:rsidRPr="00B4187B">
              <w:rPr>
                <w:rFonts w:ascii="Arial" w:hAnsi="Arial" w:cs="Arial"/>
                <w:sz w:val="24"/>
                <w:szCs w:val="24"/>
              </w:rPr>
              <w:t>Bens de informática</w:t>
            </w:r>
          </w:p>
        </w:tc>
        <w:tc>
          <w:tcPr>
            <w:tcW w:w="4322" w:type="dxa"/>
          </w:tcPr>
          <w:p w14:paraId="2DFFBECE" w14:textId="77777777" w:rsidR="0041079B" w:rsidRDefault="0041079B" w:rsidP="0041079B">
            <w:pPr>
              <w:tabs>
                <w:tab w:val="left" w:pos="1755"/>
              </w:tabs>
              <w:jc w:val="right"/>
              <w:rPr>
                <w:rFonts w:ascii="Arial" w:hAnsi="Arial" w:cs="Arial"/>
                <w:sz w:val="24"/>
                <w:szCs w:val="24"/>
              </w:rPr>
            </w:pPr>
            <w:r>
              <w:rPr>
                <w:rFonts w:ascii="Arial" w:hAnsi="Arial" w:cs="Arial"/>
                <w:sz w:val="24"/>
                <w:szCs w:val="24"/>
              </w:rPr>
              <w:t>48 meses</w:t>
            </w:r>
          </w:p>
          <w:p w14:paraId="47479F21" w14:textId="77777777" w:rsidR="00B4187B" w:rsidRDefault="00B4187B" w:rsidP="0041079B">
            <w:pPr>
              <w:tabs>
                <w:tab w:val="left" w:pos="1755"/>
              </w:tabs>
              <w:jc w:val="right"/>
              <w:rPr>
                <w:rFonts w:ascii="Arial" w:hAnsi="Arial" w:cs="Arial"/>
                <w:sz w:val="24"/>
                <w:szCs w:val="24"/>
              </w:rPr>
            </w:pPr>
          </w:p>
        </w:tc>
      </w:tr>
      <w:tr w:rsidR="00B4187B" w14:paraId="2D3C6697" w14:textId="77777777" w:rsidTr="00B4187B">
        <w:tc>
          <w:tcPr>
            <w:tcW w:w="4322" w:type="dxa"/>
          </w:tcPr>
          <w:p w14:paraId="0F35D7BD" w14:textId="77777777" w:rsidR="00B4187B" w:rsidRDefault="00B4187B" w:rsidP="00727F38">
            <w:pPr>
              <w:tabs>
                <w:tab w:val="left" w:pos="1755"/>
              </w:tabs>
              <w:jc w:val="both"/>
              <w:rPr>
                <w:rFonts w:ascii="Arial" w:hAnsi="Arial" w:cs="Arial"/>
                <w:sz w:val="24"/>
                <w:szCs w:val="24"/>
              </w:rPr>
            </w:pPr>
            <w:r>
              <w:rPr>
                <w:rFonts w:ascii="Arial" w:hAnsi="Arial" w:cs="Arial"/>
                <w:sz w:val="24"/>
                <w:szCs w:val="24"/>
              </w:rPr>
              <w:t>Móveis e utensílios</w:t>
            </w:r>
          </w:p>
        </w:tc>
        <w:tc>
          <w:tcPr>
            <w:tcW w:w="4322" w:type="dxa"/>
          </w:tcPr>
          <w:p w14:paraId="1FA2379E" w14:textId="77777777" w:rsidR="00B4187B" w:rsidRDefault="0041079B" w:rsidP="0041079B">
            <w:pPr>
              <w:tabs>
                <w:tab w:val="left" w:pos="1755"/>
              </w:tabs>
              <w:jc w:val="right"/>
              <w:rPr>
                <w:rFonts w:ascii="Arial" w:hAnsi="Arial" w:cs="Arial"/>
                <w:sz w:val="24"/>
                <w:szCs w:val="24"/>
              </w:rPr>
            </w:pPr>
            <w:r>
              <w:rPr>
                <w:rFonts w:ascii="Arial" w:hAnsi="Arial" w:cs="Arial"/>
                <w:sz w:val="24"/>
                <w:szCs w:val="24"/>
              </w:rPr>
              <w:t>72 meses</w:t>
            </w:r>
          </w:p>
        </w:tc>
      </w:tr>
      <w:tr w:rsidR="00B4187B" w14:paraId="7162D3F8" w14:textId="77777777" w:rsidTr="00B4187B">
        <w:tc>
          <w:tcPr>
            <w:tcW w:w="4322" w:type="dxa"/>
          </w:tcPr>
          <w:p w14:paraId="01387F8F" w14:textId="77777777" w:rsidR="00B4187B" w:rsidRDefault="00B4187B" w:rsidP="00727F38">
            <w:pPr>
              <w:tabs>
                <w:tab w:val="left" w:pos="1755"/>
              </w:tabs>
              <w:jc w:val="both"/>
              <w:rPr>
                <w:rFonts w:ascii="Arial" w:hAnsi="Arial" w:cs="Arial"/>
                <w:sz w:val="24"/>
                <w:szCs w:val="24"/>
              </w:rPr>
            </w:pPr>
            <w:r w:rsidRPr="00B4187B">
              <w:rPr>
                <w:rFonts w:ascii="Arial" w:hAnsi="Arial" w:cs="Arial"/>
                <w:sz w:val="24"/>
                <w:szCs w:val="24"/>
              </w:rPr>
              <w:t>Materiais culturais,</w:t>
            </w:r>
            <w:r>
              <w:rPr>
                <w:rFonts w:ascii="Arial" w:hAnsi="Arial" w:cs="Arial"/>
                <w:sz w:val="24"/>
                <w:szCs w:val="24"/>
              </w:rPr>
              <w:t xml:space="preserve"> educacionais e de comunicação</w:t>
            </w:r>
          </w:p>
        </w:tc>
        <w:tc>
          <w:tcPr>
            <w:tcW w:w="4322" w:type="dxa"/>
          </w:tcPr>
          <w:p w14:paraId="6F82361C" w14:textId="77777777" w:rsidR="00B4187B" w:rsidRDefault="0041079B" w:rsidP="0041079B">
            <w:pPr>
              <w:tabs>
                <w:tab w:val="left" w:pos="1755"/>
              </w:tabs>
              <w:jc w:val="right"/>
              <w:rPr>
                <w:rFonts w:ascii="Arial" w:hAnsi="Arial" w:cs="Arial"/>
                <w:sz w:val="24"/>
                <w:szCs w:val="24"/>
              </w:rPr>
            </w:pPr>
            <w:r>
              <w:rPr>
                <w:rFonts w:ascii="Arial" w:hAnsi="Arial" w:cs="Arial"/>
                <w:sz w:val="24"/>
                <w:szCs w:val="24"/>
              </w:rPr>
              <w:t>48</w:t>
            </w:r>
            <w:r w:rsidRPr="00B4187B">
              <w:rPr>
                <w:rFonts w:ascii="Arial" w:hAnsi="Arial" w:cs="Arial"/>
                <w:sz w:val="24"/>
                <w:szCs w:val="24"/>
              </w:rPr>
              <w:t xml:space="preserve"> </w:t>
            </w:r>
            <w:r>
              <w:rPr>
                <w:rFonts w:ascii="Arial" w:hAnsi="Arial" w:cs="Arial"/>
                <w:sz w:val="24"/>
                <w:szCs w:val="24"/>
              </w:rPr>
              <w:t>meses</w:t>
            </w:r>
          </w:p>
        </w:tc>
      </w:tr>
      <w:tr w:rsidR="00B4187B" w14:paraId="5B7D47F9" w14:textId="77777777" w:rsidTr="00B4187B">
        <w:tc>
          <w:tcPr>
            <w:tcW w:w="4322" w:type="dxa"/>
          </w:tcPr>
          <w:p w14:paraId="776AC9F3" w14:textId="77777777" w:rsidR="00B4187B" w:rsidRDefault="00B4187B" w:rsidP="00727F38">
            <w:pPr>
              <w:tabs>
                <w:tab w:val="left" w:pos="1755"/>
              </w:tabs>
              <w:jc w:val="both"/>
              <w:rPr>
                <w:rFonts w:ascii="Arial" w:hAnsi="Arial" w:cs="Arial"/>
                <w:sz w:val="24"/>
                <w:szCs w:val="24"/>
              </w:rPr>
            </w:pPr>
            <w:r>
              <w:rPr>
                <w:rFonts w:ascii="Arial" w:hAnsi="Arial" w:cs="Arial"/>
                <w:sz w:val="24"/>
                <w:szCs w:val="24"/>
              </w:rPr>
              <w:t>Bens imóveis</w:t>
            </w:r>
          </w:p>
        </w:tc>
        <w:tc>
          <w:tcPr>
            <w:tcW w:w="4322" w:type="dxa"/>
          </w:tcPr>
          <w:p w14:paraId="56D26F07" w14:textId="77777777" w:rsidR="0041079B" w:rsidRDefault="0041079B" w:rsidP="0041079B">
            <w:pPr>
              <w:tabs>
                <w:tab w:val="left" w:pos="1755"/>
              </w:tabs>
              <w:jc w:val="right"/>
              <w:rPr>
                <w:rFonts w:ascii="Arial" w:hAnsi="Arial" w:cs="Arial"/>
                <w:sz w:val="24"/>
                <w:szCs w:val="24"/>
              </w:rPr>
            </w:pPr>
            <w:r>
              <w:rPr>
                <w:rFonts w:ascii="Arial" w:hAnsi="Arial" w:cs="Arial"/>
                <w:sz w:val="24"/>
                <w:szCs w:val="24"/>
              </w:rPr>
              <w:t>600 meses</w:t>
            </w:r>
            <w:r w:rsidRPr="00B4187B">
              <w:rPr>
                <w:rFonts w:ascii="Arial" w:hAnsi="Arial" w:cs="Arial"/>
                <w:sz w:val="24"/>
                <w:szCs w:val="24"/>
              </w:rPr>
              <w:t xml:space="preserve"> </w:t>
            </w:r>
          </w:p>
          <w:p w14:paraId="61FA5434" w14:textId="77777777" w:rsidR="00B4187B" w:rsidRDefault="00B4187B" w:rsidP="0041079B">
            <w:pPr>
              <w:tabs>
                <w:tab w:val="left" w:pos="1755"/>
              </w:tabs>
              <w:jc w:val="right"/>
              <w:rPr>
                <w:rFonts w:ascii="Arial" w:hAnsi="Arial" w:cs="Arial"/>
                <w:sz w:val="24"/>
                <w:szCs w:val="24"/>
              </w:rPr>
            </w:pPr>
          </w:p>
        </w:tc>
      </w:tr>
    </w:tbl>
    <w:p w14:paraId="703F09AD" w14:textId="77777777" w:rsidR="00A509CD" w:rsidRPr="00B4187B" w:rsidRDefault="00A509CD" w:rsidP="00727F38">
      <w:pPr>
        <w:tabs>
          <w:tab w:val="left" w:pos="1755"/>
        </w:tabs>
        <w:jc w:val="both"/>
        <w:rPr>
          <w:rFonts w:ascii="Arial" w:hAnsi="Arial" w:cs="Arial"/>
          <w:bCs/>
          <w:sz w:val="24"/>
          <w:szCs w:val="24"/>
        </w:rPr>
      </w:pPr>
    </w:p>
    <w:p w14:paraId="3D63131B" w14:textId="77777777" w:rsidR="00727F38" w:rsidRPr="00B20492" w:rsidRDefault="008864D6" w:rsidP="00727F38">
      <w:pPr>
        <w:tabs>
          <w:tab w:val="left" w:pos="1755"/>
        </w:tabs>
        <w:jc w:val="both"/>
        <w:rPr>
          <w:rFonts w:ascii="Arial" w:hAnsi="Arial" w:cs="Arial"/>
          <w:sz w:val="24"/>
          <w:szCs w:val="24"/>
        </w:rPr>
      </w:pPr>
      <w:r>
        <w:rPr>
          <w:rFonts w:ascii="Arial" w:hAnsi="Arial" w:cs="Arial"/>
          <w:sz w:val="24"/>
          <w:szCs w:val="24"/>
        </w:rPr>
        <w:t>O reconhecimento,</w:t>
      </w:r>
      <w:r w:rsidR="00727F38" w:rsidRPr="00B20492">
        <w:rPr>
          <w:rFonts w:ascii="Arial" w:hAnsi="Arial" w:cs="Arial"/>
          <w:sz w:val="24"/>
          <w:szCs w:val="24"/>
        </w:rPr>
        <w:t xml:space="preserve"> por </w:t>
      </w:r>
      <w:r>
        <w:rPr>
          <w:rFonts w:ascii="Arial" w:hAnsi="Arial" w:cs="Arial"/>
          <w:sz w:val="24"/>
          <w:szCs w:val="24"/>
        </w:rPr>
        <w:t xml:space="preserve">regime de </w:t>
      </w:r>
      <w:r w:rsidR="00727F38" w:rsidRPr="00B20492">
        <w:rPr>
          <w:rFonts w:ascii="Arial" w:hAnsi="Arial" w:cs="Arial"/>
          <w:sz w:val="24"/>
          <w:szCs w:val="24"/>
        </w:rPr>
        <w:t>competência</w:t>
      </w:r>
      <w:r>
        <w:rPr>
          <w:rFonts w:ascii="Arial" w:hAnsi="Arial" w:cs="Arial"/>
          <w:sz w:val="24"/>
          <w:szCs w:val="24"/>
        </w:rPr>
        <w:t>,</w:t>
      </w:r>
      <w:r w:rsidR="00727F38" w:rsidRPr="00B20492">
        <w:rPr>
          <w:rFonts w:ascii="Arial" w:hAnsi="Arial" w:cs="Arial"/>
          <w:sz w:val="24"/>
          <w:szCs w:val="24"/>
        </w:rPr>
        <w:t xml:space="preserve"> dos passivos relativos à gratificação natalina, férias e encargos,</w:t>
      </w:r>
      <w:r>
        <w:rPr>
          <w:rFonts w:ascii="Arial" w:hAnsi="Arial" w:cs="Arial"/>
          <w:sz w:val="24"/>
          <w:szCs w:val="24"/>
        </w:rPr>
        <w:t xml:space="preserve"> foi estimado e apresenta </w:t>
      </w:r>
      <w:r w:rsidR="00E829A2">
        <w:rPr>
          <w:rFonts w:ascii="Arial" w:hAnsi="Arial" w:cs="Arial"/>
          <w:sz w:val="24"/>
          <w:szCs w:val="24"/>
        </w:rPr>
        <w:t xml:space="preserve">saldo de R$ </w:t>
      </w:r>
      <w:r w:rsidR="004B11F6">
        <w:rPr>
          <w:rFonts w:ascii="Arial" w:hAnsi="Arial" w:cs="Arial"/>
          <w:sz w:val="24"/>
          <w:szCs w:val="24"/>
        </w:rPr>
        <w:t>3</w:t>
      </w:r>
      <w:r w:rsidR="002972AF">
        <w:rPr>
          <w:rFonts w:ascii="Arial" w:hAnsi="Arial" w:cs="Arial"/>
          <w:sz w:val="24"/>
          <w:szCs w:val="24"/>
        </w:rPr>
        <w:t>7.822,80</w:t>
      </w:r>
      <w:r w:rsidR="00727F38" w:rsidRPr="00B20492">
        <w:rPr>
          <w:rFonts w:ascii="Arial" w:hAnsi="Arial" w:cs="Arial"/>
          <w:b/>
          <w:bCs/>
          <w:sz w:val="24"/>
          <w:szCs w:val="24"/>
        </w:rPr>
        <w:t>.</w:t>
      </w:r>
    </w:p>
    <w:p w14:paraId="1CE0C3F5" w14:textId="77777777" w:rsidR="00057424" w:rsidRDefault="00057424" w:rsidP="00057424">
      <w:pPr>
        <w:autoSpaceDE w:val="0"/>
        <w:autoSpaceDN w:val="0"/>
        <w:adjustRightInd w:val="0"/>
        <w:jc w:val="both"/>
        <w:rPr>
          <w:rFonts w:ascii="Arial" w:hAnsi="Arial" w:cs="Arial"/>
          <w:sz w:val="24"/>
          <w:szCs w:val="24"/>
        </w:rPr>
      </w:pPr>
      <w:r>
        <w:rPr>
          <w:rFonts w:ascii="Arial" w:hAnsi="Arial" w:cs="Arial"/>
          <w:sz w:val="24"/>
          <w:szCs w:val="24"/>
        </w:rPr>
        <w:t>O</w:t>
      </w:r>
      <w:r w:rsidRPr="00614FE9">
        <w:rPr>
          <w:rFonts w:ascii="Arial" w:hAnsi="Arial" w:cs="Arial"/>
          <w:sz w:val="24"/>
          <w:szCs w:val="24"/>
        </w:rPr>
        <w:t xml:space="preserve">s valores registrados </w:t>
      </w:r>
      <w:r>
        <w:rPr>
          <w:rFonts w:ascii="Arial" w:hAnsi="Arial" w:cs="Arial"/>
          <w:sz w:val="24"/>
          <w:szCs w:val="24"/>
        </w:rPr>
        <w:t>em fornecedores e contas a pagar a curto prazo, se refere a</w:t>
      </w:r>
      <w:r w:rsidRPr="00614FE9">
        <w:rPr>
          <w:rFonts w:ascii="Arial" w:hAnsi="Arial" w:cs="Arial"/>
          <w:sz w:val="24"/>
          <w:szCs w:val="24"/>
        </w:rPr>
        <w:t xml:space="preserve"> títulos decorrentes de </w:t>
      </w:r>
      <w:r>
        <w:rPr>
          <w:rFonts w:ascii="Arial" w:hAnsi="Arial" w:cs="Arial"/>
          <w:sz w:val="24"/>
          <w:szCs w:val="24"/>
        </w:rPr>
        <w:t>obrigações junto a fornecedor</w:t>
      </w:r>
      <w:r w:rsidR="00E829A2">
        <w:rPr>
          <w:rFonts w:ascii="Arial" w:hAnsi="Arial" w:cs="Arial"/>
          <w:sz w:val="24"/>
          <w:szCs w:val="24"/>
        </w:rPr>
        <w:t xml:space="preserve">es, correspondente a R$ </w:t>
      </w:r>
      <w:r w:rsidR="002972AF">
        <w:rPr>
          <w:rFonts w:ascii="Arial" w:hAnsi="Arial" w:cs="Arial"/>
          <w:sz w:val="24"/>
          <w:szCs w:val="24"/>
        </w:rPr>
        <w:t>2.022,99</w:t>
      </w:r>
      <w:r w:rsidR="00E829A2">
        <w:rPr>
          <w:rFonts w:ascii="Arial" w:hAnsi="Arial" w:cs="Arial"/>
          <w:sz w:val="24"/>
          <w:szCs w:val="24"/>
        </w:rPr>
        <w:t>.</w:t>
      </w:r>
      <w:r>
        <w:rPr>
          <w:rFonts w:ascii="Arial" w:hAnsi="Arial" w:cs="Arial"/>
          <w:sz w:val="24"/>
          <w:szCs w:val="24"/>
        </w:rPr>
        <w:t xml:space="preserve"> As demais obrigações a curto prazo, refere</w:t>
      </w:r>
      <w:r w:rsidR="007F7383">
        <w:rPr>
          <w:rFonts w:ascii="Arial" w:hAnsi="Arial" w:cs="Arial"/>
          <w:sz w:val="24"/>
          <w:szCs w:val="24"/>
        </w:rPr>
        <w:t>m</w:t>
      </w:r>
      <w:r>
        <w:rPr>
          <w:rFonts w:ascii="Arial" w:hAnsi="Arial" w:cs="Arial"/>
          <w:sz w:val="24"/>
          <w:szCs w:val="24"/>
        </w:rPr>
        <w:t>-se</w:t>
      </w:r>
      <w:r w:rsidR="007F7383">
        <w:rPr>
          <w:rFonts w:ascii="Arial" w:hAnsi="Arial" w:cs="Arial"/>
          <w:sz w:val="24"/>
          <w:szCs w:val="24"/>
        </w:rPr>
        <w:t xml:space="preserve"> a</w:t>
      </w:r>
      <w:r>
        <w:rPr>
          <w:rFonts w:ascii="Arial" w:hAnsi="Arial" w:cs="Arial"/>
          <w:sz w:val="24"/>
          <w:szCs w:val="24"/>
        </w:rPr>
        <w:t xml:space="preserve"> </w:t>
      </w:r>
      <w:r w:rsidR="007F7383">
        <w:rPr>
          <w:rFonts w:ascii="Arial" w:hAnsi="Arial" w:cs="Arial"/>
          <w:sz w:val="24"/>
          <w:szCs w:val="24"/>
        </w:rPr>
        <w:t>depósito de terceiros, restando o</w:t>
      </w:r>
      <w:r w:rsidRPr="007C4B27">
        <w:rPr>
          <w:rFonts w:ascii="Arial" w:hAnsi="Arial" w:cs="Arial"/>
          <w:sz w:val="24"/>
          <w:szCs w:val="24"/>
        </w:rPr>
        <w:t xml:space="preserve"> saldo processado de R$ </w:t>
      </w:r>
      <w:r w:rsidR="002972AF">
        <w:rPr>
          <w:rFonts w:ascii="Arial" w:hAnsi="Arial" w:cs="Arial"/>
          <w:sz w:val="24"/>
          <w:szCs w:val="24"/>
        </w:rPr>
        <w:t>8.265,10</w:t>
      </w:r>
      <w:r w:rsidR="00E829A2">
        <w:rPr>
          <w:rFonts w:ascii="Arial" w:hAnsi="Arial" w:cs="Arial"/>
          <w:sz w:val="24"/>
          <w:szCs w:val="24"/>
        </w:rPr>
        <w:t>.</w:t>
      </w:r>
    </w:p>
    <w:p w14:paraId="75CA5CFA" w14:textId="77777777" w:rsidR="00727F38" w:rsidRPr="00B20492" w:rsidRDefault="0041079B" w:rsidP="00727F38">
      <w:pPr>
        <w:tabs>
          <w:tab w:val="left" w:pos="1755"/>
        </w:tabs>
        <w:jc w:val="both"/>
        <w:rPr>
          <w:rFonts w:ascii="Arial" w:hAnsi="Arial" w:cs="Arial"/>
          <w:sz w:val="24"/>
          <w:szCs w:val="24"/>
        </w:rPr>
      </w:pPr>
      <w:r>
        <w:rPr>
          <w:rFonts w:ascii="Arial" w:hAnsi="Arial" w:cs="Arial"/>
          <w:sz w:val="24"/>
          <w:szCs w:val="24"/>
        </w:rPr>
        <w:t xml:space="preserve">Não permaneceu saldo </w:t>
      </w:r>
      <w:r w:rsidR="007F7383">
        <w:rPr>
          <w:rFonts w:ascii="Arial" w:hAnsi="Arial" w:cs="Arial"/>
          <w:sz w:val="24"/>
          <w:szCs w:val="24"/>
        </w:rPr>
        <w:t>relacionado a a</w:t>
      </w:r>
      <w:r w:rsidR="00727F38" w:rsidRPr="00B20492">
        <w:rPr>
          <w:rFonts w:ascii="Arial" w:hAnsi="Arial" w:cs="Arial"/>
          <w:sz w:val="24"/>
          <w:szCs w:val="24"/>
        </w:rPr>
        <w:t>diantamento de duodécimo.</w:t>
      </w:r>
    </w:p>
    <w:p w14:paraId="6F5DCDE4" w14:textId="77777777" w:rsidR="00125092" w:rsidRPr="00B20492" w:rsidRDefault="00125092" w:rsidP="00727F38">
      <w:pPr>
        <w:tabs>
          <w:tab w:val="left" w:pos="1755"/>
        </w:tabs>
        <w:jc w:val="both"/>
        <w:rPr>
          <w:rFonts w:ascii="Arial" w:hAnsi="Arial" w:cs="Arial"/>
          <w:sz w:val="24"/>
          <w:szCs w:val="24"/>
        </w:rPr>
      </w:pPr>
    </w:p>
    <w:p w14:paraId="7CB09365" w14:textId="77777777" w:rsidR="00727F38" w:rsidRPr="00B20492" w:rsidRDefault="00727F38" w:rsidP="00727F38">
      <w:pPr>
        <w:tabs>
          <w:tab w:val="left" w:pos="1755"/>
        </w:tabs>
        <w:jc w:val="both"/>
        <w:rPr>
          <w:rFonts w:ascii="Arial" w:hAnsi="Arial" w:cs="Arial"/>
          <w:b/>
          <w:bCs/>
          <w:sz w:val="24"/>
          <w:szCs w:val="24"/>
        </w:rPr>
      </w:pPr>
    </w:p>
    <w:p w14:paraId="1D13755E" w14:textId="77777777" w:rsidR="00125092" w:rsidRPr="00120751" w:rsidRDefault="00727F38" w:rsidP="00727F38">
      <w:pPr>
        <w:tabs>
          <w:tab w:val="left" w:pos="1755"/>
        </w:tabs>
        <w:jc w:val="both"/>
        <w:rPr>
          <w:rFonts w:ascii="Arial" w:hAnsi="Arial" w:cs="Arial"/>
          <w:b/>
          <w:bCs/>
          <w:sz w:val="24"/>
          <w:szCs w:val="24"/>
        </w:rPr>
      </w:pPr>
      <w:r w:rsidRPr="00120751">
        <w:rPr>
          <w:rFonts w:ascii="Arial" w:hAnsi="Arial" w:cs="Arial"/>
          <w:b/>
          <w:bCs/>
          <w:sz w:val="24"/>
          <w:szCs w:val="24"/>
        </w:rPr>
        <w:t>D</w:t>
      </w:r>
      <w:r w:rsidR="00125092" w:rsidRPr="00120751">
        <w:rPr>
          <w:rFonts w:ascii="Arial" w:hAnsi="Arial" w:cs="Arial"/>
          <w:b/>
          <w:bCs/>
          <w:sz w:val="24"/>
          <w:szCs w:val="24"/>
        </w:rPr>
        <w:t>EMONSTRAÇÃO DAS VARIAÇÕES PATRIMONIAIS</w:t>
      </w:r>
    </w:p>
    <w:p w14:paraId="0E8A4B60" w14:textId="77777777" w:rsidR="008829D4" w:rsidRPr="00120751" w:rsidRDefault="0083103D" w:rsidP="008829D4">
      <w:pPr>
        <w:autoSpaceDE w:val="0"/>
        <w:autoSpaceDN w:val="0"/>
        <w:adjustRightInd w:val="0"/>
        <w:jc w:val="both"/>
        <w:rPr>
          <w:rFonts w:ascii="Arial" w:hAnsi="Arial" w:cs="Arial"/>
          <w:bCs/>
          <w:sz w:val="24"/>
          <w:szCs w:val="24"/>
        </w:rPr>
      </w:pPr>
      <w:r w:rsidRPr="00120751">
        <w:rPr>
          <w:rFonts w:ascii="Arial" w:hAnsi="Arial" w:cs="Arial"/>
          <w:bCs/>
          <w:sz w:val="24"/>
          <w:szCs w:val="24"/>
        </w:rPr>
        <w:t>As transferências intragovernamentais recebidas do executivo somaram</w:t>
      </w:r>
      <w:r w:rsidR="0051599A" w:rsidRPr="00120751">
        <w:rPr>
          <w:rFonts w:ascii="Arial" w:hAnsi="Arial" w:cs="Arial"/>
          <w:bCs/>
          <w:sz w:val="24"/>
          <w:szCs w:val="24"/>
        </w:rPr>
        <w:t xml:space="preserve"> </w:t>
      </w:r>
      <w:r w:rsidR="008829D4" w:rsidRPr="00120751">
        <w:rPr>
          <w:rFonts w:ascii="Arial" w:hAnsi="Arial" w:cs="Arial"/>
          <w:bCs/>
          <w:sz w:val="24"/>
          <w:szCs w:val="24"/>
        </w:rPr>
        <w:t xml:space="preserve">o valor R$ </w:t>
      </w:r>
      <w:r w:rsidR="00AE3CD1">
        <w:rPr>
          <w:rFonts w:ascii="Arial" w:hAnsi="Arial" w:cs="Arial"/>
          <w:bCs/>
          <w:sz w:val="24"/>
          <w:szCs w:val="24"/>
        </w:rPr>
        <w:t>1.</w:t>
      </w:r>
      <w:r w:rsidR="00F405AD">
        <w:rPr>
          <w:rFonts w:ascii="Arial" w:hAnsi="Arial" w:cs="Arial"/>
          <w:bCs/>
          <w:sz w:val="24"/>
          <w:szCs w:val="24"/>
        </w:rPr>
        <w:t>590.000,00</w:t>
      </w:r>
      <w:r w:rsidR="008829D4" w:rsidRPr="00120751">
        <w:rPr>
          <w:rFonts w:ascii="Arial" w:hAnsi="Arial" w:cs="Arial"/>
          <w:bCs/>
          <w:sz w:val="24"/>
          <w:szCs w:val="24"/>
        </w:rPr>
        <w:t xml:space="preserve"> conforme legislação vigente.</w:t>
      </w:r>
      <w:r w:rsidR="007D4070" w:rsidRPr="00120751">
        <w:rPr>
          <w:rFonts w:ascii="Arial" w:hAnsi="Arial" w:cs="Arial"/>
          <w:bCs/>
          <w:sz w:val="24"/>
          <w:szCs w:val="24"/>
        </w:rPr>
        <w:t xml:space="preserve"> Ocorrendo uma de</w:t>
      </w:r>
      <w:r w:rsidR="00120751" w:rsidRPr="00120751">
        <w:rPr>
          <w:rFonts w:ascii="Arial" w:hAnsi="Arial" w:cs="Arial"/>
          <w:bCs/>
          <w:sz w:val="24"/>
          <w:szCs w:val="24"/>
        </w:rPr>
        <w:t xml:space="preserve">volução no valor de R$ </w:t>
      </w:r>
      <w:r w:rsidR="00F405AD">
        <w:rPr>
          <w:rFonts w:ascii="Arial" w:hAnsi="Arial" w:cs="Arial"/>
          <w:sz w:val="24"/>
          <w:szCs w:val="24"/>
        </w:rPr>
        <w:t>173.219,30</w:t>
      </w:r>
      <w:r w:rsidR="00120751">
        <w:rPr>
          <w:rFonts w:ascii="Arial" w:hAnsi="Arial" w:cs="Arial"/>
          <w:sz w:val="24"/>
          <w:szCs w:val="24"/>
        </w:rPr>
        <w:t>.</w:t>
      </w:r>
    </w:p>
    <w:p w14:paraId="6A7A6C80" w14:textId="77777777" w:rsidR="007D4070" w:rsidRPr="004236FF" w:rsidRDefault="007D4070" w:rsidP="007D4070">
      <w:pPr>
        <w:tabs>
          <w:tab w:val="left" w:pos="1755"/>
        </w:tabs>
        <w:jc w:val="both"/>
        <w:rPr>
          <w:rFonts w:ascii="Arial" w:hAnsi="Arial" w:cs="Arial"/>
          <w:bCs/>
          <w:sz w:val="24"/>
          <w:szCs w:val="24"/>
        </w:rPr>
      </w:pPr>
      <w:r w:rsidRPr="004236FF">
        <w:rPr>
          <w:rFonts w:ascii="Arial" w:hAnsi="Arial" w:cs="Arial"/>
          <w:sz w:val="24"/>
          <w:szCs w:val="24"/>
        </w:rPr>
        <w:t xml:space="preserve">O valor das outras variações patrimoniais diminutivas é composto por R$ </w:t>
      </w:r>
      <w:r w:rsidR="004236FF" w:rsidRPr="004236FF">
        <w:rPr>
          <w:rFonts w:ascii="Arial" w:hAnsi="Arial" w:cs="Arial"/>
          <w:sz w:val="24"/>
          <w:szCs w:val="24"/>
        </w:rPr>
        <w:t>2</w:t>
      </w:r>
      <w:r w:rsidR="00F405AD">
        <w:rPr>
          <w:rFonts w:ascii="Arial" w:hAnsi="Arial" w:cs="Arial"/>
          <w:sz w:val="24"/>
          <w:szCs w:val="24"/>
        </w:rPr>
        <w:t>7.986,94</w:t>
      </w:r>
      <w:r w:rsidRPr="004236FF">
        <w:rPr>
          <w:rFonts w:ascii="Arial" w:hAnsi="Arial" w:cs="Arial"/>
          <w:sz w:val="24"/>
          <w:szCs w:val="24"/>
        </w:rPr>
        <w:t xml:space="preserve"> referente a despes</w:t>
      </w:r>
      <w:r w:rsidR="007F7383">
        <w:rPr>
          <w:rFonts w:ascii="Arial" w:hAnsi="Arial" w:cs="Arial"/>
          <w:sz w:val="24"/>
          <w:szCs w:val="24"/>
        </w:rPr>
        <w:t>as com Banrisul Cartões - vale alimentação - e</w:t>
      </w:r>
      <w:r w:rsidRPr="004236FF">
        <w:rPr>
          <w:rFonts w:ascii="Arial" w:hAnsi="Arial" w:cs="Arial"/>
          <w:sz w:val="24"/>
          <w:szCs w:val="24"/>
        </w:rPr>
        <w:t xml:space="preserve"> R$ </w:t>
      </w:r>
      <w:r w:rsidR="00F405AD">
        <w:rPr>
          <w:rFonts w:ascii="Arial" w:hAnsi="Arial" w:cs="Arial"/>
          <w:sz w:val="24"/>
          <w:szCs w:val="24"/>
        </w:rPr>
        <w:t>1.579,12</w:t>
      </w:r>
      <w:r w:rsidR="007F7383">
        <w:rPr>
          <w:rFonts w:ascii="Arial" w:hAnsi="Arial" w:cs="Arial"/>
          <w:sz w:val="24"/>
          <w:szCs w:val="24"/>
        </w:rPr>
        <w:t xml:space="preserve"> corresponde à</w:t>
      </w:r>
      <w:r w:rsidRPr="004236FF">
        <w:rPr>
          <w:rFonts w:ascii="Arial" w:hAnsi="Arial" w:cs="Arial"/>
          <w:sz w:val="24"/>
          <w:szCs w:val="24"/>
        </w:rPr>
        <w:t xml:space="preserve"> restituição aos vereadores</w:t>
      </w:r>
      <w:r w:rsidR="007F7383">
        <w:rPr>
          <w:rFonts w:ascii="Arial" w:hAnsi="Arial" w:cs="Arial"/>
          <w:sz w:val="24"/>
          <w:szCs w:val="24"/>
        </w:rPr>
        <w:t>,</w:t>
      </w:r>
      <w:r w:rsidRPr="004236FF">
        <w:rPr>
          <w:rFonts w:ascii="Arial" w:hAnsi="Arial" w:cs="Arial"/>
          <w:sz w:val="24"/>
          <w:szCs w:val="24"/>
        </w:rPr>
        <w:t xml:space="preserve"> pelo pagamento da conta telefônica de celulares.</w:t>
      </w:r>
    </w:p>
    <w:p w14:paraId="75A16767" w14:textId="77777777" w:rsidR="008829D4" w:rsidRPr="00120751" w:rsidRDefault="0051599A" w:rsidP="008829D4">
      <w:pPr>
        <w:jc w:val="both"/>
        <w:rPr>
          <w:rFonts w:ascii="Arial" w:hAnsi="Arial" w:cs="Arial"/>
          <w:sz w:val="24"/>
          <w:szCs w:val="24"/>
        </w:rPr>
      </w:pPr>
      <w:r w:rsidRPr="00120751">
        <w:rPr>
          <w:rFonts w:ascii="Arial" w:hAnsi="Arial" w:cs="Arial"/>
          <w:sz w:val="24"/>
          <w:szCs w:val="24"/>
        </w:rPr>
        <w:t>C</w:t>
      </w:r>
      <w:r w:rsidR="008829D4" w:rsidRPr="00120751">
        <w:rPr>
          <w:rFonts w:ascii="Arial" w:hAnsi="Arial" w:cs="Arial"/>
          <w:sz w:val="24"/>
          <w:szCs w:val="24"/>
        </w:rPr>
        <w:t>omo resultado do confronto entre as Variações Patrimoniais Aumentativas e Diminutivas, tem-se que o resultado patrimonial foi (</w:t>
      </w:r>
      <w:r w:rsidR="00F405AD">
        <w:rPr>
          <w:rFonts w:ascii="Arial" w:hAnsi="Arial" w:cs="Arial"/>
          <w:sz w:val="24"/>
          <w:szCs w:val="24"/>
        </w:rPr>
        <w:t>positiva</w:t>
      </w:r>
      <w:r w:rsidR="008829D4" w:rsidRPr="00120751">
        <w:rPr>
          <w:rFonts w:ascii="Arial" w:hAnsi="Arial" w:cs="Arial"/>
          <w:sz w:val="24"/>
          <w:szCs w:val="24"/>
        </w:rPr>
        <w:t>)</w:t>
      </w:r>
      <w:r w:rsidR="00120751" w:rsidRPr="00120751">
        <w:rPr>
          <w:rFonts w:ascii="Arial" w:hAnsi="Arial" w:cs="Arial"/>
          <w:sz w:val="24"/>
          <w:szCs w:val="24"/>
        </w:rPr>
        <w:t xml:space="preserve"> de R$ </w:t>
      </w:r>
      <w:r w:rsidR="00F405AD">
        <w:rPr>
          <w:rFonts w:ascii="Arial" w:hAnsi="Arial" w:cs="Arial"/>
          <w:sz w:val="24"/>
          <w:szCs w:val="24"/>
        </w:rPr>
        <w:t>17.568,01</w:t>
      </w:r>
      <w:r w:rsidR="00AE3CD1">
        <w:rPr>
          <w:rFonts w:ascii="Arial" w:hAnsi="Arial" w:cs="Arial"/>
          <w:sz w:val="24"/>
          <w:szCs w:val="24"/>
        </w:rPr>
        <w:t>.</w:t>
      </w:r>
    </w:p>
    <w:p w14:paraId="4C08D2C1" w14:textId="77777777" w:rsidR="00A64904" w:rsidRDefault="00A64904" w:rsidP="008829D4">
      <w:pPr>
        <w:jc w:val="both"/>
        <w:rPr>
          <w:rFonts w:ascii="Arial" w:hAnsi="Arial" w:cs="Arial"/>
          <w:sz w:val="24"/>
          <w:szCs w:val="24"/>
        </w:rPr>
      </w:pPr>
    </w:p>
    <w:p w14:paraId="098A052B" w14:textId="77777777" w:rsidR="00125092" w:rsidRDefault="00125092" w:rsidP="00727F38">
      <w:pPr>
        <w:tabs>
          <w:tab w:val="left" w:pos="1755"/>
        </w:tabs>
        <w:jc w:val="both"/>
        <w:rPr>
          <w:rFonts w:ascii="Arial" w:hAnsi="Arial" w:cs="Arial"/>
          <w:sz w:val="24"/>
          <w:szCs w:val="24"/>
        </w:rPr>
      </w:pPr>
    </w:p>
    <w:p w14:paraId="0EF4E7F0" w14:textId="77777777" w:rsidR="00727F38" w:rsidRPr="00B20492" w:rsidRDefault="00125092" w:rsidP="00727F38">
      <w:pPr>
        <w:tabs>
          <w:tab w:val="left" w:pos="1755"/>
        </w:tabs>
        <w:jc w:val="both"/>
        <w:rPr>
          <w:rFonts w:ascii="Arial" w:hAnsi="Arial" w:cs="Arial"/>
          <w:b/>
          <w:bCs/>
          <w:i/>
          <w:sz w:val="24"/>
          <w:szCs w:val="24"/>
          <w:u w:val="single"/>
        </w:rPr>
      </w:pPr>
      <w:r w:rsidRPr="00125092">
        <w:rPr>
          <w:rFonts w:ascii="Arial" w:hAnsi="Arial" w:cs="Arial"/>
          <w:b/>
          <w:sz w:val="24"/>
          <w:szCs w:val="24"/>
        </w:rPr>
        <w:t>FLUXO DE CAIXA</w:t>
      </w:r>
    </w:p>
    <w:p w14:paraId="6472A732" w14:textId="77777777" w:rsidR="00727F38" w:rsidRPr="00B20492" w:rsidRDefault="00DD49C8" w:rsidP="00DD49C8">
      <w:pPr>
        <w:autoSpaceDE w:val="0"/>
        <w:autoSpaceDN w:val="0"/>
        <w:adjustRightInd w:val="0"/>
        <w:jc w:val="both"/>
        <w:rPr>
          <w:rFonts w:ascii="Arial" w:hAnsi="Arial" w:cs="Arial"/>
          <w:sz w:val="24"/>
          <w:szCs w:val="24"/>
        </w:rPr>
      </w:pPr>
      <w:r w:rsidRPr="00DD49C8">
        <w:rPr>
          <w:rFonts w:ascii="Arial" w:hAnsi="Arial" w:cs="Arial"/>
          <w:bCs/>
          <w:sz w:val="24"/>
          <w:szCs w:val="24"/>
        </w:rPr>
        <w:t>O</w:t>
      </w:r>
      <w:r w:rsidRPr="002C76AD">
        <w:rPr>
          <w:rFonts w:ascii="Arial" w:hAnsi="Arial" w:cs="Arial"/>
          <w:sz w:val="24"/>
          <w:szCs w:val="24"/>
        </w:rPr>
        <w:t>s ingressos</w:t>
      </w:r>
      <w:r w:rsidR="007F7383">
        <w:rPr>
          <w:rFonts w:ascii="Arial" w:hAnsi="Arial" w:cs="Arial"/>
          <w:sz w:val="24"/>
          <w:szCs w:val="24"/>
        </w:rPr>
        <w:t xml:space="preserve"> de caixa e equivalentes de caixa</w:t>
      </w:r>
      <w:r w:rsidRPr="002C76AD">
        <w:rPr>
          <w:rFonts w:ascii="Arial" w:hAnsi="Arial" w:cs="Arial"/>
          <w:b/>
          <w:bCs/>
          <w:sz w:val="24"/>
          <w:szCs w:val="24"/>
        </w:rPr>
        <w:t xml:space="preserve"> c</w:t>
      </w:r>
      <w:r w:rsidRPr="002C76AD">
        <w:rPr>
          <w:rFonts w:ascii="Arial" w:eastAsia="SimSun" w:hAnsi="Arial" w:cs="Arial"/>
          <w:sz w:val="24"/>
          <w:szCs w:val="24"/>
          <w:lang w:eastAsia="zh-CN"/>
        </w:rPr>
        <w:t xml:space="preserve">ompreendem as transferências </w:t>
      </w:r>
      <w:r w:rsidRPr="002C76AD">
        <w:rPr>
          <w:rFonts w:ascii="Arial" w:hAnsi="Arial" w:cs="Arial"/>
          <w:sz w:val="24"/>
          <w:szCs w:val="24"/>
          <w:lang w:eastAsia="zh-CN"/>
        </w:rPr>
        <w:t>recebidas.  Já os desembolsos</w:t>
      </w:r>
      <w:r w:rsidR="007F7383">
        <w:rPr>
          <w:rFonts w:ascii="Arial" w:hAnsi="Arial" w:cs="Arial"/>
          <w:sz w:val="24"/>
          <w:szCs w:val="24"/>
          <w:lang w:eastAsia="zh-CN"/>
        </w:rPr>
        <w:t>,</w:t>
      </w:r>
      <w:r w:rsidRPr="002C76AD">
        <w:rPr>
          <w:rFonts w:ascii="Arial" w:hAnsi="Arial" w:cs="Arial"/>
          <w:sz w:val="24"/>
          <w:szCs w:val="24"/>
          <w:lang w:eastAsia="zh-CN"/>
        </w:rPr>
        <w:t xml:space="preserve"> compreendem os pagamentos relativos às atividades operacionais, demonstran</w:t>
      </w:r>
      <w:r>
        <w:rPr>
          <w:rFonts w:ascii="Arial" w:hAnsi="Arial" w:cs="Arial"/>
          <w:sz w:val="24"/>
          <w:szCs w:val="24"/>
          <w:lang w:eastAsia="zh-CN"/>
        </w:rPr>
        <w:t>do-se os desembolsos de pessoal</w:t>
      </w:r>
      <w:r w:rsidRPr="002C76AD">
        <w:rPr>
          <w:rFonts w:ascii="Arial" w:hAnsi="Arial" w:cs="Arial"/>
          <w:sz w:val="24"/>
          <w:szCs w:val="24"/>
          <w:lang w:eastAsia="zh-CN"/>
        </w:rPr>
        <w:t>.  Nesse contexto verifica-se que as atividades</w:t>
      </w:r>
      <w:r w:rsidR="00120751">
        <w:rPr>
          <w:rFonts w:ascii="Arial" w:hAnsi="Arial" w:cs="Arial"/>
          <w:sz w:val="24"/>
          <w:szCs w:val="24"/>
          <w:lang w:eastAsia="zh-CN"/>
        </w:rPr>
        <w:t xml:space="preserve"> operacionais geraram um fluxo </w:t>
      </w:r>
      <w:r w:rsidRPr="002C76AD">
        <w:rPr>
          <w:rFonts w:ascii="Arial" w:hAnsi="Arial" w:cs="Arial"/>
          <w:sz w:val="24"/>
          <w:szCs w:val="24"/>
          <w:lang w:eastAsia="zh-CN"/>
        </w:rPr>
        <w:t xml:space="preserve">(positivo) </w:t>
      </w:r>
      <w:r w:rsidR="00120751">
        <w:rPr>
          <w:rFonts w:ascii="Arial" w:hAnsi="Arial" w:cs="Arial"/>
          <w:sz w:val="24"/>
          <w:szCs w:val="24"/>
          <w:lang w:eastAsia="zh-CN"/>
        </w:rPr>
        <w:t xml:space="preserve">de R$ </w:t>
      </w:r>
      <w:r w:rsidR="00AE3CD1">
        <w:rPr>
          <w:rFonts w:ascii="Arial" w:hAnsi="Arial" w:cs="Arial"/>
          <w:sz w:val="24"/>
          <w:szCs w:val="24"/>
          <w:lang w:eastAsia="zh-CN"/>
        </w:rPr>
        <w:t>1</w:t>
      </w:r>
      <w:r w:rsidR="00520140">
        <w:rPr>
          <w:rFonts w:ascii="Arial" w:hAnsi="Arial" w:cs="Arial"/>
          <w:sz w:val="24"/>
          <w:szCs w:val="24"/>
          <w:lang w:eastAsia="zh-CN"/>
        </w:rPr>
        <w:t>0.288,09</w:t>
      </w:r>
      <w:r w:rsidRPr="002C76AD">
        <w:rPr>
          <w:rFonts w:ascii="Arial" w:hAnsi="Arial" w:cs="Arial"/>
          <w:sz w:val="24"/>
          <w:szCs w:val="24"/>
          <w:lang w:eastAsia="zh-CN"/>
        </w:rPr>
        <w:t xml:space="preserve">.  </w:t>
      </w:r>
    </w:p>
    <w:p w14:paraId="1D850E2B" w14:textId="77777777" w:rsidR="00727F38" w:rsidRPr="00B20492" w:rsidRDefault="00727F38" w:rsidP="00727F38">
      <w:pPr>
        <w:tabs>
          <w:tab w:val="left" w:pos="1755"/>
        </w:tabs>
        <w:rPr>
          <w:rFonts w:ascii="Arial" w:hAnsi="Arial" w:cs="Arial"/>
          <w:sz w:val="24"/>
          <w:szCs w:val="24"/>
        </w:rPr>
      </w:pPr>
    </w:p>
    <w:p w14:paraId="147D5BC5" w14:textId="77777777" w:rsidR="00727F38" w:rsidRDefault="00727F38" w:rsidP="00D0481E">
      <w:pPr>
        <w:autoSpaceDE w:val="0"/>
        <w:autoSpaceDN w:val="0"/>
        <w:adjustRightInd w:val="0"/>
        <w:jc w:val="both"/>
        <w:rPr>
          <w:rFonts w:ascii="Arial" w:hAnsi="Arial" w:cs="Arial"/>
          <w:b/>
          <w:bCs/>
          <w:sz w:val="24"/>
          <w:szCs w:val="24"/>
        </w:rPr>
      </w:pPr>
    </w:p>
    <w:p w14:paraId="2836475F" w14:textId="77777777" w:rsidR="00DD49C8" w:rsidRPr="00125092" w:rsidRDefault="00DD49C8" w:rsidP="00DD49C8">
      <w:pPr>
        <w:tabs>
          <w:tab w:val="left" w:pos="1755"/>
        </w:tabs>
        <w:jc w:val="both"/>
        <w:rPr>
          <w:rFonts w:ascii="Arial" w:hAnsi="Arial" w:cs="Arial"/>
          <w:b/>
          <w:bCs/>
          <w:i/>
          <w:sz w:val="24"/>
          <w:szCs w:val="24"/>
          <w:u w:val="single"/>
        </w:rPr>
      </w:pPr>
      <w:r>
        <w:rPr>
          <w:rFonts w:ascii="Arial" w:hAnsi="Arial" w:cs="Arial"/>
          <w:b/>
          <w:sz w:val="24"/>
          <w:szCs w:val="24"/>
        </w:rPr>
        <w:t>DIVIDA FLUTUANTE</w:t>
      </w:r>
    </w:p>
    <w:p w14:paraId="455CC0D5" w14:textId="77777777" w:rsidR="00DD49C8" w:rsidRPr="00B20492" w:rsidRDefault="00DD49C8" w:rsidP="00520140">
      <w:pPr>
        <w:jc w:val="both"/>
        <w:rPr>
          <w:rFonts w:ascii="Arial" w:hAnsi="Arial" w:cs="Arial"/>
          <w:b/>
          <w:bCs/>
          <w:sz w:val="24"/>
          <w:szCs w:val="24"/>
        </w:rPr>
      </w:pPr>
      <w:r>
        <w:rPr>
          <w:rFonts w:ascii="Arial" w:hAnsi="Arial" w:cs="Arial"/>
          <w:sz w:val="24"/>
          <w:szCs w:val="24"/>
        </w:rPr>
        <w:t>O</w:t>
      </w:r>
      <w:r w:rsidRPr="007C4B27">
        <w:rPr>
          <w:rFonts w:ascii="Arial" w:hAnsi="Arial" w:cs="Arial"/>
          <w:sz w:val="24"/>
          <w:szCs w:val="24"/>
        </w:rPr>
        <w:t xml:space="preserve">s componentes da dívida flutuante são aqueles compromissos contraídos por período limitado de tempo (curto prazo), quer na sua condição de valores de terceiros, quer para atender às necessidades de caixa momentâneas, realizadas independentemente de autorização orçamentária, bem como os valores dos restos a </w:t>
      </w:r>
      <w:r w:rsidR="00A64904">
        <w:rPr>
          <w:rFonts w:ascii="Arial" w:hAnsi="Arial" w:cs="Arial"/>
          <w:sz w:val="24"/>
          <w:szCs w:val="24"/>
        </w:rPr>
        <w:t>pagar. A Dívida Flutuante de 202</w:t>
      </w:r>
      <w:r w:rsidR="00520140">
        <w:rPr>
          <w:rFonts w:ascii="Arial" w:hAnsi="Arial" w:cs="Arial"/>
          <w:sz w:val="24"/>
          <w:szCs w:val="24"/>
        </w:rPr>
        <w:t>2</w:t>
      </w:r>
      <w:r w:rsidRPr="007C4B27">
        <w:rPr>
          <w:rFonts w:ascii="Arial" w:hAnsi="Arial" w:cs="Arial"/>
          <w:sz w:val="24"/>
          <w:szCs w:val="24"/>
        </w:rPr>
        <w:t xml:space="preserve"> total</w:t>
      </w:r>
      <w:r>
        <w:rPr>
          <w:rFonts w:ascii="Arial" w:hAnsi="Arial" w:cs="Arial"/>
          <w:sz w:val="24"/>
          <w:szCs w:val="24"/>
        </w:rPr>
        <w:t xml:space="preserve">izou em R$ </w:t>
      </w:r>
      <w:r w:rsidR="00AE3CD1">
        <w:rPr>
          <w:rFonts w:ascii="Arial" w:hAnsi="Arial" w:cs="Arial"/>
          <w:sz w:val="24"/>
          <w:szCs w:val="24"/>
        </w:rPr>
        <w:t>3</w:t>
      </w:r>
      <w:r w:rsidR="00520140">
        <w:rPr>
          <w:rFonts w:ascii="Arial" w:hAnsi="Arial" w:cs="Arial"/>
          <w:sz w:val="24"/>
          <w:szCs w:val="24"/>
        </w:rPr>
        <w:t>7.822,80</w:t>
      </w:r>
      <w:r w:rsidR="00331174">
        <w:rPr>
          <w:rFonts w:ascii="Arial" w:hAnsi="Arial" w:cs="Arial"/>
          <w:sz w:val="24"/>
          <w:szCs w:val="24"/>
        </w:rPr>
        <w:t>.</w:t>
      </w:r>
    </w:p>
    <w:sectPr w:rsidR="00DD49C8" w:rsidRPr="00B20492" w:rsidSect="00EA149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531"/>
    <w:rsid w:val="0001354F"/>
    <w:rsid w:val="000559DF"/>
    <w:rsid w:val="00057424"/>
    <w:rsid w:val="00064F0E"/>
    <w:rsid w:val="00077C59"/>
    <w:rsid w:val="000E7707"/>
    <w:rsid w:val="00114991"/>
    <w:rsid w:val="00120751"/>
    <w:rsid w:val="00125092"/>
    <w:rsid w:val="00132965"/>
    <w:rsid w:val="00152BA7"/>
    <w:rsid w:val="00157F39"/>
    <w:rsid w:val="00175705"/>
    <w:rsid w:val="00186619"/>
    <w:rsid w:val="002148A8"/>
    <w:rsid w:val="00236773"/>
    <w:rsid w:val="00242D2D"/>
    <w:rsid w:val="00253C91"/>
    <w:rsid w:val="00264EA9"/>
    <w:rsid w:val="002972AF"/>
    <w:rsid w:val="002B6EC8"/>
    <w:rsid w:val="002B75F2"/>
    <w:rsid w:val="002C76AD"/>
    <w:rsid w:val="002D062A"/>
    <w:rsid w:val="00331174"/>
    <w:rsid w:val="003801D5"/>
    <w:rsid w:val="003C0B10"/>
    <w:rsid w:val="003D1695"/>
    <w:rsid w:val="003D3EE5"/>
    <w:rsid w:val="0041079B"/>
    <w:rsid w:val="004236FF"/>
    <w:rsid w:val="004B11F6"/>
    <w:rsid w:val="0051599A"/>
    <w:rsid w:val="00520140"/>
    <w:rsid w:val="00537B2F"/>
    <w:rsid w:val="00541342"/>
    <w:rsid w:val="005900AD"/>
    <w:rsid w:val="005A7BC6"/>
    <w:rsid w:val="005B0D27"/>
    <w:rsid w:val="005C7D44"/>
    <w:rsid w:val="005D2083"/>
    <w:rsid w:val="005E642A"/>
    <w:rsid w:val="00601884"/>
    <w:rsid w:val="00614FE9"/>
    <w:rsid w:val="006C6456"/>
    <w:rsid w:val="006D2C90"/>
    <w:rsid w:val="00701CBB"/>
    <w:rsid w:val="00727F38"/>
    <w:rsid w:val="00777F6B"/>
    <w:rsid w:val="007C3911"/>
    <w:rsid w:val="007C4B27"/>
    <w:rsid w:val="007D4070"/>
    <w:rsid w:val="007D4F96"/>
    <w:rsid w:val="007F3D16"/>
    <w:rsid w:val="007F7383"/>
    <w:rsid w:val="0083103D"/>
    <w:rsid w:val="00853D4C"/>
    <w:rsid w:val="008829D4"/>
    <w:rsid w:val="008864D6"/>
    <w:rsid w:val="008906FD"/>
    <w:rsid w:val="008A23A3"/>
    <w:rsid w:val="008C3903"/>
    <w:rsid w:val="008C4229"/>
    <w:rsid w:val="008E6211"/>
    <w:rsid w:val="00942E44"/>
    <w:rsid w:val="00945CC4"/>
    <w:rsid w:val="00946BE2"/>
    <w:rsid w:val="00960911"/>
    <w:rsid w:val="00975620"/>
    <w:rsid w:val="0098170E"/>
    <w:rsid w:val="00986FEB"/>
    <w:rsid w:val="009D7C01"/>
    <w:rsid w:val="009F39EB"/>
    <w:rsid w:val="00A12531"/>
    <w:rsid w:val="00A2276A"/>
    <w:rsid w:val="00A40CC6"/>
    <w:rsid w:val="00A509CD"/>
    <w:rsid w:val="00A64904"/>
    <w:rsid w:val="00AA49D3"/>
    <w:rsid w:val="00AE3CD1"/>
    <w:rsid w:val="00AE5BA5"/>
    <w:rsid w:val="00B20492"/>
    <w:rsid w:val="00B34B2B"/>
    <w:rsid w:val="00B36BCD"/>
    <w:rsid w:val="00B4187B"/>
    <w:rsid w:val="00B512E5"/>
    <w:rsid w:val="00BB7606"/>
    <w:rsid w:val="00BC144B"/>
    <w:rsid w:val="00C4714C"/>
    <w:rsid w:val="00C600E9"/>
    <w:rsid w:val="00C715FA"/>
    <w:rsid w:val="00C864E4"/>
    <w:rsid w:val="00CA153C"/>
    <w:rsid w:val="00CD4E31"/>
    <w:rsid w:val="00CF03C2"/>
    <w:rsid w:val="00D0481E"/>
    <w:rsid w:val="00D22125"/>
    <w:rsid w:val="00DA5562"/>
    <w:rsid w:val="00DB375C"/>
    <w:rsid w:val="00DC166B"/>
    <w:rsid w:val="00DD16EE"/>
    <w:rsid w:val="00DD49C8"/>
    <w:rsid w:val="00DF353D"/>
    <w:rsid w:val="00E554EB"/>
    <w:rsid w:val="00E7023A"/>
    <w:rsid w:val="00E829A2"/>
    <w:rsid w:val="00E90F54"/>
    <w:rsid w:val="00EA1497"/>
    <w:rsid w:val="00ED406D"/>
    <w:rsid w:val="00EF3E54"/>
    <w:rsid w:val="00F140B6"/>
    <w:rsid w:val="00F2442E"/>
    <w:rsid w:val="00F26FA6"/>
    <w:rsid w:val="00F405AD"/>
    <w:rsid w:val="00F505B5"/>
    <w:rsid w:val="00F9259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769FD"/>
  <w15:docId w15:val="{5E197D31-7651-4C0C-92E0-C0B0B8D45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695"/>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B41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01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710</Words>
  <Characters>3836</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dc:creator>
  <cp:lastModifiedBy>GREICE WENTZ</cp:lastModifiedBy>
  <cp:revision>7</cp:revision>
  <cp:lastPrinted>2019-02-05T19:06:00Z</cp:lastPrinted>
  <dcterms:created xsi:type="dcterms:W3CDTF">2023-03-30T16:42:00Z</dcterms:created>
  <dcterms:modified xsi:type="dcterms:W3CDTF">2023-06-27T17:52:00Z</dcterms:modified>
</cp:coreProperties>
</file>