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E1226" w14:textId="1CF69C6D" w:rsidR="00386235" w:rsidRPr="00107A82" w:rsidRDefault="008926BF" w:rsidP="00386235">
      <w:pPr>
        <w:jc w:val="center"/>
        <w:rPr>
          <w:b/>
          <w:sz w:val="24"/>
          <w:szCs w:val="24"/>
        </w:rPr>
      </w:pPr>
      <w:r w:rsidRPr="008926BF">
        <w:rPr>
          <w:rFonts w:cstheme="minorHAnsi"/>
          <w:b/>
          <w:sz w:val="28"/>
          <w:szCs w:val="28"/>
        </w:rPr>
        <w:t xml:space="preserve">       </w:t>
      </w:r>
      <w:r w:rsidR="00386235" w:rsidRPr="00107A82">
        <w:rPr>
          <w:b/>
          <w:sz w:val="24"/>
          <w:szCs w:val="24"/>
        </w:rPr>
        <w:t>EMENDA Nº 1</w:t>
      </w:r>
      <w:r w:rsidR="00386235">
        <w:rPr>
          <w:b/>
          <w:sz w:val="24"/>
          <w:szCs w:val="24"/>
        </w:rPr>
        <w:t>3</w:t>
      </w:r>
      <w:r w:rsidR="00386235" w:rsidRPr="00107A82">
        <w:rPr>
          <w:b/>
          <w:sz w:val="24"/>
          <w:szCs w:val="24"/>
        </w:rPr>
        <w:t xml:space="preserve"> À LEI ORGÂNICA DO MUNICÍPIO DE SÃO MIGUEL DAS MISSÕES</w:t>
      </w:r>
    </w:p>
    <w:p w14:paraId="47DB0C34" w14:textId="77777777" w:rsidR="00386235" w:rsidRPr="00182CC7" w:rsidRDefault="00386235" w:rsidP="00386235">
      <w:pPr>
        <w:spacing w:after="0" w:line="240" w:lineRule="auto"/>
        <w:ind w:left="4536"/>
        <w:jc w:val="both"/>
        <w:rPr>
          <w:sz w:val="24"/>
          <w:szCs w:val="24"/>
        </w:rPr>
      </w:pPr>
      <w:r w:rsidRPr="00182CC7">
        <w:rPr>
          <w:sz w:val="24"/>
          <w:szCs w:val="24"/>
        </w:rPr>
        <w:t>ALTERA OS ARTS. 11 E 62 E INSERE OS ARTS. 11-A E 11-B NA LEI ORGÂNICA DO MUNICÍPIO DE SÃO MIGUEL DAS MISSÕES.</w:t>
      </w:r>
    </w:p>
    <w:p w14:paraId="396FFCE9" w14:textId="77777777" w:rsidR="00386235" w:rsidRPr="00107A82" w:rsidRDefault="00386235" w:rsidP="00386235">
      <w:pPr>
        <w:spacing w:after="0" w:line="240" w:lineRule="auto"/>
        <w:ind w:left="4253"/>
        <w:jc w:val="both"/>
        <w:rPr>
          <w:b/>
          <w:sz w:val="24"/>
          <w:szCs w:val="24"/>
        </w:rPr>
      </w:pPr>
    </w:p>
    <w:p w14:paraId="18463E34" w14:textId="77777777" w:rsidR="00386235" w:rsidRDefault="00386235" w:rsidP="00386235">
      <w:pPr>
        <w:spacing w:after="0" w:line="240" w:lineRule="auto"/>
        <w:ind w:firstLine="1418"/>
        <w:jc w:val="both"/>
        <w:rPr>
          <w:sz w:val="24"/>
          <w:szCs w:val="24"/>
        </w:rPr>
      </w:pPr>
      <w:r w:rsidRPr="00107A82">
        <w:rPr>
          <w:sz w:val="24"/>
          <w:szCs w:val="24"/>
        </w:rPr>
        <w:t xml:space="preserve">A Mesa Diretora </w:t>
      </w:r>
      <w:r>
        <w:rPr>
          <w:sz w:val="24"/>
          <w:szCs w:val="24"/>
        </w:rPr>
        <w:t>d</w:t>
      </w:r>
      <w:r w:rsidRPr="00107A82">
        <w:rPr>
          <w:sz w:val="24"/>
          <w:szCs w:val="24"/>
        </w:rPr>
        <w:t>a Câmara Munici</w:t>
      </w:r>
      <w:r>
        <w:rPr>
          <w:sz w:val="24"/>
          <w:szCs w:val="24"/>
        </w:rPr>
        <w:t xml:space="preserve">pal de Vereadores de São Miguel </w:t>
      </w:r>
      <w:r w:rsidRPr="00107A82">
        <w:rPr>
          <w:sz w:val="24"/>
          <w:szCs w:val="24"/>
        </w:rPr>
        <w:t>Das Missões – R</w:t>
      </w:r>
      <w:r>
        <w:rPr>
          <w:sz w:val="24"/>
          <w:szCs w:val="24"/>
        </w:rPr>
        <w:t>S</w:t>
      </w:r>
      <w:r w:rsidRPr="00107A82">
        <w:rPr>
          <w:sz w:val="24"/>
          <w:szCs w:val="24"/>
        </w:rPr>
        <w:t>.</w:t>
      </w:r>
    </w:p>
    <w:p w14:paraId="59CD1646" w14:textId="77777777" w:rsidR="00386235" w:rsidRPr="00107A82" w:rsidRDefault="00386235" w:rsidP="00386235">
      <w:pPr>
        <w:spacing w:after="0" w:line="240" w:lineRule="auto"/>
        <w:ind w:firstLine="1418"/>
        <w:jc w:val="both"/>
        <w:rPr>
          <w:sz w:val="24"/>
          <w:szCs w:val="24"/>
        </w:rPr>
      </w:pPr>
      <w:r w:rsidRPr="00107A82">
        <w:rPr>
          <w:sz w:val="24"/>
          <w:szCs w:val="24"/>
        </w:rPr>
        <w:t>FAZ SABER, de conformidade com os poderes que lhe são conferidos pela Lei Orgânica do Município, em seu artigo 55, § 2º, que a Câmara de Vereadores aprovou e a Mesa Diretora promulga a seguinte:</w:t>
      </w:r>
    </w:p>
    <w:p w14:paraId="2BDC5CEA" w14:textId="77777777" w:rsidR="00386235" w:rsidRPr="00182CC7" w:rsidRDefault="00386235" w:rsidP="00386235">
      <w:pPr>
        <w:ind w:firstLine="1418"/>
        <w:jc w:val="both"/>
        <w:rPr>
          <w:b/>
          <w:sz w:val="24"/>
          <w:szCs w:val="24"/>
        </w:rPr>
      </w:pPr>
      <w:r w:rsidRPr="00107A82">
        <w:rPr>
          <w:sz w:val="24"/>
          <w:szCs w:val="24"/>
        </w:rPr>
        <w:tab/>
      </w:r>
      <w:r w:rsidRPr="00107A82">
        <w:rPr>
          <w:sz w:val="24"/>
          <w:szCs w:val="24"/>
        </w:rPr>
        <w:tab/>
        <w:t xml:space="preserve">             </w:t>
      </w:r>
      <w:r w:rsidRPr="00107A82">
        <w:rPr>
          <w:b/>
          <w:sz w:val="24"/>
          <w:szCs w:val="24"/>
        </w:rPr>
        <w:t>EMENDA À LEI ORGÂNIC</w:t>
      </w:r>
      <w:r>
        <w:rPr>
          <w:b/>
          <w:sz w:val="24"/>
          <w:szCs w:val="24"/>
        </w:rPr>
        <w:t>A</w:t>
      </w:r>
    </w:p>
    <w:p w14:paraId="3FE53C8C" w14:textId="77777777" w:rsidR="00386235" w:rsidRPr="00182CC7" w:rsidRDefault="00386235" w:rsidP="00386235">
      <w:pPr>
        <w:spacing w:after="0" w:line="240" w:lineRule="auto"/>
        <w:jc w:val="both"/>
        <w:rPr>
          <w:sz w:val="24"/>
          <w:szCs w:val="24"/>
        </w:rPr>
      </w:pPr>
      <w:r w:rsidRPr="00182CC7">
        <w:rPr>
          <w:sz w:val="24"/>
          <w:szCs w:val="24"/>
        </w:rPr>
        <w:t>Art. 1º A Lei Orgânica do Município de São Miguel das Missões passa a vigorar com as seguintes alterações:</w:t>
      </w:r>
    </w:p>
    <w:p w14:paraId="5850A1E5" w14:textId="77777777" w:rsidR="00386235" w:rsidRPr="00182CC7" w:rsidRDefault="00386235" w:rsidP="00386235">
      <w:pPr>
        <w:spacing w:after="0" w:line="240" w:lineRule="auto"/>
        <w:jc w:val="both"/>
        <w:rPr>
          <w:sz w:val="24"/>
          <w:szCs w:val="24"/>
        </w:rPr>
      </w:pPr>
    </w:p>
    <w:p w14:paraId="285FC2A2" w14:textId="77777777" w:rsidR="00386235" w:rsidRPr="00182CC7" w:rsidRDefault="00386235" w:rsidP="00386235">
      <w:pPr>
        <w:spacing w:after="0" w:line="240" w:lineRule="auto"/>
        <w:jc w:val="both"/>
        <w:rPr>
          <w:sz w:val="24"/>
          <w:szCs w:val="24"/>
        </w:rPr>
      </w:pPr>
      <w:r w:rsidRPr="00182CC7">
        <w:rPr>
          <w:sz w:val="24"/>
          <w:szCs w:val="24"/>
        </w:rPr>
        <w:t xml:space="preserve">“Art. 11. O Regime Próprio de Previdência Social dos servidores titulares de cargos efetivos terá caráter contributivo e solidário, mediante a contribuição do Município, dos servidores ativos, dos aposentados e dos pensionistas, observados critérios que preservem o equilíbrio financeiro e atuarial. </w:t>
      </w:r>
    </w:p>
    <w:p w14:paraId="7CBA7EAA" w14:textId="77777777" w:rsidR="00386235" w:rsidRPr="00182CC7" w:rsidRDefault="00386235" w:rsidP="00386235">
      <w:pPr>
        <w:spacing w:after="0" w:line="240" w:lineRule="auto"/>
        <w:jc w:val="both"/>
        <w:rPr>
          <w:sz w:val="24"/>
          <w:szCs w:val="24"/>
        </w:rPr>
      </w:pPr>
      <w:r w:rsidRPr="00182CC7">
        <w:rPr>
          <w:sz w:val="24"/>
          <w:szCs w:val="24"/>
        </w:rPr>
        <w:t xml:space="preserve">§ 1º O servidor abrangido pelo Regime Próprio de Previdência Social será aposentado: </w:t>
      </w:r>
    </w:p>
    <w:p w14:paraId="199A3A58" w14:textId="77777777" w:rsidR="00386235" w:rsidRPr="00182CC7" w:rsidRDefault="00386235" w:rsidP="00386235">
      <w:pPr>
        <w:spacing w:after="0" w:line="240" w:lineRule="auto"/>
        <w:jc w:val="both"/>
        <w:rPr>
          <w:sz w:val="24"/>
          <w:szCs w:val="24"/>
        </w:rPr>
      </w:pPr>
      <w:r w:rsidRPr="00182CC7">
        <w:rPr>
          <w:sz w:val="24"/>
          <w:szCs w:val="24"/>
        </w:rPr>
        <w:t xml:space="preserve">I - </w:t>
      </w:r>
      <w:proofErr w:type="gramStart"/>
      <w:r w:rsidRPr="00182CC7">
        <w:rPr>
          <w:sz w:val="24"/>
          <w:szCs w:val="24"/>
        </w:rPr>
        <w:t>por</w:t>
      </w:r>
      <w:proofErr w:type="gramEnd"/>
      <w:r w:rsidRPr="00182CC7">
        <w:rPr>
          <w:sz w:val="24"/>
          <w:szCs w:val="24"/>
        </w:rPr>
        <w:t xml:space="preserve"> incapacidade permanente para o trabalho, no cargo em que estiver investido, quando insuscetível de readaptação, hipótese em que será obrigatória a realização de avaliações periódicas para verificação da continuidade das condições que ensejaram a concessão da aposentadoria; </w:t>
      </w:r>
    </w:p>
    <w:p w14:paraId="4CBCFBBD" w14:textId="77777777" w:rsidR="00386235" w:rsidRPr="00182CC7" w:rsidRDefault="00386235" w:rsidP="00386235">
      <w:pPr>
        <w:spacing w:after="0" w:line="240" w:lineRule="auto"/>
        <w:jc w:val="both"/>
        <w:rPr>
          <w:sz w:val="24"/>
          <w:szCs w:val="24"/>
        </w:rPr>
      </w:pPr>
      <w:r w:rsidRPr="00182CC7">
        <w:rPr>
          <w:sz w:val="24"/>
          <w:szCs w:val="24"/>
        </w:rPr>
        <w:t xml:space="preserve">II - </w:t>
      </w:r>
      <w:proofErr w:type="gramStart"/>
      <w:r w:rsidRPr="00182CC7">
        <w:rPr>
          <w:sz w:val="24"/>
          <w:szCs w:val="24"/>
        </w:rPr>
        <w:t>compulsoriamente</w:t>
      </w:r>
      <w:proofErr w:type="gramEnd"/>
      <w:r w:rsidRPr="00182CC7">
        <w:rPr>
          <w:sz w:val="24"/>
          <w:szCs w:val="24"/>
        </w:rPr>
        <w:t>, com proventos proporcionais ao tempo de contribuição, aos 75 (setenta e cinco) anos de idade; ou</w:t>
      </w:r>
    </w:p>
    <w:p w14:paraId="09125D3A" w14:textId="77777777" w:rsidR="00386235" w:rsidRPr="00182CC7" w:rsidRDefault="00386235" w:rsidP="00386235">
      <w:pPr>
        <w:spacing w:after="0" w:line="240" w:lineRule="auto"/>
        <w:jc w:val="both"/>
        <w:rPr>
          <w:sz w:val="24"/>
          <w:szCs w:val="24"/>
        </w:rPr>
      </w:pPr>
      <w:r w:rsidRPr="00182CC7">
        <w:rPr>
          <w:sz w:val="24"/>
          <w:szCs w:val="24"/>
        </w:rPr>
        <w:t>III - voluntariamente aos 62 (sessenta e dois) anos de idade, se mulher, e aos 65 (sessenta e cinco) anos de idade, se homem.</w:t>
      </w:r>
    </w:p>
    <w:p w14:paraId="208F2C33" w14:textId="77777777" w:rsidR="00386235" w:rsidRPr="00182CC7" w:rsidRDefault="00386235" w:rsidP="00386235">
      <w:pPr>
        <w:spacing w:after="0" w:line="240" w:lineRule="auto"/>
        <w:jc w:val="both"/>
        <w:rPr>
          <w:sz w:val="24"/>
          <w:szCs w:val="24"/>
        </w:rPr>
      </w:pPr>
      <w:r w:rsidRPr="00182CC7">
        <w:rPr>
          <w:sz w:val="24"/>
          <w:szCs w:val="24"/>
        </w:rPr>
        <w:t>§ 2º Lei complementar municipal estabelecerá os demais requisitos para a concessão dos benefícios de que tratam os incisos I, II e III do § 1º, bem como a forma de cálculo e de reajustamento relativamente a cada um deles, observado o disposto no § 4º.</w:t>
      </w:r>
    </w:p>
    <w:p w14:paraId="2F9F67DC" w14:textId="77777777" w:rsidR="00386235" w:rsidRPr="00182CC7" w:rsidRDefault="00386235" w:rsidP="00386235">
      <w:pPr>
        <w:spacing w:after="0" w:line="240" w:lineRule="auto"/>
        <w:jc w:val="both"/>
        <w:rPr>
          <w:sz w:val="24"/>
          <w:szCs w:val="24"/>
        </w:rPr>
      </w:pPr>
      <w:r w:rsidRPr="00182CC7">
        <w:rPr>
          <w:sz w:val="24"/>
          <w:szCs w:val="24"/>
        </w:rPr>
        <w:t>§ 3º Os ocupantes do cargo de professor terão idade mínima reduzida em 5 (cinco) anos em relação às idades decorrentes da aplicação do disposto no inciso III do § 1º, desde que comprovem tempo de efetivo exercício em funções de magistério na educação infantil e no ensino fundamental e médio conforme fixado em lei complementar municipal.</w:t>
      </w:r>
    </w:p>
    <w:p w14:paraId="116039C4" w14:textId="77777777" w:rsidR="00386235" w:rsidRPr="00182CC7" w:rsidRDefault="00386235" w:rsidP="00386235">
      <w:pPr>
        <w:spacing w:after="0" w:line="240" w:lineRule="auto"/>
        <w:jc w:val="both"/>
        <w:rPr>
          <w:sz w:val="24"/>
          <w:szCs w:val="24"/>
        </w:rPr>
      </w:pPr>
      <w:r w:rsidRPr="00182CC7">
        <w:rPr>
          <w:sz w:val="24"/>
          <w:szCs w:val="24"/>
        </w:rPr>
        <w:t>§ 4º É assegurado o reajustamento dos benefícios para preservar-lhes, em caráter permanente, o valor real, conforme critérios estabelecidos em lei.</w:t>
      </w:r>
    </w:p>
    <w:p w14:paraId="3394DBB0" w14:textId="77777777" w:rsidR="00386235" w:rsidRPr="00182CC7" w:rsidRDefault="00386235" w:rsidP="00386235">
      <w:pPr>
        <w:spacing w:after="0" w:line="240" w:lineRule="auto"/>
        <w:jc w:val="both"/>
        <w:rPr>
          <w:sz w:val="24"/>
          <w:szCs w:val="24"/>
        </w:rPr>
      </w:pPr>
      <w:r w:rsidRPr="00182CC7">
        <w:rPr>
          <w:sz w:val="24"/>
          <w:szCs w:val="24"/>
        </w:rPr>
        <w:lastRenderedPageBreak/>
        <w:t xml:space="preserve">§ 5º Poderão ser estabelecidos em lei complementar municipal idade e tempo de contribuição diferenciados para a aposentadoria dos servidores com deficiência, previamente submetidos a avaliação biopsicossocial realizada por equipe multiprofissional e interdisciplinar. </w:t>
      </w:r>
    </w:p>
    <w:p w14:paraId="70BCAD5A" w14:textId="77777777" w:rsidR="00386235" w:rsidRPr="00182CC7" w:rsidRDefault="00386235" w:rsidP="00386235">
      <w:pPr>
        <w:spacing w:after="0" w:line="240" w:lineRule="auto"/>
        <w:jc w:val="both"/>
        <w:rPr>
          <w:sz w:val="24"/>
          <w:szCs w:val="24"/>
        </w:rPr>
      </w:pPr>
      <w:r w:rsidRPr="00182CC7">
        <w:rPr>
          <w:sz w:val="24"/>
          <w:szCs w:val="24"/>
        </w:rPr>
        <w:t xml:space="preserve">§ 6º Poderão ser estabelecidos em lei complementar municipal idade e tempo de contribuição diferenciados para a aposentadoria dos servidores cujas atividades sejam exercidas com efetiva exposição a agentes químicos, físicos e biológicos prejudiciais à saúde, ou associação desses agentes, vedada a caracterização por categoria profissional ou ocupação. </w:t>
      </w:r>
    </w:p>
    <w:p w14:paraId="11533B4D" w14:textId="77777777" w:rsidR="00386235" w:rsidRPr="00182CC7" w:rsidRDefault="00386235" w:rsidP="00386235">
      <w:pPr>
        <w:spacing w:after="0" w:line="240" w:lineRule="auto"/>
        <w:jc w:val="both"/>
        <w:rPr>
          <w:sz w:val="24"/>
          <w:szCs w:val="24"/>
        </w:rPr>
      </w:pPr>
      <w:r w:rsidRPr="00182CC7">
        <w:rPr>
          <w:sz w:val="24"/>
          <w:szCs w:val="24"/>
        </w:rPr>
        <w:t>§ 7º Lei complementar municipal estabelecerá os termos para a concessão da pensão por morte aos dependentes dos servidores abrangidos pelo Regime Próprio de Previdência Social, observado o disposto no § 2º do art. 201 da Constituição Federal quando se tratar da única fonte de renda formal auferida pelo dependente.” (NR) </w:t>
      </w:r>
    </w:p>
    <w:p w14:paraId="4116B823" w14:textId="77777777" w:rsidR="00386235" w:rsidRPr="00182CC7" w:rsidRDefault="00386235" w:rsidP="00386235">
      <w:pPr>
        <w:spacing w:after="0" w:line="240" w:lineRule="auto"/>
        <w:jc w:val="both"/>
        <w:rPr>
          <w:sz w:val="24"/>
          <w:szCs w:val="24"/>
        </w:rPr>
      </w:pPr>
      <w:r w:rsidRPr="00182CC7">
        <w:rPr>
          <w:sz w:val="24"/>
          <w:szCs w:val="24"/>
        </w:rPr>
        <w:t>“Art. 11-A. Poderão ser estabelecidas em lei complementar municipal, aos servidores titulares de cargos efetivos no Município na data da sua entrada em vigor, assim como aos seus dependentes, regras de transição específicas para a concessão de benefícios pelo Regime Próprio de Previdência Social dos servidores municipais titulares de cargos efetivos, com requisitos, forma de cálculo e de reajustamento distintos dos previstos no art. 11.” (NR)</w:t>
      </w:r>
    </w:p>
    <w:p w14:paraId="1FA2F547" w14:textId="77777777" w:rsidR="00386235" w:rsidRPr="00182CC7" w:rsidRDefault="00386235" w:rsidP="00386235">
      <w:pPr>
        <w:spacing w:after="0" w:line="240" w:lineRule="auto"/>
        <w:jc w:val="both"/>
        <w:rPr>
          <w:sz w:val="24"/>
          <w:szCs w:val="24"/>
        </w:rPr>
      </w:pPr>
      <w:r w:rsidRPr="00182CC7">
        <w:rPr>
          <w:sz w:val="24"/>
          <w:szCs w:val="24"/>
        </w:rPr>
        <w:t>“Art. 11-B. O tempo de contribuição federal, estadual, distrital ou municipal será contado para fins de aposentadoria, observado o disposto nos §§ 9º e 9º-A do art. 201 da Constituição Federal, e o tempo de serviço correspondente será contado para fins de disponibilidade.” (NR)</w:t>
      </w:r>
    </w:p>
    <w:p w14:paraId="49A8611C" w14:textId="77777777" w:rsidR="00386235" w:rsidRPr="00182CC7" w:rsidRDefault="00386235" w:rsidP="00386235">
      <w:pPr>
        <w:spacing w:after="0" w:line="240" w:lineRule="auto"/>
        <w:jc w:val="both"/>
        <w:rPr>
          <w:sz w:val="24"/>
          <w:szCs w:val="24"/>
        </w:rPr>
      </w:pPr>
      <w:r w:rsidRPr="00182CC7">
        <w:rPr>
          <w:sz w:val="24"/>
          <w:szCs w:val="24"/>
        </w:rPr>
        <w:t>“Art. 62. ..............................................................................................................</w:t>
      </w:r>
    </w:p>
    <w:p w14:paraId="5BA2517A" w14:textId="77777777" w:rsidR="00386235" w:rsidRPr="00182CC7" w:rsidRDefault="00386235" w:rsidP="00386235">
      <w:pPr>
        <w:spacing w:after="0" w:line="240" w:lineRule="auto"/>
        <w:jc w:val="both"/>
        <w:rPr>
          <w:sz w:val="24"/>
          <w:szCs w:val="24"/>
        </w:rPr>
      </w:pPr>
      <w:r w:rsidRPr="00182CC7">
        <w:rPr>
          <w:sz w:val="24"/>
          <w:szCs w:val="24"/>
        </w:rPr>
        <w:t xml:space="preserve">VI - </w:t>
      </w:r>
      <w:proofErr w:type="gramStart"/>
      <w:r w:rsidRPr="00182CC7">
        <w:rPr>
          <w:sz w:val="24"/>
          <w:szCs w:val="24"/>
        </w:rPr>
        <w:t>lei</w:t>
      </w:r>
      <w:proofErr w:type="gramEnd"/>
      <w:r w:rsidRPr="00182CC7">
        <w:rPr>
          <w:sz w:val="24"/>
          <w:szCs w:val="24"/>
        </w:rPr>
        <w:t xml:space="preserve"> que trata da elaboração, redação, alteração e consolidação das leis; e</w:t>
      </w:r>
    </w:p>
    <w:p w14:paraId="4D78D4E0" w14:textId="29155CD2" w:rsidR="00386235" w:rsidRPr="00182CC7" w:rsidRDefault="00386235" w:rsidP="00386235">
      <w:pPr>
        <w:spacing w:after="0" w:line="240" w:lineRule="auto"/>
        <w:jc w:val="both"/>
        <w:rPr>
          <w:sz w:val="24"/>
          <w:szCs w:val="24"/>
        </w:rPr>
      </w:pPr>
      <w:r w:rsidRPr="00182CC7">
        <w:rPr>
          <w:sz w:val="24"/>
          <w:szCs w:val="24"/>
        </w:rPr>
        <w:t>VII - a que dispuser sobre as regras de aposentadoria do servidor titular de cargo efetivo e pensão por morte do segurado.</w:t>
      </w:r>
      <w:r>
        <w:rPr>
          <w:sz w:val="24"/>
          <w:szCs w:val="24"/>
        </w:rPr>
        <w:t>.................</w:t>
      </w:r>
      <w:r w:rsidRPr="00182CC7">
        <w:rPr>
          <w:sz w:val="24"/>
          <w:szCs w:val="24"/>
        </w:rPr>
        <w:t>........................................................................” (NR)</w:t>
      </w:r>
    </w:p>
    <w:p w14:paraId="1216EF97" w14:textId="416FD4D5" w:rsidR="00386235" w:rsidRPr="00182CC7" w:rsidRDefault="00386235" w:rsidP="00386235">
      <w:pPr>
        <w:spacing w:after="0" w:line="240" w:lineRule="auto"/>
        <w:jc w:val="both"/>
        <w:rPr>
          <w:sz w:val="24"/>
          <w:szCs w:val="24"/>
        </w:rPr>
      </w:pPr>
      <w:r w:rsidRPr="00182CC7">
        <w:rPr>
          <w:sz w:val="24"/>
          <w:szCs w:val="24"/>
        </w:rPr>
        <w:t xml:space="preserve">Art. 2º Até a entrada em vigor das leis complementares de que tratam os </w:t>
      </w:r>
      <w:proofErr w:type="spellStart"/>
      <w:r w:rsidRPr="00182CC7">
        <w:rPr>
          <w:sz w:val="24"/>
          <w:szCs w:val="24"/>
        </w:rPr>
        <w:t>arts</w:t>
      </w:r>
      <w:proofErr w:type="spellEnd"/>
      <w:r w:rsidRPr="00182CC7">
        <w:rPr>
          <w:sz w:val="24"/>
          <w:szCs w:val="24"/>
        </w:rPr>
        <w:t>. 11 e 11-A da Lei Orgânica do Município, aplicam-se às aposentadorias dos servidores efetivos e às pensões por morte dos dependentes dos segurados as normas constitucionais e infraconstitucionais anteriores à data de entrada em vigor da Emenda Constitucional nº 103, de 12 de novembro de 2019.</w:t>
      </w:r>
    </w:p>
    <w:p w14:paraId="14F21CFE" w14:textId="77777777" w:rsidR="00386235" w:rsidRPr="00182CC7" w:rsidRDefault="00386235" w:rsidP="00386235">
      <w:pPr>
        <w:spacing w:after="0" w:line="240" w:lineRule="auto"/>
        <w:jc w:val="both"/>
        <w:rPr>
          <w:sz w:val="24"/>
          <w:szCs w:val="24"/>
        </w:rPr>
      </w:pPr>
      <w:r w:rsidRPr="00182CC7">
        <w:rPr>
          <w:sz w:val="24"/>
          <w:szCs w:val="24"/>
        </w:rPr>
        <w:t xml:space="preserve">Art. 3º Esta Emenda à Lei Orgânica do Município entra em vigor na data da sua publicação. </w:t>
      </w:r>
    </w:p>
    <w:p w14:paraId="274F0B66" w14:textId="77777777" w:rsidR="00386235" w:rsidRPr="00107A82" w:rsidRDefault="00386235" w:rsidP="00386235">
      <w:pPr>
        <w:spacing w:after="0" w:line="240" w:lineRule="auto"/>
        <w:jc w:val="both"/>
        <w:rPr>
          <w:sz w:val="24"/>
          <w:szCs w:val="24"/>
        </w:rPr>
      </w:pPr>
    </w:p>
    <w:p w14:paraId="2245852C" w14:textId="3396A2DB" w:rsidR="00386235" w:rsidRPr="00107A82" w:rsidRDefault="00386235" w:rsidP="00386235">
      <w:pPr>
        <w:rPr>
          <w:sz w:val="24"/>
          <w:szCs w:val="24"/>
        </w:rPr>
      </w:pPr>
      <w:r w:rsidRPr="00107A82">
        <w:rPr>
          <w:sz w:val="24"/>
          <w:szCs w:val="24"/>
        </w:rPr>
        <w:tab/>
      </w:r>
      <w:r w:rsidRPr="00107A82">
        <w:rPr>
          <w:sz w:val="24"/>
          <w:szCs w:val="24"/>
        </w:rPr>
        <w:tab/>
      </w:r>
      <w:r>
        <w:rPr>
          <w:sz w:val="24"/>
          <w:szCs w:val="24"/>
        </w:rPr>
        <w:t xml:space="preserve">                                    </w:t>
      </w:r>
      <w:r w:rsidRPr="00107A82">
        <w:rPr>
          <w:sz w:val="24"/>
          <w:szCs w:val="24"/>
        </w:rPr>
        <w:t>São Miguel das Missões</w:t>
      </w:r>
      <w:r>
        <w:rPr>
          <w:sz w:val="24"/>
          <w:szCs w:val="24"/>
        </w:rPr>
        <w:t>, em 13</w:t>
      </w:r>
      <w:r w:rsidRPr="00107A82">
        <w:rPr>
          <w:sz w:val="24"/>
          <w:szCs w:val="24"/>
        </w:rPr>
        <w:t xml:space="preserve"> de </w:t>
      </w:r>
      <w:r>
        <w:rPr>
          <w:sz w:val="24"/>
          <w:szCs w:val="24"/>
        </w:rPr>
        <w:t>outu</w:t>
      </w:r>
      <w:r w:rsidRPr="00107A82">
        <w:rPr>
          <w:sz w:val="24"/>
          <w:szCs w:val="24"/>
        </w:rPr>
        <w:t>bro de 20</w:t>
      </w:r>
      <w:r>
        <w:rPr>
          <w:sz w:val="24"/>
          <w:szCs w:val="24"/>
        </w:rPr>
        <w:t>25</w:t>
      </w:r>
      <w:r w:rsidRPr="00107A82">
        <w:rPr>
          <w:sz w:val="24"/>
          <w:szCs w:val="24"/>
        </w:rPr>
        <w:t>.</w:t>
      </w:r>
    </w:p>
    <w:p w14:paraId="6012B99B" w14:textId="77777777" w:rsidR="00386235" w:rsidRPr="00107A82" w:rsidRDefault="00386235" w:rsidP="00386235">
      <w:pPr>
        <w:rPr>
          <w:sz w:val="24"/>
          <w:szCs w:val="24"/>
        </w:rPr>
      </w:pPr>
      <w:r>
        <w:rPr>
          <w:sz w:val="24"/>
          <w:szCs w:val="24"/>
        </w:rPr>
        <w:t xml:space="preserve">           </w:t>
      </w:r>
      <w:r w:rsidRPr="00107A82">
        <w:rPr>
          <w:sz w:val="24"/>
          <w:szCs w:val="24"/>
        </w:rPr>
        <w:t>MESA DIRETORA:</w:t>
      </w:r>
    </w:p>
    <w:p w14:paraId="49675A3B" w14:textId="77777777" w:rsidR="00386235" w:rsidRPr="00107A82" w:rsidRDefault="00386235" w:rsidP="00386235">
      <w:pPr>
        <w:spacing w:after="0" w:line="240" w:lineRule="auto"/>
        <w:jc w:val="center"/>
        <w:rPr>
          <w:sz w:val="24"/>
          <w:szCs w:val="24"/>
        </w:rPr>
      </w:pPr>
      <w:r w:rsidRPr="00107A82">
        <w:rPr>
          <w:sz w:val="24"/>
          <w:szCs w:val="24"/>
        </w:rPr>
        <w:t xml:space="preserve">Ver. </w:t>
      </w:r>
      <w:r>
        <w:rPr>
          <w:sz w:val="24"/>
          <w:szCs w:val="24"/>
        </w:rPr>
        <w:t>Hilário Casarin</w:t>
      </w:r>
      <w:r w:rsidRPr="00107A82">
        <w:rPr>
          <w:sz w:val="24"/>
          <w:szCs w:val="24"/>
        </w:rPr>
        <w:t xml:space="preserve">                             </w:t>
      </w:r>
      <w:r>
        <w:rPr>
          <w:sz w:val="24"/>
          <w:szCs w:val="24"/>
        </w:rPr>
        <w:t xml:space="preserve">        </w:t>
      </w:r>
      <w:r w:rsidRPr="00107A82">
        <w:rPr>
          <w:sz w:val="24"/>
          <w:szCs w:val="24"/>
        </w:rPr>
        <w:t xml:space="preserve"> </w:t>
      </w:r>
    </w:p>
    <w:p w14:paraId="3D01EE58" w14:textId="77777777" w:rsidR="00386235" w:rsidRDefault="00386235" w:rsidP="00386235">
      <w:pPr>
        <w:spacing w:after="0" w:line="240" w:lineRule="auto"/>
        <w:jc w:val="center"/>
        <w:rPr>
          <w:sz w:val="24"/>
          <w:szCs w:val="24"/>
        </w:rPr>
      </w:pPr>
      <w:proofErr w:type="gramStart"/>
      <w:r w:rsidRPr="00107A82">
        <w:rPr>
          <w:sz w:val="24"/>
          <w:szCs w:val="24"/>
        </w:rPr>
        <w:t xml:space="preserve">Presidente  </w:t>
      </w:r>
      <w:r>
        <w:rPr>
          <w:sz w:val="24"/>
          <w:szCs w:val="24"/>
        </w:rPr>
        <w:t>em</w:t>
      </w:r>
      <w:proofErr w:type="gramEnd"/>
      <w:r>
        <w:rPr>
          <w:sz w:val="24"/>
          <w:szCs w:val="24"/>
        </w:rPr>
        <w:t xml:space="preserve"> Exercício</w:t>
      </w:r>
      <w:r w:rsidRPr="00107A82">
        <w:rPr>
          <w:sz w:val="24"/>
          <w:szCs w:val="24"/>
        </w:rPr>
        <w:t xml:space="preserve">       </w:t>
      </w:r>
    </w:p>
    <w:p w14:paraId="40FE58C8" w14:textId="7A44D08F" w:rsidR="00386235" w:rsidRPr="00107A82" w:rsidRDefault="00386235" w:rsidP="00386235">
      <w:pPr>
        <w:spacing w:after="0" w:line="240" w:lineRule="auto"/>
        <w:jc w:val="center"/>
        <w:rPr>
          <w:sz w:val="24"/>
          <w:szCs w:val="24"/>
        </w:rPr>
      </w:pPr>
      <w:r w:rsidRPr="00107A82">
        <w:rPr>
          <w:sz w:val="24"/>
          <w:szCs w:val="24"/>
        </w:rPr>
        <w:t xml:space="preserve">                                         </w:t>
      </w:r>
    </w:p>
    <w:p w14:paraId="78A0C792" w14:textId="77777777" w:rsidR="00386235" w:rsidRPr="00107A82" w:rsidRDefault="00386235" w:rsidP="00386235">
      <w:pPr>
        <w:spacing w:after="0" w:line="240" w:lineRule="auto"/>
        <w:jc w:val="center"/>
        <w:rPr>
          <w:sz w:val="24"/>
          <w:szCs w:val="24"/>
        </w:rPr>
      </w:pPr>
    </w:p>
    <w:p w14:paraId="4B1520DA" w14:textId="77777777" w:rsidR="00386235" w:rsidRDefault="00386235" w:rsidP="00386235">
      <w:pPr>
        <w:spacing w:after="0" w:line="240" w:lineRule="auto"/>
        <w:jc w:val="center"/>
        <w:rPr>
          <w:sz w:val="24"/>
          <w:szCs w:val="24"/>
        </w:rPr>
      </w:pPr>
      <w:r w:rsidRPr="00107A82">
        <w:rPr>
          <w:sz w:val="24"/>
          <w:szCs w:val="24"/>
        </w:rPr>
        <w:t xml:space="preserve">Ver. </w:t>
      </w:r>
      <w:proofErr w:type="spellStart"/>
      <w:r>
        <w:rPr>
          <w:sz w:val="24"/>
          <w:szCs w:val="24"/>
        </w:rPr>
        <w:t>Luis</w:t>
      </w:r>
      <w:proofErr w:type="spellEnd"/>
      <w:r>
        <w:rPr>
          <w:sz w:val="24"/>
          <w:szCs w:val="24"/>
        </w:rPr>
        <w:t xml:space="preserve"> Carlos dos santos</w:t>
      </w:r>
      <w:r w:rsidRPr="00107A82">
        <w:rPr>
          <w:sz w:val="24"/>
          <w:szCs w:val="24"/>
        </w:rPr>
        <w:t xml:space="preserve">                           Ver. </w:t>
      </w:r>
      <w:proofErr w:type="spellStart"/>
      <w:r>
        <w:rPr>
          <w:sz w:val="24"/>
          <w:szCs w:val="24"/>
        </w:rPr>
        <w:t>Giloé</w:t>
      </w:r>
      <w:proofErr w:type="spellEnd"/>
      <w:r>
        <w:rPr>
          <w:sz w:val="24"/>
          <w:szCs w:val="24"/>
        </w:rPr>
        <w:t xml:space="preserve"> Brizola dos Santos</w:t>
      </w:r>
    </w:p>
    <w:p w14:paraId="2FB4B7B0" w14:textId="66268B8D" w:rsidR="0051355C" w:rsidRPr="001B7AB9" w:rsidRDefault="00386235" w:rsidP="001B7AB9">
      <w:pPr>
        <w:spacing w:after="0" w:line="240" w:lineRule="auto"/>
        <w:rPr>
          <w:sz w:val="24"/>
          <w:szCs w:val="24"/>
        </w:rPr>
      </w:pPr>
      <w:r>
        <w:rPr>
          <w:sz w:val="24"/>
          <w:szCs w:val="24"/>
        </w:rPr>
        <w:t xml:space="preserve">                                </w:t>
      </w:r>
      <w:r w:rsidRPr="00107A82">
        <w:rPr>
          <w:sz w:val="24"/>
          <w:szCs w:val="24"/>
        </w:rPr>
        <w:t xml:space="preserve">1º Secretário                                              </w:t>
      </w:r>
      <w:r>
        <w:rPr>
          <w:sz w:val="24"/>
          <w:szCs w:val="24"/>
        </w:rPr>
        <w:t xml:space="preserve">           </w:t>
      </w:r>
      <w:r w:rsidRPr="00107A82">
        <w:rPr>
          <w:sz w:val="24"/>
          <w:szCs w:val="24"/>
        </w:rPr>
        <w:t xml:space="preserve"> 2º Secretário</w:t>
      </w:r>
    </w:p>
    <w:sectPr w:rsidR="0051355C" w:rsidRPr="001B7AB9" w:rsidSect="00386235">
      <w:headerReference w:type="even" r:id="rId8"/>
      <w:headerReference w:type="default" r:id="rId9"/>
      <w:footerReference w:type="even" r:id="rId10"/>
      <w:footerReference w:type="default" r:id="rId11"/>
      <w:headerReference w:type="first" r:id="rId12"/>
      <w:footerReference w:type="first" r:id="rId13"/>
      <w:pgSz w:w="11906" w:h="16838"/>
      <w:pgMar w:top="3119" w:right="1416" w:bottom="1418" w:left="1304" w:header="567"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8887E" w14:textId="77777777" w:rsidR="00A137E9" w:rsidRDefault="00A137E9" w:rsidP="0075300D">
      <w:pPr>
        <w:spacing w:after="0" w:line="240" w:lineRule="auto"/>
      </w:pPr>
      <w:r>
        <w:separator/>
      </w:r>
    </w:p>
  </w:endnote>
  <w:endnote w:type="continuationSeparator" w:id="0">
    <w:p w14:paraId="09F1F4B3" w14:textId="77777777" w:rsidR="00A137E9" w:rsidRDefault="00A137E9" w:rsidP="00753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AD98" w14:textId="77777777" w:rsidR="008926BF" w:rsidRDefault="008926B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5E52" w14:textId="77777777" w:rsidR="00CF044D" w:rsidRPr="002A627A" w:rsidRDefault="00E01DE3" w:rsidP="002A627A">
    <w:pPr>
      <w:pStyle w:val="Rodap"/>
      <w:jc w:val="center"/>
      <w:rPr>
        <w:rFonts w:ascii="Times New Roman" w:hAnsi="Times New Roman"/>
        <w:i/>
        <w:sz w:val="36"/>
        <w:szCs w:val="36"/>
      </w:rPr>
    </w:pPr>
    <w:r>
      <w:rPr>
        <w:noProof/>
        <w:lang w:eastAsia="pt-BR"/>
      </w:rPr>
      <w:drawing>
        <wp:inline distT="0" distB="0" distL="0" distR="0" wp14:anchorId="2C3E495C" wp14:editId="6C910951">
          <wp:extent cx="612140" cy="429260"/>
          <wp:effectExtent l="0" t="0" r="0" b="8890"/>
          <wp:docPr id="2098961727" name="Imagem 20" descr="Descrição: http://www.rotamissoes.com.br/breve_novidades/imagem_logoma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descr="Descrição: http://www.rotamissoes.com.br/breve_novidades/imagem_logomarca.jpg"/>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l="14339" t="10393" r="15060" b="37239"/>
                  <a:stretch>
                    <a:fillRect/>
                  </a:stretch>
                </pic:blipFill>
                <pic:spPr bwMode="auto">
                  <a:xfrm>
                    <a:off x="0" y="0"/>
                    <a:ext cx="612140" cy="429260"/>
                  </a:xfrm>
                  <a:prstGeom prst="rect">
                    <a:avLst/>
                  </a:prstGeom>
                  <a:noFill/>
                  <a:ln>
                    <a:noFill/>
                  </a:ln>
                </pic:spPr>
              </pic:pic>
            </a:graphicData>
          </a:graphic>
        </wp:inline>
      </w:drawing>
    </w:r>
    <w:r w:rsidR="00CF044D" w:rsidRPr="002A627A">
      <w:rPr>
        <w:rFonts w:ascii="Times New Roman" w:hAnsi="Times New Roman"/>
        <w:i/>
        <w:sz w:val="36"/>
        <w:szCs w:val="36"/>
      </w:rPr>
      <w:t>Uma viagem inesquecível</w:t>
    </w:r>
  </w:p>
  <w:p w14:paraId="6A7C6B32" w14:textId="77777777" w:rsidR="00CF044D" w:rsidRPr="002A627A" w:rsidRDefault="00CF044D" w:rsidP="002A627A">
    <w:pPr>
      <w:pStyle w:val="Rodap"/>
      <w:jc w:val="center"/>
      <w:rPr>
        <w:rFonts w:ascii="Times New Roman" w:hAnsi="Times New Roman"/>
        <w:sz w:val="24"/>
        <w:szCs w:val="24"/>
      </w:rPr>
    </w:pPr>
    <w:r w:rsidRPr="002A627A">
      <w:rPr>
        <w:rFonts w:ascii="Times New Roman" w:hAnsi="Times New Roman"/>
        <w:sz w:val="24"/>
        <w:szCs w:val="24"/>
      </w:rPr>
      <w:t>Rua 29 de Abril, 1</w:t>
    </w:r>
    <w:r>
      <w:rPr>
        <w:rFonts w:ascii="Times New Roman" w:hAnsi="Times New Roman"/>
        <w:sz w:val="24"/>
        <w:szCs w:val="24"/>
      </w:rPr>
      <w:t>11</w:t>
    </w:r>
    <w:r w:rsidRPr="002A627A">
      <w:rPr>
        <w:rFonts w:ascii="Times New Roman" w:hAnsi="Times New Roman"/>
        <w:sz w:val="24"/>
        <w:szCs w:val="24"/>
      </w:rPr>
      <w:t xml:space="preserve"> – Fone: (55) 3381-13</w:t>
    </w:r>
    <w:r>
      <w:rPr>
        <w:rFonts w:ascii="Times New Roman" w:hAnsi="Times New Roman"/>
        <w:sz w:val="24"/>
        <w:szCs w:val="24"/>
      </w:rPr>
      <w:t>35 / 3381-1191</w:t>
    </w:r>
    <w:r w:rsidRPr="002A627A">
      <w:rPr>
        <w:rFonts w:ascii="Times New Roman" w:hAnsi="Times New Roman"/>
        <w:sz w:val="24"/>
        <w:szCs w:val="24"/>
      </w:rPr>
      <w:t xml:space="preserve"> – CEP 98.865-000</w:t>
    </w:r>
  </w:p>
  <w:p w14:paraId="4229543A" w14:textId="3C963F71" w:rsidR="00CF044D" w:rsidRPr="008E282E" w:rsidRDefault="00CF044D" w:rsidP="002A627A">
    <w:pPr>
      <w:pStyle w:val="Rodap"/>
      <w:jc w:val="center"/>
      <w:rPr>
        <w:rFonts w:ascii="Times New Roman" w:hAnsi="Times New Roman"/>
        <w:sz w:val="24"/>
        <w:szCs w:val="24"/>
        <w:lang w:val="en-US"/>
      </w:rPr>
    </w:pPr>
    <w:r w:rsidRPr="008E282E">
      <w:rPr>
        <w:rFonts w:ascii="Times New Roman" w:hAnsi="Times New Roman"/>
        <w:sz w:val="24"/>
        <w:szCs w:val="24"/>
        <w:lang w:val="en-US"/>
      </w:rPr>
      <w:t>Site: www.</w:t>
    </w:r>
    <w:r>
      <w:rPr>
        <w:rFonts w:ascii="Times New Roman" w:hAnsi="Times New Roman"/>
        <w:sz w:val="24"/>
        <w:szCs w:val="24"/>
        <w:lang w:val="en-US"/>
      </w:rPr>
      <w:t>camarasaomiguel.</w:t>
    </w:r>
    <w:r w:rsidRPr="008E282E">
      <w:rPr>
        <w:rFonts w:ascii="Times New Roman" w:hAnsi="Times New Roman"/>
        <w:sz w:val="24"/>
        <w:szCs w:val="24"/>
        <w:lang w:val="en-US"/>
      </w:rPr>
      <w:t>rs.</w:t>
    </w:r>
    <w:r>
      <w:rPr>
        <w:rFonts w:ascii="Times New Roman" w:hAnsi="Times New Roman"/>
        <w:sz w:val="24"/>
        <w:szCs w:val="24"/>
        <w:lang w:val="en-US"/>
      </w:rPr>
      <w:t>gov</w:t>
    </w:r>
    <w:r w:rsidRPr="008E282E">
      <w:rPr>
        <w:rFonts w:ascii="Times New Roman" w:hAnsi="Times New Roman"/>
        <w:sz w:val="24"/>
        <w:szCs w:val="24"/>
        <w:lang w:val="en-US"/>
      </w:rPr>
      <w:t xml:space="preserve">.br – Email: </w:t>
    </w:r>
    <w:r w:rsidR="008926BF">
      <w:rPr>
        <w:rFonts w:ascii="Times New Roman" w:hAnsi="Times New Roman"/>
        <w:sz w:val="24"/>
        <w:szCs w:val="24"/>
        <w:lang w:val="en-US"/>
      </w:rPr>
      <w:t>camaradevereadores@</w:t>
    </w:r>
    <w:r w:rsidRPr="008E282E">
      <w:rPr>
        <w:rFonts w:ascii="Times New Roman" w:hAnsi="Times New Roman"/>
        <w:sz w:val="24"/>
        <w:szCs w:val="24"/>
        <w:lang w:val="en-US"/>
      </w:rPr>
      <w:t>saomiguel</w:t>
    </w:r>
    <w:r w:rsidR="008926BF">
      <w:rPr>
        <w:rFonts w:ascii="Times New Roman" w:hAnsi="Times New Roman"/>
        <w:sz w:val="24"/>
        <w:szCs w:val="24"/>
        <w:lang w:val="en-US"/>
      </w:rPr>
      <w:t>.rs.gov.br</w:t>
    </w:r>
  </w:p>
  <w:p w14:paraId="46910099" w14:textId="77777777" w:rsidR="00CF044D" w:rsidRPr="008E282E" w:rsidRDefault="00CF044D">
    <w:pPr>
      <w:pStyle w:val="Rodap"/>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3685" w14:textId="77777777" w:rsidR="008926BF" w:rsidRDefault="008926B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62357" w14:textId="77777777" w:rsidR="00A137E9" w:rsidRDefault="00A137E9" w:rsidP="0075300D">
      <w:pPr>
        <w:spacing w:after="0" w:line="240" w:lineRule="auto"/>
      </w:pPr>
      <w:r>
        <w:separator/>
      </w:r>
    </w:p>
  </w:footnote>
  <w:footnote w:type="continuationSeparator" w:id="0">
    <w:p w14:paraId="3842322D" w14:textId="77777777" w:rsidR="00A137E9" w:rsidRDefault="00A137E9" w:rsidP="00753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FCF2" w14:textId="77777777" w:rsidR="008926BF" w:rsidRDefault="008926B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7DD6" w14:textId="77777777" w:rsidR="001074A1" w:rsidRDefault="001074A1" w:rsidP="0075300D">
    <w:pPr>
      <w:pStyle w:val="Cabealho"/>
      <w:jc w:val="center"/>
      <w:rPr>
        <w:rFonts w:ascii="Times New Roman" w:hAnsi="Times New Roman"/>
      </w:rPr>
    </w:pPr>
    <w:r>
      <w:rPr>
        <w:noProof/>
        <w:lang w:eastAsia="pt-BR"/>
      </w:rPr>
      <w:drawing>
        <wp:anchor distT="0" distB="0" distL="114300" distR="114300" simplePos="0" relativeHeight="251658240" behindDoc="0" locked="0" layoutInCell="1" allowOverlap="1" wp14:anchorId="4AC3B76C" wp14:editId="51608A71">
          <wp:simplePos x="0" y="0"/>
          <wp:positionH relativeFrom="column">
            <wp:posOffset>-8255</wp:posOffset>
          </wp:positionH>
          <wp:positionV relativeFrom="paragraph">
            <wp:posOffset>85090</wp:posOffset>
          </wp:positionV>
          <wp:extent cx="1129030" cy="1303655"/>
          <wp:effectExtent l="0" t="0" r="0" b="0"/>
          <wp:wrapNone/>
          <wp:docPr id="225563843" name="Imagem 18" descr="Descrição: http://www.saomiguel-rs.com.br/Arquivos/420/Conte%C3%BAdos/503/Bras%C3%A3o%20-%20Prefeitura%20Municipal%20de%20S%C3%A3o%20Miguel%20das%20Miss%C3%B5es_2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descr="Descrição: http://www.saomiguel-rs.com.br/Arquivos/420/Conte%C3%BAdos/503/Bras%C3%A3o%20-%20Prefeitura%20Municipal%20de%20S%C3%A3o%20Miguel%20das%20Miss%C3%B5es_27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030" cy="1303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7216" behindDoc="0" locked="0" layoutInCell="1" allowOverlap="1" wp14:anchorId="7FABF394" wp14:editId="02AC6F81">
          <wp:simplePos x="0" y="0"/>
          <wp:positionH relativeFrom="column">
            <wp:posOffset>5335629</wp:posOffset>
          </wp:positionH>
          <wp:positionV relativeFrom="paragraph">
            <wp:posOffset>85228</wp:posOffset>
          </wp:positionV>
          <wp:extent cx="1224401" cy="1256306"/>
          <wp:effectExtent l="0" t="0" r="0" b="1270"/>
          <wp:wrapNone/>
          <wp:docPr id="37244339" name="Imagem 17" descr="Descrição: https://upload.wikimedia.org/wikipedia/commons/thumb/2/24/Welterbe.svg/2000px-Welterb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descr="Descrição: https://upload.wikimedia.org/wikipedia/commons/thumb/2/24/Welterbe.svg/2000px-Welterbe.sv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4042" cy="12559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F11BF0" w14:textId="77777777" w:rsidR="00CF044D" w:rsidRPr="0075300D" w:rsidRDefault="00CF044D" w:rsidP="0075300D">
    <w:pPr>
      <w:pStyle w:val="Cabealho"/>
      <w:jc w:val="center"/>
      <w:rPr>
        <w:rFonts w:ascii="Times New Roman" w:hAnsi="Times New Roman"/>
      </w:rPr>
    </w:pPr>
    <w:r w:rsidRPr="0075300D">
      <w:rPr>
        <w:rFonts w:ascii="Times New Roman" w:hAnsi="Times New Roman"/>
      </w:rPr>
      <w:t>ESTADO DO RIO GRANDE DO SUL</w:t>
    </w:r>
  </w:p>
  <w:p w14:paraId="44C98B92" w14:textId="77777777" w:rsidR="00CF044D" w:rsidRPr="0075300D" w:rsidRDefault="00CF044D" w:rsidP="0075300D">
    <w:pPr>
      <w:pStyle w:val="Cabealho"/>
      <w:jc w:val="center"/>
      <w:rPr>
        <w:rFonts w:ascii="Times New Roman" w:hAnsi="Times New Roman"/>
        <w:b/>
      </w:rPr>
    </w:pPr>
    <w:r>
      <w:rPr>
        <w:rFonts w:ascii="Times New Roman" w:hAnsi="Times New Roman"/>
        <w:b/>
      </w:rPr>
      <w:t>CÂMARA</w:t>
    </w:r>
    <w:r w:rsidRPr="0075300D">
      <w:rPr>
        <w:rFonts w:ascii="Times New Roman" w:hAnsi="Times New Roman"/>
        <w:b/>
      </w:rPr>
      <w:t xml:space="preserve"> MUNICIPAL</w:t>
    </w:r>
    <w:r w:rsidR="005978DB">
      <w:rPr>
        <w:rFonts w:ascii="Times New Roman" w:hAnsi="Times New Roman"/>
        <w:b/>
      </w:rPr>
      <w:t xml:space="preserve"> DE VEREADORES</w:t>
    </w:r>
  </w:p>
  <w:p w14:paraId="02FC4186" w14:textId="77777777" w:rsidR="00CF044D" w:rsidRPr="0075300D" w:rsidRDefault="00D552D8" w:rsidP="00D552D8">
    <w:pPr>
      <w:pStyle w:val="Cabealho"/>
      <w:rPr>
        <w:rFonts w:ascii="Times New Roman" w:hAnsi="Times New Roman"/>
        <w:b/>
        <w:sz w:val="44"/>
        <w:szCs w:val="44"/>
      </w:rPr>
    </w:pPr>
    <w:r>
      <w:rPr>
        <w:rFonts w:ascii="Times New Roman" w:hAnsi="Times New Roman"/>
        <w:b/>
        <w:sz w:val="44"/>
        <w:szCs w:val="44"/>
      </w:rPr>
      <w:t xml:space="preserve">                   </w:t>
    </w:r>
    <w:r w:rsidR="00CF044D" w:rsidRPr="0075300D">
      <w:rPr>
        <w:rFonts w:ascii="Times New Roman" w:hAnsi="Times New Roman"/>
        <w:b/>
        <w:sz w:val="44"/>
        <w:szCs w:val="44"/>
      </w:rPr>
      <w:t>SÃO MIGUEL DAS MISSÕES</w:t>
    </w:r>
  </w:p>
  <w:p w14:paraId="226A7139" w14:textId="77777777" w:rsidR="00CF044D" w:rsidRPr="0075300D" w:rsidRDefault="00CF044D" w:rsidP="0075300D">
    <w:pPr>
      <w:pStyle w:val="Cabealho"/>
      <w:jc w:val="center"/>
      <w:rPr>
        <w:rFonts w:ascii="Times New Roman" w:hAnsi="Times New Roman"/>
        <w:b/>
        <w:i/>
        <w:sz w:val="32"/>
        <w:szCs w:val="32"/>
      </w:rPr>
    </w:pPr>
    <w:r w:rsidRPr="0075300D">
      <w:rPr>
        <w:rFonts w:ascii="Times New Roman" w:hAnsi="Times New Roman"/>
        <w:b/>
        <w:i/>
        <w:sz w:val="32"/>
        <w:szCs w:val="32"/>
      </w:rPr>
      <w:t>Patrimônio Cultural da Humanidade</w:t>
    </w:r>
  </w:p>
  <w:p w14:paraId="68864C62" w14:textId="77777777" w:rsidR="00CF044D" w:rsidRDefault="00CF044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A140" w14:textId="77777777" w:rsidR="008926BF" w:rsidRDefault="008926B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A6A6F"/>
    <w:multiLevelType w:val="hybridMultilevel"/>
    <w:tmpl w:val="E404FF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FD863F2"/>
    <w:multiLevelType w:val="hybridMultilevel"/>
    <w:tmpl w:val="4C442A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45D00E4E"/>
    <w:multiLevelType w:val="hybridMultilevel"/>
    <w:tmpl w:val="DB803BD2"/>
    <w:lvl w:ilvl="0" w:tplc="04160001">
      <w:start w:val="1"/>
      <w:numFmt w:val="bullet"/>
      <w:lvlText w:val=""/>
      <w:lvlJc w:val="left"/>
      <w:pPr>
        <w:ind w:left="2598" w:hanging="360"/>
      </w:pPr>
      <w:rPr>
        <w:rFonts w:ascii="Symbol" w:hAnsi="Symbol" w:hint="default"/>
      </w:rPr>
    </w:lvl>
    <w:lvl w:ilvl="1" w:tplc="04160003" w:tentative="1">
      <w:start w:val="1"/>
      <w:numFmt w:val="bullet"/>
      <w:lvlText w:val="o"/>
      <w:lvlJc w:val="left"/>
      <w:pPr>
        <w:ind w:left="3318" w:hanging="360"/>
      </w:pPr>
      <w:rPr>
        <w:rFonts w:ascii="Courier New" w:hAnsi="Courier New" w:cs="Courier New" w:hint="default"/>
      </w:rPr>
    </w:lvl>
    <w:lvl w:ilvl="2" w:tplc="04160005" w:tentative="1">
      <w:start w:val="1"/>
      <w:numFmt w:val="bullet"/>
      <w:lvlText w:val=""/>
      <w:lvlJc w:val="left"/>
      <w:pPr>
        <w:ind w:left="4038" w:hanging="360"/>
      </w:pPr>
      <w:rPr>
        <w:rFonts w:ascii="Wingdings" w:hAnsi="Wingdings" w:hint="default"/>
      </w:rPr>
    </w:lvl>
    <w:lvl w:ilvl="3" w:tplc="04160001" w:tentative="1">
      <w:start w:val="1"/>
      <w:numFmt w:val="bullet"/>
      <w:lvlText w:val=""/>
      <w:lvlJc w:val="left"/>
      <w:pPr>
        <w:ind w:left="4758" w:hanging="360"/>
      </w:pPr>
      <w:rPr>
        <w:rFonts w:ascii="Symbol" w:hAnsi="Symbol" w:hint="default"/>
      </w:rPr>
    </w:lvl>
    <w:lvl w:ilvl="4" w:tplc="04160003" w:tentative="1">
      <w:start w:val="1"/>
      <w:numFmt w:val="bullet"/>
      <w:lvlText w:val="o"/>
      <w:lvlJc w:val="left"/>
      <w:pPr>
        <w:ind w:left="5478" w:hanging="360"/>
      </w:pPr>
      <w:rPr>
        <w:rFonts w:ascii="Courier New" w:hAnsi="Courier New" w:cs="Courier New" w:hint="default"/>
      </w:rPr>
    </w:lvl>
    <w:lvl w:ilvl="5" w:tplc="04160005" w:tentative="1">
      <w:start w:val="1"/>
      <w:numFmt w:val="bullet"/>
      <w:lvlText w:val=""/>
      <w:lvlJc w:val="left"/>
      <w:pPr>
        <w:ind w:left="6198" w:hanging="360"/>
      </w:pPr>
      <w:rPr>
        <w:rFonts w:ascii="Wingdings" w:hAnsi="Wingdings" w:hint="default"/>
      </w:rPr>
    </w:lvl>
    <w:lvl w:ilvl="6" w:tplc="04160001" w:tentative="1">
      <w:start w:val="1"/>
      <w:numFmt w:val="bullet"/>
      <w:lvlText w:val=""/>
      <w:lvlJc w:val="left"/>
      <w:pPr>
        <w:ind w:left="6918" w:hanging="360"/>
      </w:pPr>
      <w:rPr>
        <w:rFonts w:ascii="Symbol" w:hAnsi="Symbol" w:hint="default"/>
      </w:rPr>
    </w:lvl>
    <w:lvl w:ilvl="7" w:tplc="04160003" w:tentative="1">
      <w:start w:val="1"/>
      <w:numFmt w:val="bullet"/>
      <w:lvlText w:val="o"/>
      <w:lvlJc w:val="left"/>
      <w:pPr>
        <w:ind w:left="7638" w:hanging="360"/>
      </w:pPr>
      <w:rPr>
        <w:rFonts w:ascii="Courier New" w:hAnsi="Courier New" w:cs="Courier New" w:hint="default"/>
      </w:rPr>
    </w:lvl>
    <w:lvl w:ilvl="8" w:tplc="04160005" w:tentative="1">
      <w:start w:val="1"/>
      <w:numFmt w:val="bullet"/>
      <w:lvlText w:val=""/>
      <w:lvlJc w:val="left"/>
      <w:pPr>
        <w:ind w:left="8358" w:hanging="360"/>
      </w:pPr>
      <w:rPr>
        <w:rFonts w:ascii="Wingdings" w:hAnsi="Wingdings" w:hint="default"/>
      </w:rPr>
    </w:lvl>
  </w:abstractNum>
  <w:abstractNum w:abstractNumId="3" w15:restartNumberingAfterBreak="0">
    <w:nsid w:val="54B86ABD"/>
    <w:multiLevelType w:val="hybridMultilevel"/>
    <w:tmpl w:val="2B0821F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204782"/>
    <w:multiLevelType w:val="hybridMultilevel"/>
    <w:tmpl w:val="2DFECE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97306185">
    <w:abstractNumId w:val="0"/>
  </w:num>
  <w:num w:numId="2" w16cid:durableId="1658799116">
    <w:abstractNumId w:val="2"/>
  </w:num>
  <w:num w:numId="3" w16cid:durableId="1412656395">
    <w:abstractNumId w:val="1"/>
  </w:num>
  <w:num w:numId="4" w16cid:durableId="1084036346">
    <w:abstractNumId w:val="4"/>
  </w:num>
  <w:num w:numId="5" w16cid:durableId="921911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5F"/>
    <w:rsid w:val="000021C4"/>
    <w:rsid w:val="00004BDF"/>
    <w:rsid w:val="000209FE"/>
    <w:rsid w:val="00021C65"/>
    <w:rsid w:val="0003493F"/>
    <w:rsid w:val="000438BD"/>
    <w:rsid w:val="00086277"/>
    <w:rsid w:val="0008634D"/>
    <w:rsid w:val="000931DE"/>
    <w:rsid w:val="00097214"/>
    <w:rsid w:val="000E1B8A"/>
    <w:rsid w:val="000F0066"/>
    <w:rsid w:val="000F0A12"/>
    <w:rsid w:val="001074A1"/>
    <w:rsid w:val="001154AF"/>
    <w:rsid w:val="001174D1"/>
    <w:rsid w:val="00120D5A"/>
    <w:rsid w:val="001317EB"/>
    <w:rsid w:val="00131BF0"/>
    <w:rsid w:val="00145045"/>
    <w:rsid w:val="001523CA"/>
    <w:rsid w:val="00173A96"/>
    <w:rsid w:val="00194971"/>
    <w:rsid w:val="001A56C9"/>
    <w:rsid w:val="001B3A5E"/>
    <w:rsid w:val="001B7AB9"/>
    <w:rsid w:val="001C1F9C"/>
    <w:rsid w:val="001D0388"/>
    <w:rsid w:val="001E0584"/>
    <w:rsid w:val="001E0B06"/>
    <w:rsid w:val="001F5F88"/>
    <w:rsid w:val="00220730"/>
    <w:rsid w:val="002318E8"/>
    <w:rsid w:val="00232E45"/>
    <w:rsid w:val="002352AE"/>
    <w:rsid w:val="002427DC"/>
    <w:rsid w:val="00243E5A"/>
    <w:rsid w:val="002625F9"/>
    <w:rsid w:val="00271E6A"/>
    <w:rsid w:val="002A627A"/>
    <w:rsid w:val="002A7C7D"/>
    <w:rsid w:val="002B3E77"/>
    <w:rsid w:val="002C27E3"/>
    <w:rsid w:val="002E418E"/>
    <w:rsid w:val="002E58D9"/>
    <w:rsid w:val="002F01FD"/>
    <w:rsid w:val="00317C21"/>
    <w:rsid w:val="00325509"/>
    <w:rsid w:val="003361F6"/>
    <w:rsid w:val="00336A51"/>
    <w:rsid w:val="00360AAE"/>
    <w:rsid w:val="00365CED"/>
    <w:rsid w:val="00372C33"/>
    <w:rsid w:val="00382DC3"/>
    <w:rsid w:val="00383A53"/>
    <w:rsid w:val="00386235"/>
    <w:rsid w:val="003B169D"/>
    <w:rsid w:val="003D7CD0"/>
    <w:rsid w:val="003E1594"/>
    <w:rsid w:val="003F1125"/>
    <w:rsid w:val="004428AB"/>
    <w:rsid w:val="00453382"/>
    <w:rsid w:val="00485B34"/>
    <w:rsid w:val="004A387A"/>
    <w:rsid w:val="004B10D8"/>
    <w:rsid w:val="004B518C"/>
    <w:rsid w:val="004C4BE3"/>
    <w:rsid w:val="004C585F"/>
    <w:rsid w:val="004C5F22"/>
    <w:rsid w:val="004D434B"/>
    <w:rsid w:val="004E2D5D"/>
    <w:rsid w:val="004F7183"/>
    <w:rsid w:val="00502600"/>
    <w:rsid w:val="00504EE4"/>
    <w:rsid w:val="00511452"/>
    <w:rsid w:val="0051355C"/>
    <w:rsid w:val="00514572"/>
    <w:rsid w:val="00523F26"/>
    <w:rsid w:val="0055376F"/>
    <w:rsid w:val="00580C6D"/>
    <w:rsid w:val="005978DB"/>
    <w:rsid w:val="005A5453"/>
    <w:rsid w:val="005A639F"/>
    <w:rsid w:val="005A7B54"/>
    <w:rsid w:val="00606A65"/>
    <w:rsid w:val="00614A5C"/>
    <w:rsid w:val="00620B02"/>
    <w:rsid w:val="00645A9D"/>
    <w:rsid w:val="00651104"/>
    <w:rsid w:val="00651258"/>
    <w:rsid w:val="00654EEB"/>
    <w:rsid w:val="006642AC"/>
    <w:rsid w:val="00684EBD"/>
    <w:rsid w:val="006A7EE2"/>
    <w:rsid w:val="006B4E1F"/>
    <w:rsid w:val="006C29A2"/>
    <w:rsid w:val="006D7113"/>
    <w:rsid w:val="006E38F1"/>
    <w:rsid w:val="007048C8"/>
    <w:rsid w:val="0071697D"/>
    <w:rsid w:val="00722D78"/>
    <w:rsid w:val="00746D0F"/>
    <w:rsid w:val="00747863"/>
    <w:rsid w:val="0075095F"/>
    <w:rsid w:val="00751693"/>
    <w:rsid w:val="0075300D"/>
    <w:rsid w:val="0075382C"/>
    <w:rsid w:val="00793ACF"/>
    <w:rsid w:val="007A5577"/>
    <w:rsid w:val="007B608F"/>
    <w:rsid w:val="007D055D"/>
    <w:rsid w:val="007D2B7F"/>
    <w:rsid w:val="007E25EF"/>
    <w:rsid w:val="007F3DEF"/>
    <w:rsid w:val="00823CDD"/>
    <w:rsid w:val="008301A7"/>
    <w:rsid w:val="00833127"/>
    <w:rsid w:val="00834465"/>
    <w:rsid w:val="00840582"/>
    <w:rsid w:val="008508C7"/>
    <w:rsid w:val="00870450"/>
    <w:rsid w:val="00882B58"/>
    <w:rsid w:val="008926BF"/>
    <w:rsid w:val="00895337"/>
    <w:rsid w:val="008A6B45"/>
    <w:rsid w:val="008B4212"/>
    <w:rsid w:val="008B7CC2"/>
    <w:rsid w:val="008C4300"/>
    <w:rsid w:val="008E282E"/>
    <w:rsid w:val="008F063B"/>
    <w:rsid w:val="008F2D6E"/>
    <w:rsid w:val="008F3DB6"/>
    <w:rsid w:val="00900B1A"/>
    <w:rsid w:val="00933FF2"/>
    <w:rsid w:val="00950393"/>
    <w:rsid w:val="009572B3"/>
    <w:rsid w:val="00972E9D"/>
    <w:rsid w:val="00976ECF"/>
    <w:rsid w:val="009A0C84"/>
    <w:rsid w:val="009B51D8"/>
    <w:rsid w:val="009C0116"/>
    <w:rsid w:val="009D7EC8"/>
    <w:rsid w:val="009F0BF7"/>
    <w:rsid w:val="00A137E9"/>
    <w:rsid w:val="00A20486"/>
    <w:rsid w:val="00A326D8"/>
    <w:rsid w:val="00A36D74"/>
    <w:rsid w:val="00A44C90"/>
    <w:rsid w:val="00A57793"/>
    <w:rsid w:val="00A63C10"/>
    <w:rsid w:val="00A650B1"/>
    <w:rsid w:val="00A82644"/>
    <w:rsid w:val="00A85C13"/>
    <w:rsid w:val="00AA27C0"/>
    <w:rsid w:val="00AC78BE"/>
    <w:rsid w:val="00B00B14"/>
    <w:rsid w:val="00B03358"/>
    <w:rsid w:val="00B16E2D"/>
    <w:rsid w:val="00B25EF5"/>
    <w:rsid w:val="00B27549"/>
    <w:rsid w:val="00B30D33"/>
    <w:rsid w:val="00B31733"/>
    <w:rsid w:val="00B40073"/>
    <w:rsid w:val="00B41DAF"/>
    <w:rsid w:val="00B60CDF"/>
    <w:rsid w:val="00B632D5"/>
    <w:rsid w:val="00B738A6"/>
    <w:rsid w:val="00B957E2"/>
    <w:rsid w:val="00BA7B15"/>
    <w:rsid w:val="00BB46A1"/>
    <w:rsid w:val="00BB6815"/>
    <w:rsid w:val="00BC1288"/>
    <w:rsid w:val="00BC40EF"/>
    <w:rsid w:val="00BC54E5"/>
    <w:rsid w:val="00BD0814"/>
    <w:rsid w:val="00BE4D17"/>
    <w:rsid w:val="00BF4855"/>
    <w:rsid w:val="00C02923"/>
    <w:rsid w:val="00C02EA2"/>
    <w:rsid w:val="00C07CCA"/>
    <w:rsid w:val="00C227B8"/>
    <w:rsid w:val="00C25D24"/>
    <w:rsid w:val="00C307F6"/>
    <w:rsid w:val="00C4314F"/>
    <w:rsid w:val="00C7041F"/>
    <w:rsid w:val="00C71150"/>
    <w:rsid w:val="00C71CDA"/>
    <w:rsid w:val="00C74C91"/>
    <w:rsid w:val="00C76FA4"/>
    <w:rsid w:val="00C80378"/>
    <w:rsid w:val="00CA2237"/>
    <w:rsid w:val="00CB4845"/>
    <w:rsid w:val="00CC13A2"/>
    <w:rsid w:val="00CC7DC1"/>
    <w:rsid w:val="00CD4566"/>
    <w:rsid w:val="00CF044D"/>
    <w:rsid w:val="00D46680"/>
    <w:rsid w:val="00D552D8"/>
    <w:rsid w:val="00D71A30"/>
    <w:rsid w:val="00D734B7"/>
    <w:rsid w:val="00D81A14"/>
    <w:rsid w:val="00D82862"/>
    <w:rsid w:val="00D962D4"/>
    <w:rsid w:val="00DA2DA6"/>
    <w:rsid w:val="00DB013F"/>
    <w:rsid w:val="00DB0716"/>
    <w:rsid w:val="00DB24AA"/>
    <w:rsid w:val="00DD0265"/>
    <w:rsid w:val="00DD33F5"/>
    <w:rsid w:val="00E01DE3"/>
    <w:rsid w:val="00E07A6E"/>
    <w:rsid w:val="00E10C59"/>
    <w:rsid w:val="00E236DB"/>
    <w:rsid w:val="00E261C3"/>
    <w:rsid w:val="00E27D95"/>
    <w:rsid w:val="00E27DD7"/>
    <w:rsid w:val="00E537F3"/>
    <w:rsid w:val="00E57546"/>
    <w:rsid w:val="00E7220B"/>
    <w:rsid w:val="00E72A97"/>
    <w:rsid w:val="00E74780"/>
    <w:rsid w:val="00E75888"/>
    <w:rsid w:val="00E92659"/>
    <w:rsid w:val="00EE57D6"/>
    <w:rsid w:val="00EF26F4"/>
    <w:rsid w:val="00F07A5E"/>
    <w:rsid w:val="00F1033E"/>
    <w:rsid w:val="00F22F84"/>
    <w:rsid w:val="00F36034"/>
    <w:rsid w:val="00F46925"/>
    <w:rsid w:val="00F65B03"/>
    <w:rsid w:val="00F74BA6"/>
    <w:rsid w:val="00F93771"/>
    <w:rsid w:val="00FA351D"/>
    <w:rsid w:val="00FA57E8"/>
    <w:rsid w:val="00FA601F"/>
    <w:rsid w:val="00FB4696"/>
    <w:rsid w:val="00FC588E"/>
    <w:rsid w:val="00FE1106"/>
    <w:rsid w:val="00FF5E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D43EF"/>
  <w15:docId w15:val="{2B15B00A-6675-4A1F-AD8B-D9AAD5CF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55C"/>
    <w:pPr>
      <w:spacing w:after="200" w:line="276"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har"/>
    <w:qFormat/>
    <w:rsid w:val="008B7CC2"/>
    <w:pPr>
      <w:keepNext/>
      <w:spacing w:after="0" w:line="240" w:lineRule="auto"/>
      <w:outlineLvl w:val="0"/>
    </w:pPr>
    <w:rPr>
      <w:rFonts w:ascii="Times New Roman" w:eastAsia="Times New Roman" w:hAnsi="Times New Roman" w:cs="Times New Roman"/>
      <w:sz w:val="36"/>
      <w:szCs w:val="24"/>
      <w:lang w:eastAsia="pt-BR"/>
    </w:rPr>
  </w:style>
  <w:style w:type="paragraph" w:styleId="Ttulo2">
    <w:name w:val="heading 2"/>
    <w:basedOn w:val="Normal"/>
    <w:next w:val="Normal"/>
    <w:link w:val="Ttulo2Char"/>
    <w:uiPriority w:val="9"/>
    <w:unhideWhenUsed/>
    <w:qFormat/>
    <w:rsid w:val="001C1F9C"/>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972E9D"/>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300D"/>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5300D"/>
  </w:style>
  <w:style w:type="paragraph" w:styleId="Rodap">
    <w:name w:val="footer"/>
    <w:basedOn w:val="Normal"/>
    <w:link w:val="RodapChar"/>
    <w:uiPriority w:val="99"/>
    <w:unhideWhenUsed/>
    <w:rsid w:val="0075300D"/>
    <w:pPr>
      <w:tabs>
        <w:tab w:val="center" w:pos="4252"/>
        <w:tab w:val="right" w:pos="8504"/>
      </w:tabs>
      <w:spacing w:after="0" w:line="240" w:lineRule="auto"/>
    </w:pPr>
    <w:rPr>
      <w:rFonts w:ascii="Calibri" w:eastAsia="Calibri" w:hAnsi="Calibri" w:cs="Times New Roman"/>
    </w:rPr>
  </w:style>
  <w:style w:type="character" w:customStyle="1" w:styleId="RodapChar">
    <w:name w:val="Rodapé Char"/>
    <w:basedOn w:val="Fontepargpadro"/>
    <w:link w:val="Rodap"/>
    <w:uiPriority w:val="99"/>
    <w:rsid w:val="0075300D"/>
  </w:style>
  <w:style w:type="character" w:styleId="Hyperlink">
    <w:name w:val="Hyperlink"/>
    <w:uiPriority w:val="99"/>
    <w:unhideWhenUsed/>
    <w:rsid w:val="002A627A"/>
    <w:rPr>
      <w:color w:val="0563C1"/>
      <w:u w:val="single"/>
    </w:rPr>
  </w:style>
  <w:style w:type="paragraph" w:styleId="Textodebalo">
    <w:name w:val="Balloon Text"/>
    <w:basedOn w:val="Normal"/>
    <w:link w:val="TextodebaloChar"/>
    <w:uiPriority w:val="99"/>
    <w:semiHidden/>
    <w:unhideWhenUsed/>
    <w:rsid w:val="00684EBD"/>
    <w:pPr>
      <w:spacing w:after="0" w:line="240" w:lineRule="auto"/>
    </w:pPr>
    <w:rPr>
      <w:rFonts w:ascii="Segoe UI" w:eastAsia="Calibri" w:hAnsi="Segoe UI" w:cs="Segoe UI"/>
      <w:sz w:val="18"/>
      <w:szCs w:val="18"/>
    </w:rPr>
  </w:style>
  <w:style w:type="character" w:customStyle="1" w:styleId="TextodebaloChar">
    <w:name w:val="Texto de balão Char"/>
    <w:link w:val="Textodebalo"/>
    <w:uiPriority w:val="99"/>
    <w:semiHidden/>
    <w:rsid w:val="00684EBD"/>
    <w:rPr>
      <w:rFonts w:ascii="Segoe UI" w:hAnsi="Segoe UI" w:cs="Segoe UI"/>
      <w:sz w:val="18"/>
      <w:szCs w:val="18"/>
    </w:rPr>
  </w:style>
  <w:style w:type="character" w:customStyle="1" w:styleId="Ttulo1Char">
    <w:name w:val="Título 1 Char"/>
    <w:link w:val="Ttulo1"/>
    <w:rsid w:val="008B7CC2"/>
    <w:rPr>
      <w:rFonts w:ascii="Times New Roman" w:eastAsia="Times New Roman" w:hAnsi="Times New Roman" w:cs="Times New Roman"/>
      <w:sz w:val="36"/>
      <w:szCs w:val="24"/>
      <w:lang w:eastAsia="pt-BR"/>
    </w:rPr>
  </w:style>
  <w:style w:type="paragraph" w:styleId="Recuodecorpodetexto">
    <w:name w:val="Body Text Indent"/>
    <w:basedOn w:val="Normal"/>
    <w:link w:val="RecuodecorpodetextoChar"/>
    <w:semiHidden/>
    <w:unhideWhenUsed/>
    <w:rsid w:val="008B7CC2"/>
    <w:pPr>
      <w:spacing w:after="0" w:line="240" w:lineRule="auto"/>
      <w:ind w:firstLine="2520"/>
    </w:pPr>
    <w:rPr>
      <w:rFonts w:ascii="Times New Roman" w:eastAsia="Times New Roman" w:hAnsi="Times New Roman" w:cs="Times New Roman"/>
      <w:sz w:val="36"/>
      <w:szCs w:val="24"/>
      <w:lang w:eastAsia="pt-BR"/>
    </w:rPr>
  </w:style>
  <w:style w:type="character" w:customStyle="1" w:styleId="RecuodecorpodetextoChar">
    <w:name w:val="Recuo de corpo de texto Char"/>
    <w:link w:val="Recuodecorpodetexto"/>
    <w:semiHidden/>
    <w:rsid w:val="008B7CC2"/>
    <w:rPr>
      <w:rFonts w:ascii="Times New Roman" w:eastAsia="Times New Roman" w:hAnsi="Times New Roman" w:cs="Times New Roman"/>
      <w:sz w:val="36"/>
      <w:szCs w:val="24"/>
      <w:lang w:eastAsia="pt-BR"/>
    </w:rPr>
  </w:style>
  <w:style w:type="character" w:customStyle="1" w:styleId="apple-converted-space">
    <w:name w:val="apple-converted-space"/>
    <w:rsid w:val="00900B1A"/>
  </w:style>
  <w:style w:type="paragraph" w:styleId="PargrafodaLista">
    <w:name w:val="List Paragraph"/>
    <w:basedOn w:val="Normal"/>
    <w:uiPriority w:val="34"/>
    <w:qFormat/>
    <w:rsid w:val="00C07CCA"/>
    <w:pPr>
      <w:spacing w:after="160" w:line="259" w:lineRule="auto"/>
      <w:ind w:left="720"/>
      <w:contextualSpacing/>
    </w:pPr>
    <w:rPr>
      <w:rFonts w:ascii="Calibri" w:eastAsia="Calibri" w:hAnsi="Calibri" w:cs="Times New Roman"/>
    </w:rPr>
  </w:style>
  <w:style w:type="paragraph" w:styleId="Corpodetexto">
    <w:name w:val="Body Text"/>
    <w:basedOn w:val="Normal"/>
    <w:link w:val="CorpodetextoChar"/>
    <w:uiPriority w:val="99"/>
    <w:unhideWhenUsed/>
    <w:rsid w:val="00E236DB"/>
    <w:pPr>
      <w:spacing w:after="120" w:line="259" w:lineRule="auto"/>
    </w:pPr>
    <w:rPr>
      <w:rFonts w:ascii="Calibri" w:eastAsia="Calibri" w:hAnsi="Calibri" w:cs="Times New Roman"/>
    </w:rPr>
  </w:style>
  <w:style w:type="character" w:customStyle="1" w:styleId="CorpodetextoChar">
    <w:name w:val="Corpo de texto Char"/>
    <w:basedOn w:val="Fontepargpadro"/>
    <w:link w:val="Corpodetexto"/>
    <w:uiPriority w:val="99"/>
    <w:rsid w:val="00E236DB"/>
    <w:rPr>
      <w:sz w:val="22"/>
      <w:szCs w:val="22"/>
      <w:lang w:eastAsia="en-US"/>
    </w:rPr>
  </w:style>
  <w:style w:type="character" w:customStyle="1" w:styleId="Ttulo2Char">
    <w:name w:val="Título 2 Char"/>
    <w:basedOn w:val="Fontepargpadro"/>
    <w:link w:val="Ttulo2"/>
    <w:uiPriority w:val="9"/>
    <w:rsid w:val="001C1F9C"/>
    <w:rPr>
      <w:rFonts w:asciiTheme="majorHAnsi" w:eastAsiaTheme="majorEastAsia" w:hAnsiTheme="majorHAnsi" w:cstheme="majorBidi"/>
      <w:color w:val="365F91" w:themeColor="accent1" w:themeShade="BF"/>
      <w:sz w:val="26"/>
      <w:szCs w:val="26"/>
      <w:lang w:eastAsia="en-US"/>
    </w:rPr>
  </w:style>
  <w:style w:type="paragraph" w:styleId="Corpodetexto3">
    <w:name w:val="Body Text 3"/>
    <w:basedOn w:val="Normal"/>
    <w:link w:val="Corpodetexto3Char"/>
    <w:uiPriority w:val="99"/>
    <w:unhideWhenUsed/>
    <w:rsid w:val="001C1F9C"/>
    <w:pPr>
      <w:spacing w:after="120" w:line="259" w:lineRule="auto"/>
    </w:pPr>
    <w:rPr>
      <w:rFonts w:ascii="Calibri" w:eastAsia="Calibri" w:hAnsi="Calibri" w:cs="Times New Roman"/>
      <w:sz w:val="16"/>
      <w:szCs w:val="16"/>
    </w:rPr>
  </w:style>
  <w:style w:type="character" w:customStyle="1" w:styleId="Corpodetexto3Char">
    <w:name w:val="Corpo de texto 3 Char"/>
    <w:basedOn w:val="Fontepargpadro"/>
    <w:link w:val="Corpodetexto3"/>
    <w:uiPriority w:val="99"/>
    <w:rsid w:val="001C1F9C"/>
    <w:rPr>
      <w:sz w:val="16"/>
      <w:szCs w:val="16"/>
      <w:lang w:eastAsia="en-US"/>
    </w:rPr>
  </w:style>
  <w:style w:type="character" w:customStyle="1" w:styleId="Ttulo3Char">
    <w:name w:val="Título 3 Char"/>
    <w:basedOn w:val="Fontepargpadro"/>
    <w:link w:val="Ttulo3"/>
    <w:uiPriority w:val="9"/>
    <w:semiHidden/>
    <w:rsid w:val="00972E9D"/>
    <w:rPr>
      <w:rFonts w:asciiTheme="majorHAnsi" w:eastAsiaTheme="majorEastAsia" w:hAnsiTheme="majorHAnsi" w:cstheme="majorBidi"/>
      <w:color w:val="243F60" w:themeColor="accent1" w:themeShade="7F"/>
      <w:sz w:val="24"/>
      <w:szCs w:val="24"/>
      <w:lang w:eastAsia="en-US"/>
    </w:rPr>
  </w:style>
  <w:style w:type="character" w:styleId="Forte">
    <w:name w:val="Strong"/>
    <w:basedOn w:val="Fontepargpadro"/>
    <w:uiPriority w:val="22"/>
    <w:qFormat/>
    <w:rsid w:val="003B16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790252">
      <w:bodyDiv w:val="1"/>
      <w:marLeft w:val="0"/>
      <w:marRight w:val="0"/>
      <w:marTop w:val="0"/>
      <w:marBottom w:val="0"/>
      <w:divBdr>
        <w:top w:val="none" w:sz="0" w:space="0" w:color="auto"/>
        <w:left w:val="none" w:sz="0" w:space="0" w:color="auto"/>
        <w:bottom w:val="none" w:sz="0" w:space="0" w:color="auto"/>
        <w:right w:val="none" w:sz="0" w:space="0" w:color="auto"/>
      </w:divBdr>
    </w:div>
    <w:div w:id="969481472">
      <w:bodyDiv w:val="1"/>
      <w:marLeft w:val="0"/>
      <w:marRight w:val="0"/>
      <w:marTop w:val="0"/>
      <w:marBottom w:val="0"/>
      <w:divBdr>
        <w:top w:val="none" w:sz="0" w:space="0" w:color="auto"/>
        <w:left w:val="none" w:sz="0" w:space="0" w:color="auto"/>
        <w:bottom w:val="none" w:sz="0" w:space="0" w:color="auto"/>
        <w:right w:val="none" w:sz="0" w:space="0" w:color="auto"/>
      </w:divBdr>
    </w:div>
    <w:div w:id="186509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CAMARA\FOLHA%20TIMBRADA%20C&#194;MARA\OF.%20GERAL.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B5D17-2D3D-46BB-8E59-9CB47D0E6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 GERAL.dotx</Template>
  <TotalTime>4</TotalTime>
  <Pages>2</Pages>
  <Words>822</Words>
  <Characters>4443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ELENICE OLIVEIRA</dc:creator>
  <cp:lastModifiedBy>Elenice Munareto</cp:lastModifiedBy>
  <cp:revision>3</cp:revision>
  <cp:lastPrinted>2025-10-14T13:45:00Z</cp:lastPrinted>
  <dcterms:created xsi:type="dcterms:W3CDTF">2025-10-14T13:45:00Z</dcterms:created>
  <dcterms:modified xsi:type="dcterms:W3CDTF">2025-10-14T13:46:00Z</dcterms:modified>
</cp:coreProperties>
</file>