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D4" w:rsidRPr="006E7610" w:rsidRDefault="0091060C" w:rsidP="006E7610">
      <w:pPr>
        <w:spacing w:before="120" w:after="120"/>
        <w:jc w:val="both"/>
        <w:outlineLvl w:val="2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Nº 27/2026</w:t>
      </w:r>
    </w:p>
    <w:p w:rsidR="001530D4" w:rsidRPr="006E7610" w:rsidRDefault="001530D4" w:rsidP="006E7610">
      <w:pPr>
        <w:spacing w:before="120" w:after="120"/>
        <w:jc w:val="both"/>
        <w:outlineLvl w:val="2"/>
        <w:rPr>
          <w:rFonts w:asciiTheme="majorHAnsi" w:hAnsiTheme="majorHAnsi" w:cstheme="majorHAnsi"/>
          <w:b/>
          <w:bCs/>
          <w:szCs w:val="24"/>
        </w:rPr>
      </w:pPr>
    </w:p>
    <w:p w:rsidR="001530D4" w:rsidRPr="006E7610" w:rsidRDefault="001530D4" w:rsidP="006E7610">
      <w:pPr>
        <w:spacing w:before="120" w:after="120"/>
        <w:ind w:left="3969"/>
        <w:jc w:val="both"/>
        <w:outlineLvl w:val="2"/>
        <w:rPr>
          <w:rFonts w:asciiTheme="majorHAnsi" w:hAnsiTheme="majorHAnsi" w:cstheme="majorHAnsi"/>
          <w:b/>
          <w:bCs/>
          <w:szCs w:val="24"/>
        </w:rPr>
      </w:pPr>
    </w:p>
    <w:p w:rsidR="001530D4" w:rsidRPr="006E7610" w:rsidRDefault="008465B6" w:rsidP="006E7610">
      <w:pPr>
        <w:spacing w:before="120" w:after="120"/>
        <w:ind w:left="3969"/>
        <w:jc w:val="both"/>
        <w:rPr>
          <w:rFonts w:asciiTheme="majorHAnsi" w:hAnsiTheme="majorHAnsi" w:cstheme="majorHAnsi"/>
          <w:b/>
          <w:bCs/>
          <w:szCs w:val="24"/>
        </w:rPr>
      </w:pPr>
      <w:r w:rsidRPr="006E7610">
        <w:rPr>
          <w:rFonts w:asciiTheme="majorHAnsi" w:hAnsiTheme="majorHAnsi" w:cstheme="majorHAnsi"/>
          <w:shd w:val="clear" w:color="auto" w:fill="FFFFFF"/>
        </w:rPr>
        <w:t>AUTORIZA O PODER EXECUTIVO MUNICIPAL A REALIZAR A ENTREGA MENSAL DE GÊNEROS ALIMENTÍCIOS À ASSOCIAÇÃO DE PAIS E AMIGOS DOS EXCEPCIONAIS (APAE) PARA O FORNECIMENTO DE ALIMENTAÇÃO ESCOLAR, E DÁ OUTRAS PROVIDÊNCIAS.</w:t>
      </w:r>
    </w:p>
    <w:p w:rsidR="008465B6" w:rsidRPr="006E7610" w:rsidRDefault="008465B6" w:rsidP="006E7610">
      <w:pPr>
        <w:spacing w:before="120" w:after="120"/>
        <w:jc w:val="both"/>
        <w:rPr>
          <w:rFonts w:asciiTheme="majorHAnsi" w:hAnsiTheme="majorHAnsi" w:cstheme="majorHAnsi"/>
          <w:bCs/>
          <w:szCs w:val="24"/>
        </w:rPr>
      </w:pPr>
    </w:p>
    <w:p w:rsidR="008465B6" w:rsidRPr="00E04F06" w:rsidRDefault="00E04F06" w:rsidP="006E7610">
      <w:pPr>
        <w:jc w:val="both"/>
        <w:rPr>
          <w:rFonts w:asciiTheme="majorHAnsi" w:hAnsiTheme="majorHAnsi" w:cstheme="majorHAnsi"/>
          <w:szCs w:val="24"/>
        </w:rPr>
      </w:pPr>
      <w:r w:rsidRPr="00E04F06">
        <w:rPr>
          <w:rFonts w:asciiTheme="majorHAnsi" w:hAnsiTheme="majorHAnsi" w:cstheme="majorHAnsi"/>
          <w:bCs/>
          <w:shd w:val="clear" w:color="auto" w:fill="FFFFFF"/>
        </w:rPr>
        <w:t>Art. 1º</w:t>
      </w:r>
      <w:r w:rsidRPr="00E04F06">
        <w:rPr>
          <w:rStyle w:val="ng-star-inserted"/>
          <w:rFonts w:asciiTheme="majorHAnsi" w:hAnsiTheme="majorHAnsi" w:cstheme="majorHAnsi"/>
          <w:shd w:val="clear" w:color="auto" w:fill="FFFFFF"/>
        </w:rPr>
        <w:t xml:space="preserve"> Fica o Poder Executivo Municipal autorizado a firmar convênio com a Associação de Pais e Amigos dos Excepcionais (APAE), estabelecida neste Município, visando o fornecimento mensal de gêneros alimentícios básicos, perecíveis e não perecíveis, para a alimentação escolar.</w:t>
      </w:r>
    </w:p>
    <w:p w:rsidR="006E7610" w:rsidRPr="006E7610" w:rsidRDefault="006E7610" w:rsidP="006E7610">
      <w:pPr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jc w:val="both"/>
        <w:rPr>
          <w:rFonts w:asciiTheme="majorHAnsi" w:hAnsiTheme="majorHAnsi" w:cstheme="majorHAnsi"/>
          <w:szCs w:val="24"/>
        </w:rPr>
      </w:pPr>
      <w:r w:rsidRPr="008465B6">
        <w:rPr>
          <w:rFonts w:asciiTheme="majorHAnsi" w:hAnsiTheme="majorHAnsi" w:cstheme="majorHAnsi"/>
          <w:bCs/>
          <w:szCs w:val="24"/>
        </w:rPr>
        <w:t>Parágrafo único.</w:t>
      </w:r>
      <w:r w:rsidRPr="006E7610">
        <w:rPr>
          <w:rFonts w:asciiTheme="majorHAnsi" w:hAnsiTheme="majorHAnsi" w:cstheme="majorHAnsi"/>
          <w:szCs w:val="24"/>
        </w:rPr>
        <w:t xml:space="preserve"> Os alimentos entregues pela administração municipal serão destinados exclusivamente à alimentação escolar, cabendo à APAE a responsabilidade integral pelo </w:t>
      </w:r>
      <w:r w:rsidR="008E7DC8">
        <w:rPr>
          <w:rFonts w:asciiTheme="majorHAnsi" w:hAnsiTheme="majorHAnsi" w:cstheme="majorHAnsi"/>
          <w:szCs w:val="24"/>
        </w:rPr>
        <w:t xml:space="preserve">elaboração do cardápio, armazenamento dos produtos, </w:t>
      </w:r>
      <w:bookmarkStart w:id="0" w:name="_GoBack"/>
      <w:bookmarkEnd w:id="0"/>
      <w:r w:rsidRPr="006E7610">
        <w:rPr>
          <w:rFonts w:asciiTheme="majorHAnsi" w:hAnsiTheme="majorHAnsi" w:cstheme="majorHAnsi"/>
          <w:szCs w:val="24"/>
        </w:rPr>
        <w:t>preparo, cozimento e distribuição das refeições aos seus alunos.</w:t>
      </w:r>
    </w:p>
    <w:p w:rsidR="008465B6" w:rsidRPr="008465B6" w:rsidRDefault="008465B6" w:rsidP="006E7610">
      <w:pPr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jc w:val="both"/>
        <w:rPr>
          <w:rFonts w:asciiTheme="majorHAnsi" w:hAnsiTheme="majorHAnsi" w:cstheme="majorHAnsi"/>
          <w:szCs w:val="24"/>
        </w:rPr>
      </w:pPr>
      <w:r w:rsidRPr="008465B6">
        <w:rPr>
          <w:rFonts w:asciiTheme="majorHAnsi" w:hAnsiTheme="majorHAnsi" w:cstheme="majorHAnsi"/>
          <w:bCs/>
          <w:szCs w:val="24"/>
        </w:rPr>
        <w:t>Art. 2º</w:t>
      </w:r>
      <w:r w:rsidRPr="006E7610">
        <w:rPr>
          <w:rFonts w:asciiTheme="majorHAnsi" w:hAnsiTheme="majorHAnsi" w:cstheme="majorHAnsi"/>
          <w:szCs w:val="24"/>
        </w:rPr>
        <w:t xml:space="preserve"> Os gêneros alimentícios a serem entregues pela municipalidade compreenderão produtos básicos da alimentação escolar, divididos entre perecíveis e não perecíveis. </w:t>
      </w:r>
    </w:p>
    <w:p w:rsidR="008465B6" w:rsidRPr="006E7610" w:rsidRDefault="008465B6" w:rsidP="006E7610">
      <w:pPr>
        <w:jc w:val="both"/>
        <w:rPr>
          <w:rFonts w:asciiTheme="majorHAnsi" w:hAnsiTheme="majorHAnsi" w:cstheme="majorHAnsi"/>
          <w:bCs/>
          <w:szCs w:val="24"/>
        </w:rPr>
      </w:pPr>
    </w:p>
    <w:p w:rsidR="008465B6" w:rsidRPr="006E7610" w:rsidRDefault="006E7610" w:rsidP="006E761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Cs/>
          <w:szCs w:val="24"/>
        </w:rPr>
        <w:t>Parágrafo Primeiro.</w:t>
      </w:r>
      <w:r w:rsidR="008465B6" w:rsidRPr="006E7610">
        <w:rPr>
          <w:rFonts w:asciiTheme="majorHAnsi" w:hAnsiTheme="majorHAnsi" w:cstheme="majorHAnsi"/>
          <w:szCs w:val="24"/>
        </w:rPr>
        <w:t xml:space="preserve"> Dentre os </w:t>
      </w:r>
      <w:r w:rsidR="008465B6" w:rsidRPr="008465B6">
        <w:rPr>
          <w:rFonts w:asciiTheme="majorHAnsi" w:hAnsiTheme="majorHAnsi" w:cstheme="majorHAnsi"/>
          <w:bCs/>
          <w:szCs w:val="24"/>
        </w:rPr>
        <w:t>gêneros não perecíveis</w:t>
      </w:r>
      <w:r w:rsidR="008465B6" w:rsidRPr="006E7610">
        <w:rPr>
          <w:rFonts w:asciiTheme="majorHAnsi" w:hAnsiTheme="majorHAnsi" w:cstheme="majorHAnsi"/>
          <w:szCs w:val="24"/>
        </w:rPr>
        <w:t>, a entrega mensal deverá contemplar itens como: açúcar (5 kg), amido (pacotes de 500g), arroz branco (5 kg), biscoitos (tipo gergelim e Maria), chás de diversos sabores, extrato de tomate, farinha de milho, farinha de trigo, feijão preto, fermento biológico, fermento químico, leite integral (litro), lentilha, massa espaguete/parafuso, óleo de soja, orégano, sal moído e vinagre de maçã.</w:t>
      </w:r>
    </w:p>
    <w:p w:rsidR="008465B6" w:rsidRPr="006E7610" w:rsidRDefault="008465B6" w:rsidP="006E7610">
      <w:pPr>
        <w:jc w:val="both"/>
        <w:rPr>
          <w:rFonts w:asciiTheme="majorHAnsi" w:hAnsiTheme="majorHAnsi" w:cstheme="majorHAnsi"/>
          <w:bCs/>
          <w:szCs w:val="24"/>
        </w:rPr>
      </w:pPr>
    </w:p>
    <w:p w:rsidR="008465B6" w:rsidRPr="006E7610" w:rsidRDefault="006E7610" w:rsidP="006E761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Cs/>
          <w:szCs w:val="24"/>
        </w:rPr>
        <w:t>Parágrafo Segundo.</w:t>
      </w:r>
      <w:r w:rsidR="008465B6" w:rsidRPr="006E7610">
        <w:rPr>
          <w:rFonts w:asciiTheme="majorHAnsi" w:hAnsiTheme="majorHAnsi" w:cstheme="majorHAnsi"/>
          <w:szCs w:val="24"/>
        </w:rPr>
        <w:t xml:space="preserve"> Dentre os </w:t>
      </w:r>
      <w:r w:rsidR="008465B6" w:rsidRPr="008465B6">
        <w:rPr>
          <w:rFonts w:asciiTheme="majorHAnsi" w:hAnsiTheme="majorHAnsi" w:cstheme="majorHAnsi"/>
          <w:bCs/>
          <w:szCs w:val="24"/>
        </w:rPr>
        <w:t>gêneros perecíveis</w:t>
      </w:r>
      <w:r w:rsidR="008465B6" w:rsidRPr="006E7610">
        <w:rPr>
          <w:rFonts w:asciiTheme="majorHAnsi" w:hAnsiTheme="majorHAnsi" w:cstheme="majorHAnsi"/>
          <w:szCs w:val="24"/>
        </w:rPr>
        <w:t xml:space="preserve">, a entrega deverá contemplar itens como: alho, banana, banha, batata doce, batata inglesa, beterraba, bergamota, carnes (frango coxa/sobrecoxa, moída de gado e moída suína), cebola, cenoura, suco de laranja, maçã, mandioca, massa caseira, moranga </w:t>
      </w:r>
      <w:proofErr w:type="spellStart"/>
      <w:r w:rsidR="008465B6" w:rsidRPr="006E7610">
        <w:rPr>
          <w:rFonts w:asciiTheme="majorHAnsi" w:hAnsiTheme="majorHAnsi" w:cstheme="majorHAnsi"/>
          <w:szCs w:val="24"/>
        </w:rPr>
        <w:t>cabutiá</w:t>
      </w:r>
      <w:proofErr w:type="spellEnd"/>
      <w:r w:rsidR="008465B6" w:rsidRPr="006E7610">
        <w:rPr>
          <w:rFonts w:asciiTheme="majorHAnsi" w:hAnsiTheme="majorHAnsi" w:cstheme="majorHAnsi"/>
          <w:szCs w:val="24"/>
        </w:rPr>
        <w:t>, ovos, pão de cachorro-quente, pão francês, repolho e tomate.</w:t>
      </w:r>
    </w:p>
    <w:p w:rsidR="008465B6" w:rsidRPr="008465B6" w:rsidRDefault="008465B6" w:rsidP="006E7610">
      <w:pPr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jc w:val="both"/>
        <w:rPr>
          <w:rFonts w:asciiTheme="majorHAnsi" w:hAnsiTheme="majorHAnsi" w:cstheme="majorHAnsi"/>
          <w:szCs w:val="24"/>
        </w:rPr>
      </w:pPr>
      <w:r w:rsidRPr="008465B6">
        <w:rPr>
          <w:rFonts w:asciiTheme="majorHAnsi" w:hAnsiTheme="majorHAnsi" w:cstheme="majorHAnsi"/>
          <w:bCs/>
          <w:szCs w:val="24"/>
        </w:rPr>
        <w:t>Art. 3º</w:t>
      </w:r>
      <w:r w:rsidRPr="006E7610">
        <w:rPr>
          <w:rFonts w:asciiTheme="majorHAnsi" w:hAnsiTheme="majorHAnsi" w:cstheme="majorHAnsi"/>
          <w:szCs w:val="24"/>
        </w:rPr>
        <w:t xml:space="preserve"> A relação dos alimentos fornecidos e suas respectivas quantidades poderão sofrer adequações e substituições para atender à sazonalidade ou a necessidades específicas, sempre sob a supervisão e diretriz de um profissional de nutrição competente.</w:t>
      </w:r>
    </w:p>
    <w:p w:rsidR="008465B6" w:rsidRPr="008465B6" w:rsidRDefault="008465B6" w:rsidP="006E7610">
      <w:pPr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jc w:val="both"/>
        <w:rPr>
          <w:rFonts w:asciiTheme="majorHAnsi" w:hAnsiTheme="majorHAnsi" w:cstheme="majorHAnsi"/>
          <w:szCs w:val="24"/>
        </w:rPr>
      </w:pPr>
      <w:r w:rsidRPr="008465B6">
        <w:rPr>
          <w:rFonts w:asciiTheme="majorHAnsi" w:hAnsiTheme="majorHAnsi" w:cstheme="majorHAnsi"/>
          <w:bCs/>
          <w:szCs w:val="24"/>
        </w:rPr>
        <w:lastRenderedPageBreak/>
        <w:t>Art. 4º</w:t>
      </w:r>
      <w:r w:rsidRPr="006E7610">
        <w:rPr>
          <w:rFonts w:asciiTheme="majorHAnsi" w:hAnsiTheme="majorHAnsi" w:cstheme="majorHAnsi"/>
          <w:szCs w:val="24"/>
        </w:rPr>
        <w:t xml:space="preserve"> As despesas decorrentes da execução da presente Lei correrão por conta de dotações orçamentárias próprias, que poderão ser suplementadas caso haja necessidade.</w:t>
      </w:r>
    </w:p>
    <w:p w:rsidR="008465B6" w:rsidRPr="008465B6" w:rsidRDefault="008465B6" w:rsidP="006E7610">
      <w:pPr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jc w:val="both"/>
        <w:rPr>
          <w:rFonts w:asciiTheme="majorHAnsi" w:hAnsiTheme="majorHAnsi" w:cstheme="majorHAnsi"/>
          <w:szCs w:val="24"/>
        </w:rPr>
      </w:pPr>
      <w:r w:rsidRPr="008465B6">
        <w:rPr>
          <w:rFonts w:asciiTheme="majorHAnsi" w:hAnsiTheme="majorHAnsi" w:cstheme="majorHAnsi"/>
          <w:bCs/>
          <w:szCs w:val="24"/>
        </w:rPr>
        <w:t>Art. 5º</w:t>
      </w:r>
      <w:r w:rsidRPr="006E7610">
        <w:rPr>
          <w:rFonts w:asciiTheme="majorHAnsi" w:hAnsiTheme="majorHAnsi" w:cstheme="majorHAnsi"/>
          <w:szCs w:val="24"/>
        </w:rPr>
        <w:t xml:space="preserve"> O Poder Executivo poderá regulamentar esta Lei, no que couber, para estabelecer as rotinas de entrega e a prestação de contas dos insumos recebidos pela instituição.</w:t>
      </w:r>
    </w:p>
    <w:p w:rsidR="008465B6" w:rsidRPr="008465B6" w:rsidRDefault="008465B6" w:rsidP="006E7610">
      <w:pPr>
        <w:jc w:val="both"/>
        <w:rPr>
          <w:rFonts w:asciiTheme="majorHAnsi" w:hAnsiTheme="majorHAnsi" w:cstheme="majorHAnsi"/>
          <w:szCs w:val="24"/>
        </w:rPr>
      </w:pPr>
    </w:p>
    <w:p w:rsidR="008465B6" w:rsidRPr="008465B6" w:rsidRDefault="008465B6" w:rsidP="006E7610">
      <w:pPr>
        <w:jc w:val="both"/>
        <w:rPr>
          <w:rFonts w:asciiTheme="majorHAnsi" w:hAnsiTheme="majorHAnsi" w:cstheme="majorHAnsi"/>
          <w:szCs w:val="24"/>
        </w:rPr>
      </w:pPr>
      <w:r w:rsidRPr="008465B6">
        <w:rPr>
          <w:rFonts w:asciiTheme="majorHAnsi" w:hAnsiTheme="majorHAnsi" w:cstheme="majorHAnsi"/>
          <w:bCs/>
          <w:szCs w:val="24"/>
        </w:rPr>
        <w:t>Art. 6º</w:t>
      </w:r>
      <w:r w:rsidRPr="006E7610">
        <w:rPr>
          <w:rFonts w:asciiTheme="majorHAnsi" w:hAnsiTheme="majorHAnsi" w:cstheme="majorHAnsi"/>
          <w:szCs w:val="24"/>
        </w:rPr>
        <w:t xml:space="preserve"> Esta Lei entra em vigor na data de sua publicação, revogadas as disposições em contrário.</w:t>
      </w:r>
    </w:p>
    <w:p w:rsidR="008465B6" w:rsidRPr="006E7610" w:rsidRDefault="008465B6" w:rsidP="006E7610">
      <w:pPr>
        <w:spacing w:before="120" w:after="120"/>
        <w:jc w:val="both"/>
        <w:rPr>
          <w:rFonts w:asciiTheme="majorHAnsi" w:hAnsiTheme="majorHAnsi" w:cstheme="majorHAnsi"/>
          <w:bCs/>
          <w:szCs w:val="24"/>
        </w:rPr>
      </w:pPr>
    </w:p>
    <w:p w:rsidR="001530D4" w:rsidRDefault="001530D4" w:rsidP="006E7610">
      <w:pPr>
        <w:tabs>
          <w:tab w:val="left" w:pos="6405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>São Miguel das Missões - RS,</w:t>
      </w:r>
      <w:proofErr w:type="gramStart"/>
      <w:r w:rsidR="006E7610">
        <w:rPr>
          <w:rFonts w:asciiTheme="majorHAnsi" w:hAnsiTheme="majorHAnsi" w:cstheme="majorHAnsi"/>
          <w:szCs w:val="24"/>
        </w:rPr>
        <w:tab/>
      </w:r>
      <w:proofErr w:type="gramEnd"/>
    </w:p>
    <w:p w:rsidR="006E7610" w:rsidRPr="006E7610" w:rsidRDefault="006E7610" w:rsidP="006E7610">
      <w:pPr>
        <w:tabs>
          <w:tab w:val="left" w:pos="6405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spacing w:before="120" w:after="120"/>
        <w:jc w:val="both"/>
        <w:rPr>
          <w:rFonts w:asciiTheme="majorHAnsi" w:hAnsiTheme="majorHAnsi" w:cstheme="majorHAnsi"/>
          <w:szCs w:val="28"/>
        </w:rPr>
      </w:pPr>
    </w:p>
    <w:p w:rsidR="008465B6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91060C" w:rsidRDefault="0091060C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91060C" w:rsidRPr="006E7610" w:rsidRDefault="0091060C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pStyle w:val="Corpodetexto"/>
        <w:spacing w:before="120"/>
        <w:jc w:val="both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pStyle w:val="Corpodetexto"/>
        <w:tabs>
          <w:tab w:val="left" w:pos="2712"/>
        </w:tabs>
        <w:spacing w:before="120"/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91060C">
        <w:rPr>
          <w:rFonts w:asciiTheme="majorHAnsi" w:hAnsiTheme="majorHAnsi" w:cstheme="majorHAnsi"/>
          <w:szCs w:val="24"/>
        </w:rPr>
        <w:t>16</w:t>
      </w:r>
      <w:r w:rsidRPr="006E7610">
        <w:rPr>
          <w:rFonts w:asciiTheme="majorHAnsi" w:hAnsiTheme="majorHAnsi" w:cstheme="majorHAnsi"/>
          <w:szCs w:val="24"/>
        </w:rPr>
        <w:t xml:space="preserve"> de março de 2026.</w:t>
      </w:r>
    </w:p>
    <w:p w:rsidR="001530D4" w:rsidRPr="006E7610" w:rsidRDefault="001530D4" w:rsidP="006E7610">
      <w:pPr>
        <w:spacing w:before="120" w:after="120"/>
        <w:jc w:val="both"/>
        <w:rPr>
          <w:rFonts w:asciiTheme="majorHAnsi" w:eastAsia="Calibri" w:hAnsiTheme="majorHAnsi" w:cstheme="majorHAnsi"/>
          <w:szCs w:val="24"/>
          <w:lang w:eastAsia="en-US"/>
        </w:rPr>
      </w:pPr>
    </w:p>
    <w:p w:rsidR="001530D4" w:rsidRPr="006E7610" w:rsidRDefault="0091060C" w:rsidP="006E7610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nº. 27</w:t>
      </w:r>
      <w:r w:rsidR="001530D4" w:rsidRPr="006E7610">
        <w:rPr>
          <w:rFonts w:asciiTheme="majorHAnsi" w:hAnsiTheme="majorHAnsi" w:cstheme="majorHAnsi"/>
          <w:szCs w:val="24"/>
        </w:rPr>
        <w:t>/2026.</w:t>
      </w:r>
    </w:p>
    <w:p w:rsidR="001530D4" w:rsidRPr="006E7610" w:rsidRDefault="001530D4" w:rsidP="006E761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>À Sua Excelência o Senhor</w:t>
      </w:r>
    </w:p>
    <w:p w:rsidR="001530D4" w:rsidRPr="006E7610" w:rsidRDefault="001530D4" w:rsidP="006E7610">
      <w:pPr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 xml:space="preserve">HILÁRIO CASARIN, </w:t>
      </w:r>
    </w:p>
    <w:p w:rsidR="001530D4" w:rsidRPr="006E7610" w:rsidRDefault="001530D4" w:rsidP="006E7610">
      <w:pPr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>Presidente da Câmara de Vereadores,</w:t>
      </w:r>
    </w:p>
    <w:p w:rsidR="001530D4" w:rsidRPr="006E7610" w:rsidRDefault="001530D4" w:rsidP="006E7610">
      <w:pPr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>São Miguel das Missões (RS).</w:t>
      </w: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>Senhor Presidente,</w:t>
      </w: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8465B6" w:rsidRPr="006E7610" w:rsidRDefault="008465B6" w:rsidP="006E7610">
      <w:pPr>
        <w:spacing w:before="120" w:after="120"/>
        <w:ind w:firstLine="1418"/>
        <w:jc w:val="both"/>
        <w:rPr>
          <w:rStyle w:val="ng-star-inserted"/>
          <w:rFonts w:asciiTheme="majorHAnsi" w:hAnsiTheme="majorHAnsi" w:cstheme="majorHAnsi"/>
          <w:shd w:val="clear" w:color="auto" w:fill="FFFFFF"/>
        </w:rPr>
      </w:pPr>
      <w:r w:rsidRPr="006E7610">
        <w:rPr>
          <w:rStyle w:val="ng-star-inserted"/>
          <w:rFonts w:asciiTheme="majorHAnsi" w:hAnsiTheme="majorHAnsi" w:cstheme="majorHAnsi"/>
          <w:shd w:val="clear" w:color="auto" w:fill="FFFFFF"/>
        </w:rPr>
        <w:t xml:space="preserve">O presente Projeto de Lei visa garantir o suporte à segurança alimentar e nutricional dos alunos matriculados na Associação de Pais e Amigos dos Excepcionais (APAE) de nosso município. </w:t>
      </w:r>
    </w:p>
    <w:p w:rsidR="008465B6" w:rsidRPr="006E7610" w:rsidRDefault="008465B6" w:rsidP="006E7610">
      <w:pPr>
        <w:spacing w:before="120" w:after="120"/>
        <w:ind w:firstLine="1418"/>
        <w:jc w:val="both"/>
        <w:rPr>
          <w:rStyle w:val="ng-star-inserted"/>
          <w:rFonts w:asciiTheme="majorHAnsi" w:hAnsiTheme="majorHAnsi" w:cstheme="majorHAnsi"/>
          <w:shd w:val="clear" w:color="auto" w:fill="FFFFFF"/>
        </w:rPr>
      </w:pPr>
    </w:p>
    <w:p w:rsidR="008465B6" w:rsidRPr="006E7610" w:rsidRDefault="008465B6" w:rsidP="006E7610">
      <w:pPr>
        <w:spacing w:before="120" w:after="120"/>
        <w:ind w:firstLine="1418"/>
        <w:jc w:val="both"/>
        <w:rPr>
          <w:rStyle w:val="ng-star-inserted"/>
          <w:rFonts w:asciiTheme="majorHAnsi" w:hAnsiTheme="majorHAnsi" w:cstheme="majorHAnsi"/>
          <w:shd w:val="clear" w:color="auto" w:fill="FFFFFF"/>
        </w:rPr>
      </w:pPr>
      <w:r w:rsidRPr="006E7610">
        <w:rPr>
          <w:rStyle w:val="ng-star-inserted"/>
          <w:rFonts w:asciiTheme="majorHAnsi" w:hAnsiTheme="majorHAnsi" w:cstheme="majorHAnsi"/>
          <w:shd w:val="clear" w:color="auto" w:fill="FFFFFF"/>
        </w:rPr>
        <w:t>O trabalho desenvolvido pela APAE é de inestimável valor educacional e social. Desse modo, a parceria</w:t>
      </w:r>
      <w:r w:rsidR="00E04F06">
        <w:rPr>
          <w:rStyle w:val="ng-star-inserted"/>
          <w:rFonts w:asciiTheme="majorHAnsi" w:hAnsiTheme="majorHAnsi" w:cstheme="majorHAnsi"/>
          <w:shd w:val="clear" w:color="auto" w:fill="FFFFFF"/>
        </w:rPr>
        <w:t xml:space="preserve">, que agora se propõe ser formalizada mediante convênio, </w:t>
      </w:r>
      <w:r w:rsidRPr="006E7610">
        <w:rPr>
          <w:rStyle w:val="ng-star-inserted"/>
          <w:rFonts w:asciiTheme="majorHAnsi" w:hAnsiTheme="majorHAnsi" w:cstheme="majorHAnsi"/>
          <w:shd w:val="clear" w:color="auto" w:fill="FFFFFF"/>
        </w:rPr>
        <w:t xml:space="preserve">onde o Município atua como fornecedor mensal dos insumos alimentares (perecíveis e não perecíveis) e a própria APAE se responsabiliza pelo processo de cocção e de servir os alimentos diretamente aos estudantes, constitui um modelo eficiente de gestão e cooperação mútua. </w:t>
      </w:r>
    </w:p>
    <w:p w:rsidR="008465B6" w:rsidRPr="006E7610" w:rsidRDefault="008465B6" w:rsidP="006E7610">
      <w:pPr>
        <w:spacing w:before="120" w:after="120"/>
        <w:ind w:firstLine="1418"/>
        <w:jc w:val="both"/>
        <w:rPr>
          <w:rStyle w:val="ng-star-inserted"/>
          <w:rFonts w:asciiTheme="majorHAnsi" w:hAnsiTheme="majorHAnsi" w:cstheme="majorHAnsi"/>
          <w:shd w:val="clear" w:color="auto" w:fill="FFFFFF"/>
        </w:rPr>
      </w:pP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 xml:space="preserve">Diante do exposto, e contando com a compreensão dos nobres </w:t>
      </w:r>
      <w:proofErr w:type="gramStart"/>
      <w:r w:rsidRPr="006E7610">
        <w:rPr>
          <w:rFonts w:asciiTheme="majorHAnsi" w:hAnsiTheme="majorHAnsi" w:cstheme="majorHAnsi"/>
          <w:szCs w:val="24"/>
        </w:rPr>
        <w:t>Edis</w:t>
      </w:r>
      <w:proofErr w:type="gramEnd"/>
      <w:r w:rsidRPr="006E7610">
        <w:rPr>
          <w:rFonts w:asciiTheme="majorHAnsi" w:hAnsiTheme="majorHAnsi" w:cstheme="majorHAnsi"/>
          <w:szCs w:val="24"/>
        </w:rPr>
        <w:t xml:space="preserve"> quanto à relevância da matéria para a educação municipal, solicitamos a apreciação e aprovação deste Projeto de Lei.</w:t>
      </w: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6E7610">
        <w:rPr>
          <w:rFonts w:asciiTheme="majorHAnsi" w:hAnsiTheme="majorHAnsi" w:cstheme="majorHAnsi"/>
          <w:szCs w:val="24"/>
        </w:rPr>
        <w:t>Atenciosamente,</w:t>
      </w:r>
    </w:p>
    <w:p w:rsidR="001530D4" w:rsidRPr="006E7610" w:rsidRDefault="001530D4" w:rsidP="006E7610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</w:p>
    <w:p w:rsidR="001530D4" w:rsidRPr="006E7610" w:rsidRDefault="001530D4" w:rsidP="006E7610">
      <w:pPr>
        <w:spacing w:before="120" w:after="12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1530D4" w:rsidRPr="006E7610" w:rsidRDefault="0091060C" w:rsidP="006E7610">
      <w:pPr>
        <w:jc w:val="center"/>
        <w:rPr>
          <w:rFonts w:asciiTheme="majorHAnsi" w:hAnsiTheme="majorHAnsi" w:cstheme="majorHAnsi"/>
          <w:szCs w:val="24"/>
          <w:u w:val="single"/>
        </w:rPr>
      </w:pPr>
      <w:r>
        <w:rPr>
          <w:rFonts w:asciiTheme="majorHAnsi" w:hAnsiTheme="majorHAnsi" w:cstheme="majorHAnsi"/>
          <w:szCs w:val="24"/>
        </w:rPr>
        <w:t>Luiz Rodrigo Ribas,</w:t>
      </w:r>
      <w:r>
        <w:rPr>
          <w:rFonts w:asciiTheme="majorHAnsi" w:hAnsiTheme="majorHAnsi" w:cstheme="majorHAnsi"/>
          <w:szCs w:val="24"/>
        </w:rPr>
        <w:br/>
        <w:t>Prefeito Municipal.</w:t>
      </w:r>
    </w:p>
    <w:p w:rsidR="001530D4" w:rsidRPr="006E7610" w:rsidRDefault="001530D4" w:rsidP="006E7610">
      <w:pPr>
        <w:jc w:val="both"/>
        <w:rPr>
          <w:rFonts w:asciiTheme="majorHAnsi" w:hAnsiTheme="majorHAnsi" w:cstheme="majorHAnsi"/>
          <w:szCs w:val="24"/>
        </w:rPr>
      </w:pPr>
    </w:p>
    <w:p w:rsidR="00D862C3" w:rsidRPr="006E7610" w:rsidRDefault="00D862C3" w:rsidP="006E7610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sectPr w:rsidR="00D862C3" w:rsidRPr="006E7610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C1A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1A5D" w:rsidRPr="00BC1A5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C1A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0D4"/>
    <w:multiLevelType w:val="multilevel"/>
    <w:tmpl w:val="9282F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530D4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7610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465B6"/>
    <w:rsid w:val="0088478A"/>
    <w:rsid w:val="008E2FC7"/>
    <w:rsid w:val="008E7DC8"/>
    <w:rsid w:val="008F2207"/>
    <w:rsid w:val="008F2326"/>
    <w:rsid w:val="0091060C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C1A5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04F06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530D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1530D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530D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1530D4"/>
    <w:rPr>
      <w:b/>
      <w:bCs/>
    </w:rPr>
  </w:style>
  <w:style w:type="character" w:customStyle="1" w:styleId="ng-star-inserted">
    <w:name w:val="ng-star-inserted"/>
    <w:basedOn w:val="Fontepargpadro"/>
    <w:rsid w:val="00846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19F8F-BD00-46CE-92FA-FF586DD61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2026-03-16T12:06:00Z</cp:lastPrinted>
  <dcterms:created xsi:type="dcterms:W3CDTF">2026-03-16T12:07:00Z</dcterms:created>
  <dcterms:modified xsi:type="dcterms:W3CDTF">2026-03-16T12:07:00Z</dcterms:modified>
</cp:coreProperties>
</file>