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C7" w:rsidRPr="00A425C7" w:rsidRDefault="00485DD8" w:rsidP="00F564C8">
      <w:pPr>
        <w:spacing w:before="120" w:after="12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46</w:t>
      </w:r>
      <w:r w:rsidR="00A425C7" w:rsidRPr="00A425C7">
        <w:rPr>
          <w:rFonts w:asciiTheme="majorHAnsi" w:hAnsiTheme="majorHAnsi" w:cstheme="majorHAnsi"/>
          <w:szCs w:val="24"/>
        </w:rPr>
        <w:t>/202</w:t>
      </w:r>
      <w:r w:rsidR="00304B9E">
        <w:rPr>
          <w:rFonts w:asciiTheme="majorHAnsi" w:hAnsiTheme="majorHAnsi" w:cstheme="majorHAnsi"/>
          <w:szCs w:val="24"/>
        </w:rPr>
        <w:t>6</w:t>
      </w:r>
      <w:r w:rsidR="00A425C7" w:rsidRPr="00A425C7">
        <w:rPr>
          <w:rFonts w:asciiTheme="majorHAnsi" w:hAnsiTheme="majorHAnsi" w:cstheme="majorHAnsi"/>
          <w:szCs w:val="24"/>
        </w:rPr>
        <w:t>.</w:t>
      </w:r>
    </w:p>
    <w:p w:rsidR="00A425C7" w:rsidRDefault="00A425C7" w:rsidP="00F564C8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F564C8" w:rsidRPr="00A425C7" w:rsidRDefault="00F564C8" w:rsidP="00F564C8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pStyle w:val="Recuodecorpodetexto2"/>
        <w:spacing w:before="120" w:line="240" w:lineRule="auto"/>
        <w:ind w:left="4139"/>
        <w:jc w:val="both"/>
        <w:rPr>
          <w:rFonts w:asciiTheme="majorHAnsi" w:hAnsiTheme="majorHAnsi" w:cstheme="majorHAnsi"/>
          <w:bCs/>
          <w:szCs w:val="24"/>
        </w:rPr>
      </w:pPr>
      <w:r w:rsidRPr="00A425C7">
        <w:rPr>
          <w:rFonts w:asciiTheme="majorHAnsi" w:hAnsiTheme="majorHAnsi" w:cstheme="majorHAnsi"/>
          <w:bCs/>
          <w:szCs w:val="24"/>
        </w:rPr>
        <w:t>AUTORIZA A CONVOCAÇÃO DE SERVIDOR (A) PARA REGIME ESPECIAL DE TRABALHO E DÁ OUTRAS PROVIDÊNCIAS</w:t>
      </w:r>
      <w:r>
        <w:rPr>
          <w:rFonts w:asciiTheme="majorHAnsi" w:hAnsiTheme="majorHAnsi" w:cstheme="majorHAnsi"/>
          <w:bCs/>
          <w:szCs w:val="24"/>
        </w:rPr>
        <w:t>.</w:t>
      </w:r>
      <w:r w:rsidRPr="00A425C7">
        <w:rPr>
          <w:rFonts w:asciiTheme="majorHAnsi" w:hAnsiTheme="majorHAnsi" w:cstheme="majorHAnsi"/>
          <w:bCs/>
          <w:szCs w:val="24"/>
        </w:rPr>
        <w:t xml:space="preserve"> </w:t>
      </w:r>
    </w:p>
    <w:p w:rsidR="00F564C8" w:rsidRPr="00A425C7" w:rsidRDefault="00F564C8" w:rsidP="00F564C8">
      <w:pPr>
        <w:pStyle w:val="Recuodecorpodetexto2"/>
        <w:spacing w:before="120" w:line="240" w:lineRule="auto"/>
        <w:ind w:left="4139"/>
        <w:jc w:val="both"/>
        <w:rPr>
          <w:rFonts w:asciiTheme="majorHAnsi" w:hAnsiTheme="majorHAnsi" w:cstheme="majorHAnsi"/>
          <w:bCs/>
          <w:szCs w:val="24"/>
        </w:rPr>
      </w:pPr>
    </w:p>
    <w:p w:rsidR="00A425C7" w:rsidRPr="00A425C7" w:rsidRDefault="00A425C7" w:rsidP="00F564C8">
      <w:pPr>
        <w:spacing w:before="120" w:after="120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bCs/>
          <w:szCs w:val="24"/>
        </w:rPr>
        <w:t>Art. 1º</w:t>
      </w:r>
      <w:r w:rsidRPr="00A425C7">
        <w:rPr>
          <w:rFonts w:asciiTheme="majorHAnsi" w:hAnsiTheme="majorHAnsi" w:cstheme="majorHAnsi"/>
          <w:szCs w:val="24"/>
        </w:rPr>
        <w:t xml:space="preserve"> Fica o Município de São Miguel das Missões, autorizado a convocar por </w:t>
      </w:r>
      <w:r w:rsidR="009E2E40">
        <w:rPr>
          <w:rFonts w:asciiTheme="majorHAnsi" w:hAnsiTheme="majorHAnsi" w:cstheme="majorHAnsi"/>
          <w:szCs w:val="24"/>
        </w:rPr>
        <w:t>1</w:t>
      </w:r>
      <w:r w:rsidRPr="00A425C7">
        <w:rPr>
          <w:rFonts w:asciiTheme="majorHAnsi" w:hAnsiTheme="majorHAnsi" w:cstheme="majorHAnsi"/>
          <w:szCs w:val="24"/>
        </w:rPr>
        <w:t>0 (</w:t>
      </w:r>
      <w:r w:rsidR="009E2E40">
        <w:rPr>
          <w:rFonts w:asciiTheme="majorHAnsi" w:hAnsiTheme="majorHAnsi" w:cstheme="majorHAnsi"/>
          <w:szCs w:val="24"/>
        </w:rPr>
        <w:t>dez</w:t>
      </w:r>
      <w:r w:rsidRPr="00A425C7">
        <w:rPr>
          <w:rFonts w:asciiTheme="majorHAnsi" w:hAnsiTheme="majorHAnsi" w:cstheme="majorHAnsi"/>
          <w:szCs w:val="24"/>
        </w:rPr>
        <w:t xml:space="preserve">) horas semanais além das regulares do cargo, servidor(a) do Cargo de </w:t>
      </w:r>
      <w:r w:rsidR="009E2E40">
        <w:rPr>
          <w:rFonts w:asciiTheme="majorHAnsi" w:hAnsiTheme="majorHAnsi" w:cstheme="majorHAnsi"/>
          <w:szCs w:val="24"/>
        </w:rPr>
        <w:t>Nutricionista</w:t>
      </w:r>
      <w:r w:rsidRPr="00A425C7">
        <w:rPr>
          <w:rFonts w:asciiTheme="majorHAnsi" w:hAnsiTheme="majorHAnsi" w:cstheme="majorHAnsi"/>
          <w:szCs w:val="24"/>
        </w:rPr>
        <w:t xml:space="preserve"> para regime especial de trabalho.</w:t>
      </w: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Parágrafo único: Os vencimentos mensais serão acrescidos proporcionalmente à quantidade de horas objeto de convocação.</w:t>
      </w:r>
    </w:p>
    <w:p w:rsidR="00F564C8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 xml:space="preserve">  </w:t>
      </w: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 xml:space="preserve"> </w:t>
      </w:r>
      <w:r w:rsidRPr="00A425C7">
        <w:rPr>
          <w:rFonts w:asciiTheme="majorHAnsi" w:hAnsiTheme="majorHAnsi" w:cstheme="majorHAnsi"/>
          <w:bCs/>
          <w:szCs w:val="24"/>
        </w:rPr>
        <w:t xml:space="preserve">Art. 2º </w:t>
      </w:r>
      <w:r w:rsidRPr="00A425C7">
        <w:rPr>
          <w:rFonts w:asciiTheme="majorHAnsi" w:hAnsiTheme="majorHAnsi" w:cstheme="majorHAnsi"/>
          <w:szCs w:val="24"/>
        </w:rPr>
        <w:t xml:space="preserve">A convocação para trabalho em regime especial será feita por Portaria, pelo prazo de </w:t>
      </w:r>
      <w:r w:rsidR="00304B9E">
        <w:rPr>
          <w:rFonts w:asciiTheme="majorHAnsi" w:hAnsiTheme="majorHAnsi" w:cstheme="majorHAnsi"/>
          <w:szCs w:val="24"/>
        </w:rPr>
        <w:t>12</w:t>
      </w:r>
      <w:r w:rsidRPr="00A425C7">
        <w:rPr>
          <w:rFonts w:asciiTheme="majorHAnsi" w:hAnsiTheme="majorHAnsi" w:cstheme="majorHAnsi"/>
          <w:szCs w:val="24"/>
        </w:rPr>
        <w:t xml:space="preserve"> (</w:t>
      </w:r>
      <w:r w:rsidR="00304B9E">
        <w:rPr>
          <w:rFonts w:asciiTheme="majorHAnsi" w:hAnsiTheme="majorHAnsi" w:cstheme="majorHAnsi"/>
          <w:szCs w:val="24"/>
        </w:rPr>
        <w:t>doze</w:t>
      </w:r>
      <w:r w:rsidRPr="00A425C7">
        <w:rPr>
          <w:rFonts w:asciiTheme="majorHAnsi" w:hAnsiTheme="majorHAnsi" w:cstheme="majorHAnsi"/>
          <w:szCs w:val="24"/>
        </w:rPr>
        <w:t>) meses, prorrogáveis uma vez por igual período.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bCs/>
          <w:szCs w:val="24"/>
        </w:rPr>
        <w:t>Art.</w:t>
      </w:r>
      <w:r w:rsidR="00304B9E">
        <w:rPr>
          <w:rFonts w:asciiTheme="majorHAnsi" w:hAnsiTheme="majorHAnsi" w:cstheme="majorHAnsi"/>
          <w:bCs/>
          <w:szCs w:val="24"/>
        </w:rPr>
        <w:t xml:space="preserve"> </w:t>
      </w:r>
      <w:r w:rsidRPr="00A425C7">
        <w:rPr>
          <w:rFonts w:asciiTheme="majorHAnsi" w:hAnsiTheme="majorHAnsi" w:cstheme="majorHAnsi"/>
          <w:bCs/>
          <w:szCs w:val="24"/>
        </w:rPr>
        <w:t>3</w:t>
      </w:r>
      <w:r w:rsidRPr="00A425C7">
        <w:rPr>
          <w:rFonts w:asciiTheme="majorHAnsi" w:hAnsiTheme="majorHAnsi" w:cstheme="majorHAnsi"/>
          <w:szCs w:val="24"/>
        </w:rPr>
        <w:t>º A convocação para regime especial poderá cessar a qualquer tempo, a pedido do servidor ou por iniciativa do Poder Executivo, conforme o interesse público no serviço.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Art. 4º As despesas decorrentes da execução desta Lei correrão à conta de recursos consignados no orçamento do Município.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304B9E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Art. 5º </w:t>
      </w:r>
      <w:r w:rsidR="00A425C7" w:rsidRPr="00A425C7">
        <w:rPr>
          <w:rFonts w:asciiTheme="majorHAnsi" w:hAnsiTheme="majorHAnsi" w:cstheme="majorHAnsi"/>
          <w:szCs w:val="24"/>
        </w:rPr>
        <w:t>Esta Lei entra em vigor na data de sua publicação.</w:t>
      </w:r>
    </w:p>
    <w:p w:rsidR="00F564C8" w:rsidRDefault="00F564C8" w:rsidP="00F564C8">
      <w:pPr>
        <w:spacing w:before="120" w:after="120"/>
        <w:ind w:firstLine="1418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Gabinete do Prefeito Municipal de São Miguel das Missões.</w:t>
      </w:r>
    </w:p>
    <w:p w:rsidR="00A425C7" w:rsidRPr="00A425C7" w:rsidRDefault="00A425C7" w:rsidP="00F564C8">
      <w:pPr>
        <w:spacing w:before="120" w:after="120"/>
        <w:ind w:firstLine="2160"/>
        <w:jc w:val="center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485DD8" w:rsidRPr="00A425C7" w:rsidRDefault="00485DD8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F564C8" w:rsidRDefault="00F564C8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tabs>
          <w:tab w:val="left" w:pos="0"/>
        </w:tabs>
        <w:spacing w:before="120" w:after="120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304B9E">
        <w:rPr>
          <w:rFonts w:asciiTheme="majorHAnsi" w:hAnsiTheme="majorHAnsi" w:cstheme="majorHAnsi"/>
          <w:szCs w:val="24"/>
        </w:rPr>
        <w:t>23</w:t>
      </w:r>
      <w:r w:rsidRPr="00A425C7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abril</w:t>
      </w:r>
      <w:r w:rsidRPr="00A425C7">
        <w:rPr>
          <w:rFonts w:asciiTheme="majorHAnsi" w:hAnsiTheme="majorHAnsi" w:cstheme="majorHAnsi"/>
          <w:szCs w:val="24"/>
        </w:rPr>
        <w:t xml:space="preserve"> de 202</w:t>
      </w:r>
      <w:r w:rsidR="00304B9E">
        <w:rPr>
          <w:rFonts w:asciiTheme="majorHAnsi" w:hAnsiTheme="majorHAnsi" w:cstheme="majorHAnsi"/>
          <w:szCs w:val="24"/>
        </w:rPr>
        <w:t>6</w:t>
      </w:r>
      <w:r w:rsidRPr="00A425C7">
        <w:rPr>
          <w:rFonts w:asciiTheme="majorHAnsi" w:hAnsiTheme="majorHAnsi" w:cstheme="majorHAnsi"/>
          <w:szCs w:val="24"/>
        </w:rPr>
        <w:t>.</w:t>
      </w:r>
    </w:p>
    <w:p w:rsidR="00A425C7" w:rsidRDefault="00485DD8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 46</w:t>
      </w:r>
      <w:r w:rsidR="00A425C7" w:rsidRPr="00485DD8">
        <w:rPr>
          <w:rFonts w:asciiTheme="majorHAnsi" w:hAnsiTheme="majorHAnsi" w:cstheme="majorHAnsi"/>
          <w:szCs w:val="24"/>
        </w:rPr>
        <w:t>/</w:t>
      </w:r>
      <w:r w:rsidR="00A425C7" w:rsidRPr="00A425C7">
        <w:rPr>
          <w:rFonts w:asciiTheme="majorHAnsi" w:hAnsiTheme="majorHAnsi" w:cstheme="majorHAnsi"/>
          <w:szCs w:val="24"/>
        </w:rPr>
        <w:t>202</w:t>
      </w:r>
      <w:r w:rsidR="00304B9E">
        <w:rPr>
          <w:rFonts w:asciiTheme="majorHAnsi" w:hAnsiTheme="majorHAnsi" w:cstheme="majorHAnsi"/>
          <w:szCs w:val="24"/>
        </w:rPr>
        <w:t>6</w:t>
      </w:r>
      <w:r w:rsidR="00A425C7" w:rsidRPr="00A425C7">
        <w:rPr>
          <w:rFonts w:asciiTheme="majorHAnsi" w:hAnsiTheme="majorHAnsi" w:cstheme="majorHAnsi"/>
          <w:szCs w:val="24"/>
        </w:rPr>
        <w:t>.</w:t>
      </w:r>
      <w:bookmarkStart w:id="0" w:name="_GoBack"/>
      <w:bookmarkEnd w:id="0"/>
    </w:p>
    <w:p w:rsidR="00A425C7" w:rsidRP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Pr="000D6815" w:rsidRDefault="00A425C7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 xml:space="preserve">À Sua Excelência </w:t>
      </w:r>
      <w:r w:rsidR="00304B9E">
        <w:rPr>
          <w:rFonts w:asciiTheme="majorHAnsi" w:hAnsiTheme="majorHAnsi" w:cstheme="majorHAnsi"/>
          <w:color w:val="000000"/>
          <w:szCs w:val="24"/>
        </w:rPr>
        <w:t>Senhor</w:t>
      </w:r>
    </w:p>
    <w:p w:rsidR="00A425C7" w:rsidRPr="000D6815" w:rsidRDefault="00304B9E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HILÁRIO CASARIN</w:t>
      </w:r>
      <w:r w:rsidR="00A425C7" w:rsidRPr="000D6815">
        <w:rPr>
          <w:rFonts w:asciiTheme="majorHAnsi" w:hAnsiTheme="majorHAnsi" w:cstheme="majorHAnsi"/>
          <w:color w:val="000000"/>
          <w:szCs w:val="24"/>
        </w:rPr>
        <w:t>,</w:t>
      </w:r>
    </w:p>
    <w:p w:rsidR="00A425C7" w:rsidRPr="000D6815" w:rsidRDefault="00A425C7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:rsidR="00304B9E" w:rsidRDefault="00A425C7" w:rsidP="00304B9E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304B9E" w:rsidRDefault="00304B9E" w:rsidP="00304B9E">
      <w:pPr>
        <w:jc w:val="both"/>
        <w:rPr>
          <w:rFonts w:asciiTheme="majorHAnsi" w:hAnsiTheme="majorHAnsi" w:cstheme="majorHAnsi"/>
          <w:color w:val="000000"/>
          <w:szCs w:val="24"/>
        </w:rPr>
      </w:pPr>
    </w:p>
    <w:p w:rsidR="00304B9E" w:rsidRDefault="00304B9E" w:rsidP="00304B9E">
      <w:pPr>
        <w:jc w:val="both"/>
        <w:rPr>
          <w:rFonts w:asciiTheme="majorHAnsi" w:hAnsiTheme="majorHAnsi" w:cstheme="majorHAnsi"/>
          <w:color w:val="000000"/>
          <w:szCs w:val="24"/>
        </w:rPr>
      </w:pPr>
    </w:p>
    <w:p w:rsidR="00A425C7" w:rsidRPr="00485DD8" w:rsidRDefault="00304B9E" w:rsidP="00485DD8">
      <w:pPr>
        <w:ind w:firstLine="1418"/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Exmo</w:t>
      </w:r>
      <w:r w:rsidR="00A425C7" w:rsidRPr="00A425C7">
        <w:rPr>
          <w:rFonts w:asciiTheme="majorHAnsi" w:hAnsiTheme="majorHAnsi" w:cstheme="majorHAnsi"/>
          <w:szCs w:val="24"/>
        </w:rPr>
        <w:t>. Sr. Presidente:</w:t>
      </w:r>
    </w:p>
    <w:p w:rsidR="00F564C8" w:rsidRDefault="00A425C7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caps/>
          <w:szCs w:val="24"/>
        </w:rPr>
      </w:pPr>
      <w:r w:rsidRPr="00A425C7">
        <w:rPr>
          <w:rFonts w:asciiTheme="majorHAnsi" w:hAnsiTheme="majorHAnsi" w:cstheme="majorHAnsi"/>
          <w:szCs w:val="24"/>
        </w:rPr>
        <w:t>Encaminhamos à apreciação do Poder Leg</w:t>
      </w:r>
      <w:r w:rsidR="00485DD8">
        <w:rPr>
          <w:rFonts w:asciiTheme="majorHAnsi" w:hAnsiTheme="majorHAnsi" w:cstheme="majorHAnsi"/>
          <w:szCs w:val="24"/>
        </w:rPr>
        <w:t>islativo o Projeto de Lei nº 46</w:t>
      </w:r>
      <w:r w:rsidRPr="00A425C7">
        <w:rPr>
          <w:rFonts w:asciiTheme="majorHAnsi" w:hAnsiTheme="majorHAnsi" w:cstheme="majorHAnsi"/>
          <w:szCs w:val="24"/>
        </w:rPr>
        <w:t>/202</w:t>
      </w:r>
      <w:r w:rsidR="00304B9E">
        <w:rPr>
          <w:rFonts w:asciiTheme="majorHAnsi" w:hAnsiTheme="majorHAnsi" w:cstheme="majorHAnsi"/>
          <w:szCs w:val="24"/>
        </w:rPr>
        <w:t>6</w:t>
      </w:r>
      <w:r w:rsidRPr="00A425C7">
        <w:rPr>
          <w:rFonts w:asciiTheme="majorHAnsi" w:hAnsiTheme="majorHAnsi" w:cstheme="majorHAnsi"/>
          <w:szCs w:val="24"/>
        </w:rPr>
        <w:t xml:space="preserve"> que </w:t>
      </w:r>
      <w:r>
        <w:rPr>
          <w:rFonts w:asciiTheme="majorHAnsi" w:hAnsiTheme="majorHAnsi" w:cstheme="majorHAnsi"/>
          <w:szCs w:val="24"/>
        </w:rPr>
        <w:t>a</w:t>
      </w:r>
      <w:r w:rsidRPr="00A425C7">
        <w:rPr>
          <w:rFonts w:asciiTheme="majorHAnsi" w:hAnsiTheme="majorHAnsi" w:cstheme="majorHAnsi"/>
          <w:szCs w:val="24"/>
        </w:rPr>
        <w:t xml:space="preserve">utoriza a convocação de servidor </w:t>
      </w:r>
      <w:r w:rsidR="00F173C3">
        <w:rPr>
          <w:rFonts w:asciiTheme="majorHAnsi" w:hAnsiTheme="majorHAnsi" w:cstheme="majorHAnsi"/>
          <w:szCs w:val="24"/>
        </w:rPr>
        <w:t>Nutricionista</w:t>
      </w:r>
      <w:r w:rsidRPr="00A425C7">
        <w:rPr>
          <w:rFonts w:asciiTheme="majorHAnsi" w:hAnsiTheme="majorHAnsi" w:cstheme="majorHAnsi"/>
          <w:szCs w:val="24"/>
        </w:rPr>
        <w:t xml:space="preserve"> para regime especial de trabalho e dá outras providências</w:t>
      </w:r>
      <w:r w:rsidRPr="00A425C7">
        <w:rPr>
          <w:rFonts w:asciiTheme="majorHAnsi" w:hAnsiTheme="majorHAnsi" w:cstheme="majorHAnsi"/>
          <w:caps/>
          <w:szCs w:val="24"/>
        </w:rPr>
        <w:t>.</w:t>
      </w:r>
    </w:p>
    <w:p w:rsidR="00F564C8" w:rsidRDefault="00F564C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caps/>
          <w:szCs w:val="24"/>
        </w:rPr>
      </w:pPr>
    </w:p>
    <w:p w:rsidR="00F564C8" w:rsidRDefault="00A425C7" w:rsidP="00F564C8">
      <w:pPr>
        <w:tabs>
          <w:tab w:val="left" w:pos="0"/>
        </w:tabs>
        <w:spacing w:before="120" w:after="120"/>
        <w:jc w:val="center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EXPOSIÇÃO DOS MOTIVOS</w:t>
      </w:r>
    </w:p>
    <w:p w:rsidR="00F564C8" w:rsidRPr="009E2E40" w:rsidRDefault="00F564C8" w:rsidP="009E2E40">
      <w:pPr>
        <w:tabs>
          <w:tab w:val="left" w:pos="0"/>
        </w:tabs>
        <w:spacing w:before="120" w:after="120"/>
        <w:ind w:firstLine="1418"/>
        <w:jc w:val="center"/>
        <w:rPr>
          <w:rFonts w:asciiTheme="majorHAnsi" w:hAnsiTheme="majorHAnsi" w:cstheme="majorHAnsi"/>
          <w:caps/>
          <w:szCs w:val="24"/>
        </w:rPr>
      </w:pPr>
    </w:p>
    <w:p w:rsidR="009E2E40" w:rsidRPr="009E2E40" w:rsidRDefault="009E2E40" w:rsidP="00485DD8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9E2E40">
        <w:rPr>
          <w:rFonts w:asciiTheme="majorHAnsi" w:hAnsiTheme="majorHAnsi" w:cstheme="majorHAnsi"/>
          <w:szCs w:val="24"/>
        </w:rPr>
        <w:t xml:space="preserve">A demanda do aumento da carga horária advém de solicitação da Secretaria Municipal de Educação, que entre outros motivos, destaca a necessidade da ampliação para atender a resolução nº 06, de 08 de maio de 2020, do Fundo Nacional do Desenvolvimento pela Educação, que trata sobre </w:t>
      </w:r>
      <w:r w:rsidRPr="009E2E40">
        <w:rPr>
          <w:rFonts w:asciiTheme="majorHAnsi" w:hAnsiTheme="majorHAnsi" w:cstheme="majorHAnsi"/>
          <w:szCs w:val="24"/>
          <w:shd w:val="clear" w:color="auto" w:fill="FFFFFF"/>
        </w:rPr>
        <w:t>o atendimento da alimentação escolar aos alunos da educação básica no âmbito do Programa Nacional de Alimentação Escolar – PNAE.</w:t>
      </w:r>
      <w:r w:rsidRPr="009E2E40">
        <w:rPr>
          <w:rFonts w:asciiTheme="majorHAnsi" w:hAnsiTheme="majorHAnsi" w:cstheme="majorHAnsi"/>
          <w:szCs w:val="24"/>
        </w:rPr>
        <w:t xml:space="preserve"> </w:t>
      </w:r>
    </w:p>
    <w:p w:rsidR="009E2E40" w:rsidRPr="009E2E40" w:rsidRDefault="009E2E40" w:rsidP="00485DD8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9E2E40">
        <w:rPr>
          <w:rFonts w:asciiTheme="majorHAnsi" w:hAnsiTheme="majorHAnsi" w:cstheme="majorHAnsi"/>
          <w:szCs w:val="24"/>
        </w:rPr>
        <w:t>Desse modo, a melhor alternativa, sem afetar ou comprometer a qualidade dos serviços públicos, nem causar prejuízos aos alunos, é a ampliação da carga horária do servidor Nutricionista.</w:t>
      </w:r>
    </w:p>
    <w:p w:rsidR="009E2E40" w:rsidRPr="009E2E40" w:rsidRDefault="009E2E40" w:rsidP="00485DD8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9E2E40">
        <w:rPr>
          <w:rFonts w:asciiTheme="majorHAnsi" w:hAnsiTheme="majorHAnsi" w:cstheme="majorHAnsi"/>
          <w:szCs w:val="24"/>
        </w:rPr>
        <w:t>Ante a importância do projeto de lei, conforme memorando e justificativa da Secretaria Municipal de Educação em anexo, postulamos sua tramitação e a aprovação pelos nobres Edis.</w:t>
      </w:r>
    </w:p>
    <w:p w:rsidR="009E2E40" w:rsidRDefault="009E2E40" w:rsidP="009E2E40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9E2E40">
        <w:rPr>
          <w:rFonts w:asciiTheme="majorHAnsi" w:hAnsiTheme="majorHAnsi" w:cstheme="majorHAnsi"/>
          <w:szCs w:val="24"/>
        </w:rPr>
        <w:t>Sendo o que se nos apresenta no momento, ficamos no aguardo da manifestação da Casa.</w:t>
      </w:r>
    </w:p>
    <w:p w:rsidR="009E2E40" w:rsidRPr="009E2E40" w:rsidRDefault="009E2E40" w:rsidP="009E2E4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Atenciosamente,</w:t>
      </w:r>
    </w:p>
    <w:p w:rsidR="00F564C8" w:rsidRDefault="00F564C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485DD8" w:rsidRPr="00A425C7" w:rsidRDefault="00485DD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F564C8" w:rsidP="00F564C8">
      <w:pPr>
        <w:tabs>
          <w:tab w:val="left" w:pos="0"/>
        </w:tabs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="00A425C7" w:rsidRPr="00A425C7">
        <w:rPr>
          <w:rFonts w:asciiTheme="majorHAnsi" w:hAnsiTheme="majorHAnsi" w:cstheme="majorHAnsi"/>
          <w:szCs w:val="24"/>
        </w:rPr>
        <w:t>,</w:t>
      </w:r>
      <w:r w:rsidR="00485DD8">
        <w:rPr>
          <w:rFonts w:asciiTheme="majorHAnsi" w:hAnsiTheme="majorHAnsi" w:cstheme="majorHAnsi"/>
          <w:szCs w:val="24"/>
        </w:rPr>
        <w:br/>
        <w:t>Prefeito.</w:t>
      </w:r>
    </w:p>
    <w:p w:rsidR="00CC4B76" w:rsidRPr="00A425C7" w:rsidRDefault="00A425C7" w:rsidP="00F564C8">
      <w:pPr>
        <w:tabs>
          <w:tab w:val="left" w:pos="0"/>
        </w:tabs>
        <w:jc w:val="center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Prefeito.</w:t>
      </w:r>
    </w:p>
    <w:sectPr w:rsidR="00CC4B76" w:rsidRPr="00A425C7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82" w:rsidRDefault="002B6682" w:rsidP="00E80BE3">
      <w:r>
        <w:separator/>
      </w:r>
    </w:p>
  </w:endnote>
  <w:endnote w:type="continuationSeparator" w:id="0">
    <w:p w:rsidR="002B6682" w:rsidRDefault="002B6682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82" w:rsidRDefault="002B6682" w:rsidP="00E80BE3">
      <w:r>
        <w:separator/>
      </w:r>
    </w:p>
  </w:footnote>
  <w:footnote w:type="continuationSeparator" w:id="0">
    <w:p w:rsidR="002B6682" w:rsidRDefault="002B6682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3766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66F7" w:rsidRPr="003766F7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3766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6682"/>
    <w:rsid w:val="002B7E2D"/>
    <w:rsid w:val="002F294B"/>
    <w:rsid w:val="002F6837"/>
    <w:rsid w:val="00304B9E"/>
    <w:rsid w:val="00352D50"/>
    <w:rsid w:val="00371529"/>
    <w:rsid w:val="003766F7"/>
    <w:rsid w:val="0039263D"/>
    <w:rsid w:val="003A45AF"/>
    <w:rsid w:val="003B5211"/>
    <w:rsid w:val="003D463C"/>
    <w:rsid w:val="00485DD8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7CB1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70CAF"/>
    <w:rsid w:val="00794C89"/>
    <w:rsid w:val="007C345F"/>
    <w:rsid w:val="007C4E4C"/>
    <w:rsid w:val="007F6926"/>
    <w:rsid w:val="008336E0"/>
    <w:rsid w:val="00842063"/>
    <w:rsid w:val="00847EF3"/>
    <w:rsid w:val="008E2FC7"/>
    <w:rsid w:val="008F2207"/>
    <w:rsid w:val="008F2326"/>
    <w:rsid w:val="0091617D"/>
    <w:rsid w:val="009338CC"/>
    <w:rsid w:val="0094186B"/>
    <w:rsid w:val="00970321"/>
    <w:rsid w:val="009717B6"/>
    <w:rsid w:val="00975695"/>
    <w:rsid w:val="009848F8"/>
    <w:rsid w:val="00992F95"/>
    <w:rsid w:val="009A194F"/>
    <w:rsid w:val="009B15D2"/>
    <w:rsid w:val="009E2E40"/>
    <w:rsid w:val="009E5711"/>
    <w:rsid w:val="00A33DB7"/>
    <w:rsid w:val="00A425C7"/>
    <w:rsid w:val="00A83B9F"/>
    <w:rsid w:val="00A90CA9"/>
    <w:rsid w:val="00AA5FD9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173C3"/>
    <w:rsid w:val="00F50529"/>
    <w:rsid w:val="00F564C8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425C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425C7"/>
    <w:rPr>
      <w:rFonts w:ascii="Arial Narrow" w:eastAsia="Times New Roman" w:hAnsi="Arial Narrow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32D8D-911E-4CA9-9ECC-037F705F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2026-04-28T11:28:00Z</cp:lastPrinted>
  <dcterms:created xsi:type="dcterms:W3CDTF">2026-04-28T11:30:00Z</dcterms:created>
  <dcterms:modified xsi:type="dcterms:W3CDTF">2026-04-28T11:30:00Z</dcterms:modified>
</cp:coreProperties>
</file>