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C069A" w14:textId="77777777" w:rsidR="00E85494" w:rsidRPr="00E85494" w:rsidRDefault="00E85494" w:rsidP="00E85494">
      <w:pPr>
        <w:spacing w:before="100" w:beforeAutospacing="1" w:after="100" w:afterAutospacing="1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ANEXO III</w:t>
      </w:r>
    </w:p>
    <w:p w14:paraId="2BB62C45" w14:textId="77777777" w:rsidR="00E85494" w:rsidRPr="00E85494" w:rsidRDefault="00E85494" w:rsidP="00E85494">
      <w:pPr>
        <w:spacing w:before="100" w:beforeAutospacing="1" w:after="100" w:afterAutospacing="1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 xml:space="preserve">CRITÉRIOS DE SELEÇÃO E PONTUAÇÃO UTILIZADOS NA AVALIAÇÃO DE MÉRITO CULTURAL </w:t>
      </w:r>
      <w:r w:rsidRPr="00E85494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- AUDIOVISUAL</w:t>
      </w:r>
    </w:p>
    <w:p w14:paraId="06CD2352" w14:textId="77777777" w:rsidR="00E85494" w:rsidRPr="00E85494" w:rsidRDefault="00E85494" w:rsidP="00E85494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</w:rPr>
      </w:pPr>
      <w:r w:rsidRPr="00E85494">
        <w:rPr>
          <w:rFonts w:ascii="Arial" w:hAnsi="Arial" w:cs="Arial"/>
        </w:rPr>
        <w:t>As comissões de seleção atribuirão notas de 0 a 10 pontos a cada um dos critérios de avaliação de cada projeto, conforme tabela a seguir:</w:t>
      </w:r>
    </w:p>
    <w:p w14:paraId="06D0A283" w14:textId="77777777" w:rsidR="00E85494" w:rsidRPr="00E85494" w:rsidRDefault="00E85494" w:rsidP="00E85494">
      <w:pPr>
        <w:spacing w:before="120" w:after="120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5850"/>
        <w:gridCol w:w="1614"/>
      </w:tblGrid>
      <w:tr w:rsidR="00E85494" w:rsidRPr="00E85494" w14:paraId="0054422E" w14:textId="77777777" w:rsidTr="002A764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2507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CRITÉRIOS OBRIGATÓRIOS</w:t>
            </w:r>
          </w:p>
        </w:tc>
      </w:tr>
      <w:tr w:rsidR="00E85494" w:rsidRPr="00E85494" w14:paraId="4FF1E573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BA0E0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773C4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0E585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E85494" w:rsidRPr="00E85494" w14:paraId="337A42A5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4738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4EC0A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Qualidade do Projeto - Coerência do objeto, objetivos, justificativa e metas do projeto 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</w:t>
            </w:r>
          </w:p>
          <w:p w14:paraId="491FF40E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8E4E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E85494" w:rsidRPr="00E85494" w14:paraId="06AC4D65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7487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24EE8" w14:textId="12170ABA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Relevância da ação proposta para o cenário cultural do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Sete de Setembro</w:t>
            </w: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/RS-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análise deverá considerar, para fins de avaliação e valoração, se a ação contribui para o enriquecimento e valorização da cultura do Município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Sete de Setembro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/RS.</w:t>
            </w:r>
          </w:p>
          <w:p w14:paraId="4EEA21D3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8C20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E85494" w:rsidRPr="00E85494" w14:paraId="62687011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BDC9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A944B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Aspectos de integração comunitária na ação proposta pelo projeto 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14:paraId="1197FE01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8307A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E85494" w:rsidRPr="00E85494" w14:paraId="74435846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01B69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85FD1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Coerência da planilha orçamentária e do cronograma de execução às metas, resultados e desdobramentos do projeto proposto 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análise deverá avaliar e valorar a viabilidade técnica do 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09224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10</w:t>
            </w:r>
          </w:p>
        </w:tc>
      </w:tr>
      <w:tr w:rsidR="00E85494" w:rsidRPr="00E85494" w14:paraId="758C4416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7688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180D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Coerência do Plano de Divulgação ao Cronograma, Objetivos e Metas do projeto proposto 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análise deverá avaliar e valorar a viabilidade técnica e comunicacional com o público alvo do projeto, mediante as estratégias, mídias e materiais apresentados, bem como a capacidade de executá-los.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59A0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E85494" w:rsidRPr="00E85494" w14:paraId="0FA06706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EEAA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AE2C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Compatibilidade da ficha técnica com as atividades desenvolvidas 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2B397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E85494" w:rsidRPr="00E85494" w14:paraId="5EF9B419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D0961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8A8D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Trajetória artística e cultural do proponente 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Será considerado para fins de análise a carreira do proponente, com base no currículo/portifólio e comprovações enviadas juntamente com a proposta</w:t>
            </w:r>
          </w:p>
          <w:p w14:paraId="31394BE5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4FA7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E85494" w:rsidRPr="00E85494" w14:paraId="3F959FC0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F1BCB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A0620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Contrapartida - </w:t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9C920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E85494" w:rsidRPr="00E85494" w14:paraId="3FA20D16" w14:textId="77777777" w:rsidTr="002A76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E5B65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18F2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Participação no elenco de pessoas indíginas, mulheres, negros e todas as minorias atendidas pelo art. 16 do Decreto 11.525/2023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ABAEE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E85494" w:rsidRPr="00E85494" w14:paraId="1D904A2B" w14:textId="77777777" w:rsidTr="002A76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CC98D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07C8" w14:textId="77777777" w:rsidR="00E85494" w:rsidRPr="00E85494" w:rsidRDefault="00E85494" w:rsidP="002A7649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85</w:t>
            </w:r>
          </w:p>
        </w:tc>
      </w:tr>
    </w:tbl>
    <w:p w14:paraId="437A042D" w14:textId="77777777" w:rsidR="00E85494" w:rsidRPr="00E85494" w:rsidRDefault="00E85494" w:rsidP="00E85494">
      <w:pPr>
        <w:spacing w:before="120" w:after="120"/>
        <w:ind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F4B1CE" w14:textId="77777777" w:rsidR="00E85494" w:rsidRPr="00E85494" w:rsidRDefault="00E85494" w:rsidP="00E85494">
      <w:pPr>
        <w:spacing w:before="120" w:after="120"/>
        <w:ind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14:paraId="4455DAAB" w14:textId="77777777" w:rsidR="00E85494" w:rsidRPr="00E85494" w:rsidRDefault="00E85494" w:rsidP="00E85494">
      <w:pPr>
        <w:spacing w:before="120" w:after="120"/>
        <w:ind w:right="120"/>
        <w:jc w:val="both"/>
        <w:rPr>
          <w:rFonts w:ascii="Arial" w:hAnsi="Arial" w:cs="Arial"/>
          <w:sz w:val="24"/>
          <w:szCs w:val="24"/>
        </w:rPr>
      </w:pPr>
      <w:r w:rsidRPr="00E85494">
        <w:rPr>
          <w:rFonts w:ascii="Arial" w:hAnsi="Arial" w:cs="Arial"/>
          <w:sz w:val="24"/>
          <w:szCs w:val="24"/>
        </w:rPr>
        <w:lastRenderedPageBreak/>
        <w:t xml:space="preserve">Além da pontuação acima, o proponente </w:t>
      </w:r>
      <w:r w:rsidRPr="00E85494">
        <w:rPr>
          <w:rFonts w:ascii="Arial" w:hAnsi="Arial" w:cs="Arial"/>
          <w:b/>
          <w:sz w:val="24"/>
          <w:szCs w:val="24"/>
        </w:rPr>
        <w:t>pode receber bônus de pontuação,</w:t>
      </w:r>
      <w:r w:rsidRPr="00E85494">
        <w:rPr>
          <w:rFonts w:ascii="Arial" w:hAnsi="Arial" w:cs="Arial"/>
          <w:sz w:val="24"/>
          <w:szCs w:val="24"/>
        </w:rPr>
        <w:t xml:space="preserve"> ou seja, uma pontuação extra, conforme critérios abaixo especificados que vem de encontro com os termos dispostos no art. 16º do Decreto n. 11.525/2023:</w:t>
      </w:r>
    </w:p>
    <w:p w14:paraId="2CB299C1" w14:textId="77777777" w:rsidR="00E85494" w:rsidRPr="00E85494" w:rsidRDefault="00E85494" w:rsidP="00E85494">
      <w:pPr>
        <w:spacing w:before="120" w:after="120"/>
        <w:ind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3476"/>
        <w:gridCol w:w="2282"/>
      </w:tblGrid>
      <w:tr w:rsidR="00E85494" w:rsidRPr="00E85494" w14:paraId="44C5AB97" w14:textId="77777777" w:rsidTr="002A7649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14D77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BÔNUS PARA PROPONENTES PESSOAS FÍSICAS</w:t>
            </w:r>
          </w:p>
        </w:tc>
      </w:tr>
      <w:tr w:rsidR="00E85494" w:rsidRPr="00E85494" w14:paraId="3F194DBC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4A621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63DDE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04D7C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E85494" w:rsidRPr="00E85494" w14:paraId="7C0C9FCE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80E45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85943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54445" w14:textId="77777777" w:rsidR="00E85494" w:rsidRPr="00E85494" w:rsidRDefault="00E85494" w:rsidP="002A764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978D83F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E85494" w:rsidRPr="00E85494" w14:paraId="5E7308DF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BA783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601DD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25ABE" w14:textId="77777777" w:rsidR="00E85494" w:rsidRPr="00E85494" w:rsidRDefault="00E85494" w:rsidP="002A764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C90149A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E85494" w:rsidRPr="00E85494" w14:paraId="4A5A5F0F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8444D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13063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A2DE5" w14:textId="77777777" w:rsidR="00E85494" w:rsidRPr="00E85494" w:rsidRDefault="00E85494" w:rsidP="002A7649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7FF5B31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E85494" w:rsidRPr="00E85494" w14:paraId="600858EC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B0BF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5140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Proponentes 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D11F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D9AA066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E85494" w:rsidRPr="00E85494" w14:paraId="4142F794" w14:textId="77777777" w:rsidTr="002A7649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836EB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F9F66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 PONTOS</w:t>
            </w:r>
          </w:p>
        </w:tc>
      </w:tr>
    </w:tbl>
    <w:p w14:paraId="4120B558" w14:textId="77777777" w:rsidR="00E85494" w:rsidRPr="00E85494" w:rsidRDefault="00E85494" w:rsidP="00E85494">
      <w:pPr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5506"/>
        <w:gridCol w:w="1575"/>
      </w:tblGrid>
      <w:tr w:rsidR="00E85494" w:rsidRPr="00E85494" w14:paraId="222F90EE" w14:textId="77777777" w:rsidTr="002A7649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9BCE0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EXTRA PARA PROPONENTES PESSOAS JURÍDICAS E COLETIVOS OU GRUPOS CULTURAIS SEM CNPJ</w:t>
            </w:r>
          </w:p>
        </w:tc>
      </w:tr>
      <w:tr w:rsidR="00E85494" w:rsidRPr="00E85494" w14:paraId="2B521E0C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7ACBE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AA3EF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FB00F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E85494" w:rsidRPr="00E85494" w14:paraId="28134B99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769BC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00DB1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A0235" w14:textId="77777777" w:rsidR="00E85494" w:rsidRPr="00E85494" w:rsidRDefault="00E85494" w:rsidP="002A7649">
            <w:pPr>
              <w:spacing w:after="24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A53B352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E85494" w:rsidRPr="00E85494" w14:paraId="5499A6F7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7FB43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EE22C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7B1F6" w14:textId="77777777" w:rsidR="00E85494" w:rsidRPr="00E85494" w:rsidRDefault="00E85494" w:rsidP="002A7649">
            <w:pPr>
              <w:spacing w:after="24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F330D80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5</w:t>
            </w:r>
          </w:p>
        </w:tc>
      </w:tr>
      <w:tr w:rsidR="00E85494" w:rsidRPr="00E85494" w14:paraId="259E75C8" w14:textId="77777777" w:rsidTr="002A76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725CD" w14:textId="77777777" w:rsidR="00E85494" w:rsidRPr="00E85494" w:rsidRDefault="00E85494" w:rsidP="002A7649">
            <w:pPr>
              <w:shd w:val="clear" w:color="auto" w:fill="FFFFFF"/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P</w:t>
            </w:r>
          </w:p>
          <w:p w14:paraId="1861FBAC" w14:textId="77777777" w:rsidR="00E85494" w:rsidRPr="00E85494" w:rsidRDefault="00E85494" w:rsidP="002A7649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0200B2EE" w14:textId="77777777" w:rsidR="00E85494" w:rsidRPr="00E85494" w:rsidRDefault="00E85494" w:rsidP="002A7649">
            <w:pPr>
              <w:shd w:val="clear" w:color="auto" w:fill="FFFFFF"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D05D6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Pessoas jurídicas ou coletivos/grupos com notória atuação em temáticas relacionadas a: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5D77C" w14:textId="77777777" w:rsidR="00E85494" w:rsidRPr="00E85494" w:rsidRDefault="00E85494" w:rsidP="002A7649">
            <w:pPr>
              <w:spacing w:after="24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14:paraId="65987A73" w14:textId="77777777" w:rsidR="00E85494" w:rsidRPr="00E85494" w:rsidRDefault="00E85494" w:rsidP="002A76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E85494" w:rsidRPr="00E85494" w14:paraId="11C9E803" w14:textId="77777777" w:rsidTr="002A7649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931A1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1BB44" w14:textId="77777777" w:rsidR="00E85494" w:rsidRPr="00E85494" w:rsidRDefault="00E85494" w:rsidP="002A7649">
            <w:pPr>
              <w:shd w:val="clear" w:color="auto" w:fill="FFFFFF"/>
              <w:spacing w:before="240" w:after="24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8549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 PONTOS</w:t>
            </w:r>
          </w:p>
        </w:tc>
      </w:tr>
    </w:tbl>
    <w:p w14:paraId="09D6796F" w14:textId="77777777" w:rsidR="00E85494" w:rsidRPr="00E85494" w:rsidRDefault="00E85494" w:rsidP="00E85494">
      <w:pPr>
        <w:spacing w:before="120" w:after="120"/>
        <w:ind w:right="120"/>
        <w:jc w:val="both"/>
        <w:rPr>
          <w:rFonts w:ascii="Arial" w:eastAsia="Calibri" w:hAnsi="Arial" w:cs="Arial"/>
          <w:sz w:val="24"/>
          <w:szCs w:val="24"/>
        </w:rPr>
      </w:pPr>
      <w:r w:rsidRPr="00E854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3FD4F99" w14:textId="77777777" w:rsidR="00E85494" w:rsidRPr="00E85494" w:rsidRDefault="00E85494" w:rsidP="00E85494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sz w:val="24"/>
          <w:szCs w:val="24"/>
          <w:lang w:eastAsia="pt-BR"/>
        </w:rPr>
        <w:t xml:space="preserve">A pontuação final de cada candidatura será composta pela média resultante da somatória entre a pontuação final atribuída por cada parecerista. </w:t>
      </w:r>
    </w:p>
    <w:p w14:paraId="27E363DF" w14:textId="77777777" w:rsidR="00E85494" w:rsidRPr="00E85494" w:rsidRDefault="00E85494" w:rsidP="00E85494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critérios gerais são eliminatórios,</w:t>
      </w:r>
      <w:r w:rsidRPr="00E85494">
        <w:rPr>
          <w:rFonts w:ascii="Arial" w:eastAsia="Times New Roman" w:hAnsi="Arial" w:cs="Arial"/>
          <w:sz w:val="24"/>
          <w:szCs w:val="24"/>
          <w:lang w:eastAsia="pt-BR"/>
        </w:rPr>
        <w:t xml:space="preserve"> de modo que, </w:t>
      </w:r>
      <w:r w:rsidRPr="00E85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agente cultural que receber pontuação 0 em algum dos critérios será desclassificado do Edital.</w:t>
      </w:r>
    </w:p>
    <w:p w14:paraId="597B19D5" w14:textId="77777777" w:rsidR="00E85494" w:rsidRPr="00E85494" w:rsidRDefault="00E85494" w:rsidP="00E85494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bônus de pontuação são cumulativos</w:t>
      </w:r>
      <w:r w:rsidRPr="00E85494">
        <w:rPr>
          <w:rFonts w:ascii="Arial" w:eastAsia="Times New Roman" w:hAnsi="Arial" w:cs="Arial"/>
          <w:sz w:val="24"/>
          <w:szCs w:val="24"/>
          <w:lang w:eastAsia="pt-BR"/>
        </w:rPr>
        <w:t xml:space="preserve"> e não constituem critérios obrigatórios, de modo que </w:t>
      </w:r>
      <w:r w:rsidRPr="00E85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pontuação 0 em algum dos pontos bônus não desclassifica o proponente.</w:t>
      </w:r>
    </w:p>
    <w:p w14:paraId="629AE694" w14:textId="77777777" w:rsidR="00E85494" w:rsidRPr="00E85494" w:rsidRDefault="00E85494" w:rsidP="00E85494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 caso de empate,</w:t>
      </w:r>
      <w:r w:rsidRPr="00E85494">
        <w:rPr>
          <w:rFonts w:ascii="Arial" w:eastAsia="Times New Roman" w:hAnsi="Arial" w:cs="Arial"/>
          <w:sz w:val="24"/>
          <w:szCs w:val="24"/>
          <w:lang w:eastAsia="pt-BR"/>
        </w:rPr>
        <w:t xml:space="preserve"> serão utilizados para fins de classificação dos projetos a maior nota nos critérios de acordo com a ordem abaixo definida: A, B, C, D, E, F, G,H respectivamente.  </w:t>
      </w:r>
    </w:p>
    <w:p w14:paraId="6B8CB2AD" w14:textId="77777777" w:rsidR="00E85494" w:rsidRPr="00E85494" w:rsidRDefault="00E85494" w:rsidP="00E85494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sz w:val="24"/>
          <w:szCs w:val="24"/>
          <w:lang w:eastAsia="pt-BR"/>
        </w:rPr>
        <w:t>Caso nenhum dos critérios acima elencados seja capaz de promover o desempate serão adotados critérios de desempate na ordem a seguir: sorteio.</w:t>
      </w:r>
    </w:p>
    <w:p w14:paraId="0FAF7ACE" w14:textId="77777777" w:rsidR="00E85494" w:rsidRPr="00E85494" w:rsidRDefault="00E85494" w:rsidP="00E85494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Serão considerados aptos os projetos que receberem nota final igual ou superior a 45 pontos.</w:t>
      </w:r>
    </w:p>
    <w:p w14:paraId="5A06F04D" w14:textId="77777777" w:rsidR="00E85494" w:rsidRPr="00E85494" w:rsidRDefault="00E85494" w:rsidP="00E85494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Serão desclassificados</w:t>
      </w:r>
      <w:r w:rsidRPr="00E85494">
        <w:rPr>
          <w:rFonts w:ascii="Arial" w:eastAsia="Times New Roman" w:hAnsi="Arial" w:cs="Arial"/>
          <w:sz w:val="24"/>
          <w:szCs w:val="24"/>
          <w:lang w:eastAsia="pt-BR"/>
        </w:rPr>
        <w:t xml:space="preserve"> os projetos que:</w:t>
      </w:r>
    </w:p>
    <w:p w14:paraId="573D8E0B" w14:textId="77777777" w:rsidR="00E85494" w:rsidRPr="00E85494" w:rsidRDefault="00E85494" w:rsidP="00E85494">
      <w:pPr>
        <w:spacing w:before="120" w:after="120"/>
        <w:ind w:left="1416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sz w:val="24"/>
          <w:szCs w:val="24"/>
          <w:lang w:eastAsia="pt-BR"/>
        </w:rPr>
        <w:t>I - receberam nota 0 em qualquer dos critérios obrigatórios; </w:t>
      </w:r>
    </w:p>
    <w:p w14:paraId="6F7F0E31" w14:textId="77777777" w:rsidR="00E85494" w:rsidRPr="00E85494" w:rsidRDefault="00E85494" w:rsidP="00E85494">
      <w:pPr>
        <w:spacing w:before="120" w:after="120"/>
        <w:ind w:left="1416" w:right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sz w:val="24"/>
          <w:szCs w:val="24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E85494">
          <w:rPr>
            <w:rFonts w:ascii="Arial" w:eastAsia="Times New Roman" w:hAnsi="Arial" w:cs="Arial"/>
            <w:sz w:val="24"/>
            <w:szCs w:val="24"/>
            <w:lang w:eastAsia="pt-BR"/>
          </w:rPr>
          <w:t>inciso IV do caput do art. 3º da Constituição,</w:t>
        </w:r>
      </w:hyperlink>
      <w:r w:rsidRPr="00E85494">
        <w:rPr>
          <w:rFonts w:ascii="Arial" w:eastAsia="Times New Roman" w:hAnsi="Arial" w:cs="Arial"/>
          <w:sz w:val="24"/>
          <w:szCs w:val="24"/>
          <w:lang w:eastAsia="pt-BR"/>
        </w:rPr>
        <w:t> garantidos o contraditório e a ampla defesa.</w:t>
      </w:r>
    </w:p>
    <w:p w14:paraId="7850519A" w14:textId="77777777" w:rsidR="00E85494" w:rsidRPr="00E85494" w:rsidRDefault="00E85494" w:rsidP="00E85494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5494">
        <w:rPr>
          <w:rFonts w:ascii="Arial" w:eastAsia="Times New Roman" w:hAnsi="Arial" w:cs="Arial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p w14:paraId="3C577F0D" w14:textId="77777777" w:rsidR="00E85494" w:rsidRPr="00E85494" w:rsidRDefault="00E85494" w:rsidP="00E85494">
      <w:pPr>
        <w:rPr>
          <w:rFonts w:ascii="Arial" w:hAnsi="Arial" w:cs="Arial"/>
          <w:sz w:val="24"/>
          <w:szCs w:val="24"/>
        </w:rPr>
      </w:pPr>
    </w:p>
    <w:p w14:paraId="1294BA7C" w14:textId="77777777" w:rsidR="006454F9" w:rsidRPr="00E85494" w:rsidRDefault="006454F9" w:rsidP="00E85494">
      <w:pPr>
        <w:rPr>
          <w:rFonts w:ascii="Arial" w:hAnsi="Arial" w:cs="Arial"/>
          <w:sz w:val="24"/>
          <w:szCs w:val="24"/>
        </w:rPr>
      </w:pPr>
    </w:p>
    <w:sectPr w:rsidR="006454F9" w:rsidRPr="00E85494" w:rsidSect="001A7209">
      <w:headerReference w:type="default" r:id="rId9"/>
      <w:footerReference w:type="default" r:id="rId10"/>
      <w:pgSz w:w="11910" w:h="16840"/>
      <w:pgMar w:top="1560" w:right="1000" w:bottom="1135" w:left="15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CDB79" w14:textId="77777777" w:rsidR="004B0207" w:rsidRDefault="004B0207" w:rsidP="00E85494">
      <w:pPr>
        <w:spacing w:after="0" w:line="240" w:lineRule="auto"/>
      </w:pPr>
      <w:r>
        <w:separator/>
      </w:r>
    </w:p>
  </w:endnote>
  <w:endnote w:type="continuationSeparator" w:id="0">
    <w:p w14:paraId="117DDEEE" w14:textId="77777777" w:rsidR="004B0207" w:rsidRDefault="004B0207" w:rsidP="00E8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763F8" w14:textId="2BBE3EC2" w:rsidR="00EF0933" w:rsidRDefault="004B0207" w:rsidP="00EF0933">
    <w:pPr>
      <w:pStyle w:val="Rodap"/>
      <w:jc w:val="center"/>
    </w:pPr>
  </w:p>
  <w:p w14:paraId="6C92DAF0" w14:textId="77777777" w:rsidR="00EF0933" w:rsidRDefault="004B02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8A656" w14:textId="77777777" w:rsidR="004B0207" w:rsidRDefault="004B0207" w:rsidP="00E85494">
      <w:pPr>
        <w:spacing w:after="0" w:line="240" w:lineRule="auto"/>
      </w:pPr>
      <w:r>
        <w:separator/>
      </w:r>
    </w:p>
  </w:footnote>
  <w:footnote w:type="continuationSeparator" w:id="0">
    <w:p w14:paraId="7FC53172" w14:textId="77777777" w:rsidR="004B0207" w:rsidRDefault="004B0207" w:rsidP="00E8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C389" w14:textId="5BE5B718" w:rsidR="00C82F2E" w:rsidRDefault="004B0207" w:rsidP="00C82F2E">
    <w:pPr>
      <w:rPr>
        <w:sz w:val="24"/>
        <w:szCs w:val="24"/>
      </w:rPr>
    </w:pPr>
    <w:r>
      <w:rPr>
        <w:sz w:val="24"/>
        <w:szCs w:val="24"/>
      </w:rPr>
      <w:br w:type="textWrapping" w:clear="all"/>
    </w:r>
  </w:p>
  <w:p w14:paraId="3C5655D5" w14:textId="77777777" w:rsidR="00C82F2E" w:rsidRDefault="004B0207" w:rsidP="00C82F2E">
    <w:pPr>
      <w:pStyle w:val="SemEspaamento"/>
      <w:jc w:val="center"/>
      <w:rPr>
        <w:rFonts w:ascii="Arial" w:hAnsi="Arial" w:cs="Arial"/>
        <w:b/>
        <w:bCs/>
      </w:rPr>
    </w:pPr>
  </w:p>
  <w:p w14:paraId="24FB7CB8" w14:textId="16ADFC8C" w:rsidR="001A7209" w:rsidRPr="00C82F2E" w:rsidRDefault="004B0207" w:rsidP="00C82F2E">
    <w:pPr>
      <w:pStyle w:val="SemEspaamento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133ED4"/>
    <w:rsid w:val="004B0207"/>
    <w:rsid w:val="006454F9"/>
    <w:rsid w:val="00836FBA"/>
    <w:rsid w:val="008B5BFC"/>
    <w:rsid w:val="009A580E"/>
    <w:rsid w:val="00A61BA3"/>
    <w:rsid w:val="00C805B4"/>
    <w:rsid w:val="00CE17F3"/>
    <w:rsid w:val="00D9547D"/>
    <w:rsid w:val="00E85494"/>
    <w:rsid w:val="00F86DD3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E8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8549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E8549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5494"/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E85494"/>
    <w:pPr>
      <w:spacing w:after="0" w:afterAutospacing="1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arcter"/>
    <w:uiPriority w:val="99"/>
    <w:unhideWhenUsed/>
    <w:rsid w:val="00E8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5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E8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8549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E85494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5494"/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E85494"/>
    <w:pPr>
      <w:spacing w:after="0" w:afterAutospacing="1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arcter"/>
    <w:uiPriority w:val="99"/>
    <w:unhideWhenUsed/>
    <w:rsid w:val="00E8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2023-07-26T20:00:00Z</dcterms:created>
  <dcterms:modified xsi:type="dcterms:W3CDTF">2023-11-14T13:53:00Z</dcterms:modified>
</cp:coreProperties>
</file>