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6F2" w:rsidRDefault="001466F2" w:rsidP="001466F2">
      <w:pPr>
        <w:pStyle w:val="Corpodetexto"/>
        <w:jc w:val="both"/>
        <w:rPr>
          <w:rFonts w:ascii="Arial" w:hAnsi="Arial" w:cs="Arial"/>
          <w:b w:val="0"/>
        </w:rPr>
      </w:pPr>
    </w:p>
    <w:p w:rsidR="001466F2" w:rsidRDefault="001466F2" w:rsidP="001466F2">
      <w:pPr>
        <w:pStyle w:val="Corpodetexto"/>
        <w:jc w:val="both"/>
        <w:rPr>
          <w:rFonts w:ascii="Arial" w:hAnsi="Arial" w:cs="Arial"/>
          <w:b w:val="0"/>
        </w:rPr>
      </w:pPr>
    </w:p>
    <w:p w:rsidR="001466F2" w:rsidRDefault="001466F2" w:rsidP="001466F2">
      <w:pPr>
        <w:pStyle w:val="Corpodetexto"/>
        <w:jc w:val="both"/>
        <w:rPr>
          <w:rFonts w:ascii="Arial" w:hAnsi="Arial" w:cs="Arial"/>
        </w:rPr>
      </w:pPr>
    </w:p>
    <w:p w:rsidR="001466F2" w:rsidRDefault="001466F2" w:rsidP="001466F2">
      <w:pPr>
        <w:pStyle w:val="Corpodetexto"/>
        <w:jc w:val="both"/>
        <w:rPr>
          <w:rFonts w:ascii="Arial" w:hAnsi="Arial" w:cs="Arial"/>
        </w:rPr>
      </w:pPr>
    </w:p>
    <w:p w:rsidR="001466F2" w:rsidRDefault="001466F2" w:rsidP="001466F2">
      <w:pPr>
        <w:pStyle w:val="Corpodetexto"/>
        <w:jc w:val="both"/>
        <w:rPr>
          <w:rFonts w:ascii="Arial" w:hAnsi="Arial" w:cs="Arial"/>
        </w:rPr>
      </w:pPr>
    </w:p>
    <w:p w:rsidR="001466F2" w:rsidRDefault="001466F2" w:rsidP="001466F2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14</w:t>
      </w:r>
      <w:r>
        <w:rPr>
          <w:rFonts w:ascii="Arial" w:hAnsi="Arial" w:cs="Arial"/>
        </w:rPr>
        <w:t>ª Sessão Extraordinária do 4º ano Legislativo da 9ª Legislatura do M</w:t>
      </w:r>
      <w:r>
        <w:rPr>
          <w:rFonts w:ascii="Arial" w:hAnsi="Arial" w:cs="Arial"/>
        </w:rPr>
        <w:t>unicípio de Alegria – RS, aos 17</w:t>
      </w:r>
      <w:r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ano de 2024:</w:t>
      </w:r>
    </w:p>
    <w:p w:rsidR="001466F2" w:rsidRDefault="001466F2" w:rsidP="001466F2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gerações".</w:t>
      </w:r>
    </w:p>
    <w:p w:rsidR="001466F2" w:rsidRDefault="001466F2" w:rsidP="001466F2">
      <w:pPr>
        <w:pStyle w:val="Ttulo4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 ao Secretário, Vereador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Bueno a verificação de Quórum.</w:t>
      </w: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ao Secretário a leitura do Expediente: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026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</w:t>
      </w:r>
      <w:r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junho</w:t>
      </w:r>
      <w:r>
        <w:rPr>
          <w:rFonts w:ascii="Arial" w:hAnsi="Arial" w:cs="Arial"/>
          <w:b/>
        </w:rPr>
        <w:t xml:space="preserve"> de 2024</w:t>
      </w:r>
      <w:r w:rsidRPr="00036907">
        <w:rPr>
          <w:rFonts w:ascii="Arial" w:hAnsi="Arial" w:cs="Arial"/>
          <w:b/>
        </w:rPr>
        <w:t>:</w:t>
      </w:r>
      <w:r w:rsidRPr="00036907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 xml:space="preserve">Autoriza </w:t>
      </w:r>
      <w:r>
        <w:rPr>
          <w:rFonts w:ascii="Arial" w:hAnsi="Arial" w:cs="Arial"/>
        </w:rPr>
        <w:t>a criação de elemento de despesa e abertura de credito adicional especial no orçamento do município do ano de 2024</w:t>
      </w:r>
      <w:r w:rsidRPr="00036907">
        <w:rPr>
          <w:rFonts w:ascii="Arial" w:hAnsi="Arial" w:cs="Arial"/>
        </w:rPr>
        <w:t xml:space="preserve">.” 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</w:t>
      </w:r>
      <w:r>
        <w:rPr>
          <w:rFonts w:ascii="Arial" w:hAnsi="Arial" w:cs="Arial"/>
          <w:b/>
        </w:rPr>
        <w:t>7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o poder executivo municipal a promover a contratação temporária de 01 (um) professor de matemática em face do excepcional interesse público.”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Pr="001466F2" w:rsidRDefault="001466F2" w:rsidP="001466F2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</w:t>
      </w:r>
      <w:r>
        <w:rPr>
          <w:rFonts w:ascii="Arial" w:hAnsi="Arial" w:cs="Arial"/>
          <w:b/>
        </w:rPr>
        <w:t>8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“Altera a redação do art. 139 da Lei Complementar 001/2010 de 03 de agosto de 2010.”</w:t>
      </w:r>
    </w:p>
    <w:p w:rsidR="001466F2" w:rsidRP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Pr="007D1EFE" w:rsidRDefault="001466F2" w:rsidP="001466F2">
      <w:pPr>
        <w:jc w:val="both"/>
        <w:rPr>
          <w:rFonts w:ascii="Arial" w:hAnsi="Arial" w:cs="Arial"/>
        </w:rPr>
      </w:pPr>
      <w:r w:rsidRPr="007D1EFE">
        <w:rPr>
          <w:rFonts w:ascii="Arial" w:hAnsi="Arial" w:cs="Arial"/>
        </w:rPr>
        <w:t xml:space="preserve">Ver: Valdir </w:t>
      </w:r>
      <w:proofErr w:type="spellStart"/>
      <w:r w:rsidRPr="007D1EFE">
        <w:rPr>
          <w:rFonts w:ascii="Arial" w:hAnsi="Arial" w:cs="Arial"/>
        </w:rPr>
        <w:t>Welter</w:t>
      </w:r>
      <w:proofErr w:type="spellEnd"/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</w:t>
      </w: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Rodrigues </w:t>
      </w: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1466F2" w:rsidRDefault="001466F2" w:rsidP="001466F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1466F2" w:rsidRDefault="001466F2" w:rsidP="001466F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</w:t>
      </w:r>
    </w:p>
    <w:p w:rsidR="001466F2" w:rsidRDefault="001466F2" w:rsidP="001466F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>Marilene Correa</w:t>
      </w:r>
    </w:p>
    <w:p w:rsidR="001466F2" w:rsidRDefault="001466F2" w:rsidP="001466F2">
      <w:pPr>
        <w:jc w:val="both"/>
        <w:rPr>
          <w:rFonts w:ascii="Arial" w:hAnsi="Arial" w:cs="Arial"/>
          <w:bCs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PARECERES: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026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</w:p>
    <w:p w:rsidR="001466F2" w:rsidRDefault="001466F2" w:rsidP="001466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</w:t>
      </w:r>
      <w:r>
        <w:rPr>
          <w:rFonts w:ascii="Arial" w:hAnsi="Arial" w:cs="Arial"/>
          <w:b/>
        </w:rPr>
        <w:t>7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</w:p>
    <w:p w:rsidR="001466F2" w:rsidRDefault="001466F2" w:rsidP="001466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</w:t>
      </w:r>
      <w:r>
        <w:rPr>
          <w:rFonts w:ascii="Arial" w:hAnsi="Arial" w:cs="Arial"/>
          <w:b/>
        </w:rPr>
        <w:t>8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PROJETOS: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026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 w:rsidRPr="00036907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Autoriza a criação de elemento de despesa e abertura de credito adicional especial no orçamento do município do ano de 2024</w:t>
      </w:r>
      <w:r w:rsidRPr="00036907">
        <w:rPr>
          <w:rFonts w:ascii="Arial" w:hAnsi="Arial" w:cs="Arial"/>
        </w:rPr>
        <w:t xml:space="preserve">.” 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Votação: ____________ x ___________ ou (__) unanimidade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Default="001466F2" w:rsidP="001466F2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027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o poder executivo municipal a promover a contratação temporária de 01 (um) professor de matemática em face do excepcional interesse público.”</w:t>
      </w: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1466F2" w:rsidRDefault="001466F2" w:rsidP="001466F2">
      <w:pPr>
        <w:jc w:val="both"/>
        <w:rPr>
          <w:rFonts w:ascii="Arial" w:hAnsi="Arial" w:cs="Arial"/>
        </w:rPr>
      </w:pPr>
    </w:p>
    <w:p w:rsidR="001466F2" w:rsidRPr="001466F2" w:rsidRDefault="001466F2" w:rsidP="001466F2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028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“Altera a redação do art. 139 da Lei Complementar 001/2010 de 03 de agosto de 2010.”</w:t>
      </w:r>
    </w:p>
    <w:p w:rsidR="001466F2" w:rsidRDefault="001466F2" w:rsidP="001466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1466F2" w:rsidRDefault="001466F2" w:rsidP="001466F2">
      <w:pPr>
        <w:rPr>
          <w:rFonts w:ascii="Arial" w:hAnsi="Arial" w:cs="Arial"/>
        </w:rPr>
      </w:pPr>
    </w:p>
    <w:p w:rsidR="001466F2" w:rsidRDefault="001466F2" w:rsidP="001466F2">
      <w:pPr>
        <w:rPr>
          <w:rFonts w:ascii="Arial" w:hAnsi="Arial" w:cs="Arial"/>
          <w:b/>
        </w:rPr>
      </w:pPr>
    </w:p>
    <w:p w:rsidR="001466F2" w:rsidRDefault="001466F2" w:rsidP="001466F2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14</w:t>
      </w:r>
      <w:r>
        <w:rPr>
          <w:rFonts w:ascii="Arial" w:hAnsi="Arial" w:cs="Arial"/>
          <w:sz w:val="24"/>
          <w:szCs w:val="24"/>
        </w:rPr>
        <w:t>ª Sessão extraordinária do ano de 2024.</w:t>
      </w:r>
    </w:p>
    <w:p w:rsidR="001466F2" w:rsidRDefault="001466F2" w:rsidP="001466F2"/>
    <w:p w:rsidR="001E057F" w:rsidRDefault="001E057F"/>
    <w:sectPr w:rsidR="001E05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F2"/>
    <w:rsid w:val="001466F2"/>
    <w:rsid w:val="001E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BA167-BB29-40F3-84D8-E0DEE266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1466F2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1466F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466F2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466F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1466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2024-06-14T12:10:00Z</dcterms:created>
  <dcterms:modified xsi:type="dcterms:W3CDTF">2024-06-14T12:18:00Z</dcterms:modified>
</cp:coreProperties>
</file>