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sz w:val="22"/>
          <w:szCs w:val="22"/>
        </w:rPr>
      </w:pPr>
      <w:r>
        <w:rPr/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ANEXO IV </w:t>
      </w:r>
    </w:p>
    <w:p>
      <w:pPr>
        <w:pStyle w:val="Normal"/>
        <w:spacing w:lineRule="auto" w:line="360"/>
        <w:ind w:left="10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TERMO DE EXECUÇÃO CULTURAL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TERMO DE EXECUÇÃO CULTURAL Nº [INDICAR NÚMERO]/[INDICAR ANO] TENDO POR OBJETO A CONCESSÃO DE APOIO FINANCEIRO A AÇÕES CULTURAIS CONTEMPLADAS PELO EDITAL nº XX/2023</w:t>
      </w:r>
      <w:r>
        <w:rPr>
          <w:rFonts w:cs="Arial" w:ascii="Arial" w:hAnsi="Arial"/>
          <w:i/>
          <w:sz w:val="22"/>
          <w:szCs w:val="22"/>
        </w:rPr>
        <w:t xml:space="preserve"> –,</w:t>
      </w:r>
      <w:r>
        <w:rPr>
          <w:rFonts w:cs="Arial" w:ascii="Arial" w:hAnsi="Arial"/>
          <w:sz w:val="22"/>
          <w:szCs w:val="22"/>
        </w:rPr>
        <w:t xml:space="preserve"> NOS TERMOS DA LEI COMPLEMENTAR Nº 195/2022 (LEI PAULO GUSTAVO), DO DECRETO N. 11.525/2023 (DECRETO PAULO GUSTAVO) E DO DECRETO 11.453/2023 (DECRETO DE FOMENTO).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1. PARTES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1.1 O Município de </w:t>
      </w:r>
      <w:r>
        <w:rPr>
          <w:rFonts w:cs="Arial" w:ascii="Arial" w:hAnsi="Arial"/>
          <w:sz w:val="22"/>
          <w:szCs w:val="22"/>
        </w:rPr>
        <w:t>Nova Esperança do Sul</w:t>
      </w:r>
      <w:r>
        <w:rPr>
          <w:rFonts w:cs="Arial" w:ascii="Arial" w:hAnsi="Arial"/>
          <w:sz w:val="22"/>
          <w:szCs w:val="22"/>
        </w:rPr>
        <w:t xml:space="preserve">/RS, neste ato representado, pelo Prefeito Municipal de </w:t>
      </w:r>
      <w:r>
        <w:rPr>
          <w:rFonts w:cs="Arial" w:ascii="Arial" w:hAnsi="Arial"/>
          <w:sz w:val="22"/>
          <w:szCs w:val="22"/>
        </w:rPr>
        <w:t>Nova Esperança do Sul</w:t>
      </w:r>
      <w:r>
        <w:rPr>
          <w:rFonts w:cs="Arial" w:ascii="Arial" w:hAnsi="Arial"/>
          <w:sz w:val="22"/>
          <w:szCs w:val="22"/>
        </w:rPr>
        <w:t xml:space="preserve">/RS Senhor </w:t>
      </w:r>
      <w:r>
        <w:rPr>
          <w:rFonts w:cs="Arial" w:ascii="Arial" w:hAnsi="Arial"/>
          <w:sz w:val="22"/>
          <w:szCs w:val="22"/>
        </w:rPr>
        <w:t>Ivori Antonio Guasso Junior</w:t>
      </w:r>
      <w:r>
        <w:rPr>
          <w:rFonts w:cs="Arial" w:ascii="Arial" w:hAnsi="Arial"/>
          <w:sz w:val="22"/>
          <w:szCs w:val="22"/>
        </w:rPr>
        <w:t>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2. PROCEDIMENTO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2.1 Este Termo de Execução Cultural é instrumento da modalidade de fomento à execução de ações culturais de que trata o inciso I do art. 8 do Decreto 11.453/2023, celebrado com agente  cultural selecionado nos termos da LEI COMPLEMENTAR Nº 195/2022 (LEI PAULO GUSTAVO), DO DECRETO N. 11.525/2023 (DECRETO PAULO GUSTAVO) E DO DECRETO 11.453/2023 (DECRETO DE FOMENTO).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3. OBJETO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3.1. Este Termo de Execução Cultural tem por objeto a concessão de apoio financeiro ao projeto cultural [INDICAR NOME DO PROJETO], contemplado no conforme processo administrativo nº [INDICAR NÚMERO DO PROCESSO].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4. RECURSOS FINANCEIROS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4.1. Os recursos financeiros para a execução do presente termo totalizam o montante de R$ [INDICAR VALOR EM NÚMERO ARÁBICOS] ([INDICAR VALOR POR EXTENSO] reais).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4.2. Serão transferidos à conta do(a) AGENTE CULTURAL, especialmente aberta no [NOME DO BANCO], Agência [INDICAR AGÊNCIA], Conta-Corrente nº [INDICAR CONTA], para recebimento e movimentação. </w:t>
      </w:r>
      <w:r>
        <w:rPr>
          <w:rFonts w:cs="Arial" w:ascii="Arial" w:hAnsi="Arial"/>
          <w:b/>
          <w:bCs/>
          <w:sz w:val="22"/>
          <w:szCs w:val="22"/>
        </w:rPr>
        <w:t>(Conta Banco do Brasil)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5. APLICAÇÃO DOS RECURSOS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5.1 Os rendimentos de ativos financeiros poderão ser aplicados para o alcance do objeto, sem a necessidade de autorização prévia.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/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6. OBRIGAÇÕES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6.1 São obrigações da Prefeitura Municipal de </w:t>
      </w:r>
      <w:r>
        <w:rPr>
          <w:rFonts w:cs="Arial" w:ascii="Arial" w:hAnsi="Arial"/>
          <w:sz w:val="22"/>
          <w:szCs w:val="22"/>
        </w:rPr>
        <w:t>Nova Esperança do Sul</w:t>
      </w:r>
      <w:r>
        <w:rPr>
          <w:rFonts w:cs="Arial" w:ascii="Arial" w:hAnsi="Arial"/>
          <w:sz w:val="22"/>
          <w:szCs w:val="22"/>
        </w:rPr>
        <w:t>/RS, através do Departamento Municipal de Cultura: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I) transferir os recursos ao(a)AGENTE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II) orientar o(a) AGENTE CULTURAL sobre o procedimento para a prestação de informações dos recursos concedidos;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III) analisar e emitir parecer sobre os relatórios e sobre a prestação de informações apresentados pelo(a) AGENTE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IV) zelar pelo fiel cumprimento deste termo de execução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V) adotar medidas saneadoras e corretivas quando houver inadimplemento;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VI) monitorar o cumprimento pelo(a) AGENTE CULTURAL das obrigações previstas na CLÁUSULA 6.2.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6.2 São obrigações do(a) AGENTE CULTURAL: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I) executar a ação cultural aprovada;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II) aplicar os recursos concedidos pela Lei Paulo Gustavo na realização da ação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III) manter, obrigatória e exclusivamente, os recursos financeiros depositados na conta especialmente aberta para o Termo de Execução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IV) facilitar o monitoramento, o controle e supervisão do termo de execução cultural bem como o acesso ao local de realização da ação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V) prestar informações à Prefeitura Municipal de </w:t>
      </w:r>
      <w:r>
        <w:rPr>
          <w:rFonts w:cs="Arial" w:ascii="Arial" w:hAnsi="Arial"/>
          <w:sz w:val="22"/>
          <w:szCs w:val="22"/>
        </w:rPr>
        <w:t>Nova Esperança do Sul</w:t>
      </w:r>
      <w:r>
        <w:rPr>
          <w:rFonts w:cs="Arial" w:ascii="Arial" w:hAnsi="Arial"/>
          <w:sz w:val="22"/>
          <w:szCs w:val="22"/>
        </w:rPr>
        <w:t>/RS por meio de Relatório de Execução do Objeto, apresentado no prazo máximo de 15 dias uteis contados do término da vigência do termo de execução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VI) atender a qualquer solicitação regular feita pelo Departamento de Cultura de </w:t>
      </w:r>
      <w:r>
        <w:rPr>
          <w:rFonts w:cs="Arial" w:ascii="Arial" w:hAnsi="Arial"/>
          <w:sz w:val="22"/>
          <w:szCs w:val="22"/>
        </w:rPr>
        <w:t>Nova Esperança do Sul</w:t>
      </w:r>
      <w:r>
        <w:rPr>
          <w:rFonts w:cs="Arial" w:ascii="Arial" w:hAnsi="Arial"/>
          <w:sz w:val="22"/>
          <w:szCs w:val="22"/>
        </w:rPr>
        <w:t xml:space="preserve"> a contar do recebimento da notificação;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VIII) não realizar despesa em data anterior ou posterior à vigência deste termo de execução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IX) guardar a documentação referente à prestação de informações pelo prazo de 5 anos, contados do fim da vigência deste Termo de Execução Cultural;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X) não utilizar os recursos para finalidade diversa da estabelecida no projeto cultural;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XI) executar a contrapartida conforme pactuado.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7. PRESTAÇÃO DE INFORMAÇÕES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7.1 O agente cultural prestará contas à administração pública por meio da categoria de prestação de informações in loco.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7.2 O agente público responsável elaborará relatório de visita de verificação e poderá adotar os seguintes procedimentos, de acordo com o caso concreto: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encaminhar o processo à autoridade responsável pelo julgamento da prestação de informações, caso conclua que houve o cumprimento integral do objeto ou o cumprimento parcial justificado;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recomendar que seja solicitada a apresentação, pelo agente cultural, de relatório de execução do objeto, caso considere que não foi possível aferir na visita de verificação que houve o cumprimento integral do objeto ou o cumprimento parcial justificado; ou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7.2.1 Após o recebimento do processo enviado pelo agente público de que trata o item 7.2, a autoridade responsável pelo julgamento da prestação de informações poderá: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determinar o arquivamento, caso considere que houve o cumprimento integral do objeto ou o cumprimento parcial justificado;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solicitar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III –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IV –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8. ALTERAÇÃO DO TERMO DE EXECUÇÃO CULTURAL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8.1 A alteração do termo de execução cultural será formalizada por meio de termo aditivo.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8.2 A formalização de termo aditivo não será necessária nas seguintes hipóteses: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prorrogação de vigência realizada de ofício pela administração pública quando der causa a atraso na liberação de recursos; e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alteração do projeto sem modificação do valor global do instrumento e sem modificação substancial do objeto.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8.3 Na hipótese de prorrogação de vigência, o saldo de recursos será automaticamente mantido na conta, a fim de viabilizar a continuidade da execução do objeto.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8.6 Nas hipóteses de alterações em que não seja necessário termo aditivo, poderá ser realizado apostilamento.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9. TITULARIDADE DE BENS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9.1 Os bens permanentes adquiridos, produzidos ou transformados em decorrência da execução da ação cultural fomentada serão de titularidade do agente cultural desde a data da sua aquisição.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9.2 Nos casos de rejeição da prestação de contas em razão da aquisição ou do uso do bem, o valor pago pela aquisição será computado no cálculo de valores a devolver, com atualização monetária.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10. EXTINÇÃO DO TERMO DE EXECUÇÃO CULTURAL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10.1 O presente Termo de Execução Cultural poderá ser: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– extinto por decurso de prazo;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II – extinto, de comum acordo antes do prazo avençado, mediante Termo de Distrato;</w:t>
      </w:r>
    </w:p>
    <w:p>
      <w:pPr>
        <w:pStyle w:val="Normal"/>
        <w:spacing w:lineRule="auto" w:line="360"/>
        <w:ind w:left="100"/>
        <w:jc w:val="both"/>
        <w:rPr>
          <w:rFonts w:ascii="Arial" w:hAnsi="Arial" w:eastAsia="Calibri" w:cs="Arial" w:eastAsiaTheme="minorHAnsi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III – </w:t>
      </w:r>
      <w:r>
        <w:rPr>
          <w:rFonts w:eastAsia="Calibri" w:cs="Arial" w:ascii="Arial" w:hAnsi="Arial" w:eastAsiaTheme="minorHAnsi"/>
          <w:sz w:val="22"/>
          <w:szCs w:val="22"/>
        </w:rPr>
        <w:t>denunciado, por decisão unilateral de qualquer dos partícipes, independentemente de autorização judicial, mediante prévia notificação por escrito ao outro partícipe; ou</w:t>
      </w:r>
    </w:p>
    <w:p>
      <w:pPr>
        <w:pStyle w:val="Normal"/>
        <w:spacing w:lineRule="auto" w:line="360"/>
        <w:ind w:left="100"/>
        <w:jc w:val="both"/>
        <w:rPr>
          <w:rFonts w:ascii="Arial" w:hAnsi="Arial" w:eastAsia="Calibri" w:cs="Arial" w:eastAsiaTheme="minorHAnsi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IV – </w:t>
      </w:r>
      <w:r>
        <w:rPr>
          <w:rFonts w:eastAsia="Calibri" w:cs="Arial" w:ascii="Arial" w:hAnsi="Arial" w:eastAsiaTheme="minorHAnsi"/>
          <w:sz w:val="22"/>
          <w:szCs w:val="22"/>
        </w:rPr>
        <w:t>rescindido, por decisão unilateral de qualquer dos partícipes, independentemente de autorização judicial, mediante prévia notificação por escrito ao outro partícipe, nas seguintes hipóteses: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descumprimento injustificado de cláusula deste instrumento;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irregularidade ou inexecução injustificada, ainda que parcial, do objeto, resultados ou metas pactuadas;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violação da legislação aplicável;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d) cometimento de falhas reiteradas na execução;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e) má administração de recursos públicos;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f) constatação de falsidade ou fraude nas informações ou documentos apresentados;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g) não atendimento às recomendações ou determinações decorrentes da fiscalização;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h) outras hipóteses expressamente previstas na legislação aplicável.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10.5 Outras situações relativas à extinção deste Termo não previstas na legislação aplicável ou neste instrumento poderão ser negociados entre as partes ou, se for o caso, no Termo de Distrato.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11. SANÇÕES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11.1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11.2 A decisão sobre a sanção deve ser precedida de abertura de prazo para apresentação de defesa pelo AGENTE CULTURAL.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11.3 A ocorrência de caso fortuito ou força maior impeditiva da execução do instrumento afasta a aplicação de sanção, desde que regularmente comprovada.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12. MONITORAMENTO E CONTROLE DE RESULTADOS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12.1 O monitoramento das ações ficarão sob responsabilidade do Departamento Municipal de Cultura e Comissão Específica para este fim, por envio de relatórios, entre outras medidas.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13. VIGÊNCIA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13.1 A vigência deste instrumento terá início na data de assinatura das partes, com duração de 150 dias, sem prorrogação de prazos.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14. PUBLICAÇÃO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14.1 O Extrato do Termo de Execução Cultural será publicado no site oficial do município de </w:t>
      </w:r>
      <w:r>
        <w:rPr>
          <w:rFonts w:cs="Arial" w:ascii="Arial" w:hAnsi="Arial"/>
          <w:sz w:val="22"/>
          <w:szCs w:val="22"/>
        </w:rPr>
        <w:t>Nova Esperança do Sul</w:t>
      </w:r>
      <w:r>
        <w:rPr>
          <w:rFonts w:cs="Arial" w:ascii="Arial" w:hAnsi="Arial"/>
          <w:sz w:val="22"/>
          <w:szCs w:val="22"/>
        </w:rPr>
        <w:t xml:space="preserve"> e mídias oficiais.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15. FORO 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15.1 Fica eleito o Foro de </w:t>
      </w:r>
      <w:r>
        <w:rPr>
          <w:rFonts w:cs="Arial" w:ascii="Arial" w:hAnsi="Arial"/>
          <w:sz w:val="22"/>
          <w:szCs w:val="22"/>
        </w:rPr>
        <w:t>Jaguari</w:t>
      </w:r>
      <w:r>
        <w:rPr>
          <w:rFonts w:cs="Arial" w:ascii="Arial" w:hAnsi="Arial"/>
          <w:sz w:val="22"/>
          <w:szCs w:val="22"/>
        </w:rPr>
        <w:t>/R</w:t>
      </w:r>
      <w:r>
        <w:rPr>
          <w:rFonts w:cs="Arial" w:ascii="Arial" w:hAnsi="Arial"/>
          <w:sz w:val="22"/>
          <w:szCs w:val="22"/>
        </w:rPr>
        <w:t xml:space="preserve">S </w:t>
      </w:r>
      <w:r>
        <w:rPr>
          <w:rFonts w:cs="Arial" w:ascii="Arial" w:hAnsi="Arial"/>
          <w:sz w:val="22"/>
          <w:szCs w:val="22"/>
        </w:rPr>
        <w:t>para dirimir quaisquer dúvidas relativas ao presente Termo de Execução Cultural.</w:t>
      </w:r>
    </w:p>
    <w:p>
      <w:pPr>
        <w:pStyle w:val="Normal"/>
        <w:spacing w:lineRule="auto" w:line="360"/>
        <w:ind w:left="1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left="10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LOCAL, [INDICAR DIA, MÊS E ANO].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Pelo órgão: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[NOME DO REPRESENTANTE]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Pelo Agente Cultural: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[NOME DO AGENTE CULTURAL]</w:t>
      </w:r>
    </w:p>
    <w:p>
      <w:pPr>
        <w:pStyle w:val="Normal"/>
        <w:spacing w:lineRule="auto" w:line="3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30">
          <wp:simplePos x="0" y="0"/>
          <wp:positionH relativeFrom="column">
            <wp:posOffset>170815</wp:posOffset>
          </wp:positionH>
          <wp:positionV relativeFrom="paragraph">
            <wp:posOffset>-108585</wp:posOffset>
          </wp:positionV>
          <wp:extent cx="3256280" cy="67627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81" r="3819" b="30054"/>
                  <a:stretch>
                    <a:fillRect/>
                  </a:stretch>
                </pic:blipFill>
                <pic:spPr bwMode="auto">
                  <a:xfrm>
                    <a:off x="0" y="0"/>
                    <a:ext cx="325628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773628874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0" distT="0" distB="0" distL="0" distR="0" simplePos="0" locked="0" layoutInCell="0" allowOverlap="1" relativeHeight="14">
          <wp:simplePos x="0" y="0"/>
          <wp:positionH relativeFrom="column">
            <wp:posOffset>3494405</wp:posOffset>
          </wp:positionH>
          <wp:positionV relativeFrom="paragraph">
            <wp:posOffset>8713470</wp:posOffset>
          </wp:positionV>
          <wp:extent cx="1273175" cy="544195"/>
          <wp:effectExtent l="0" t="0" r="0" b="0"/>
          <wp:wrapSquare wrapText="largest"/>
          <wp:docPr id="2" name="Figura3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400" r="11981" b="34150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20">
          <wp:simplePos x="0" y="0"/>
          <wp:positionH relativeFrom="column">
            <wp:posOffset>4867275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5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LibreOffice/7.6.2.1$Windows_X86_64 LibreOffice_project/56f7684011345957bbf33a7ee678afaf4d2ba333</Application>
  <AppVersion>15.0000</AppVersion>
  <Pages>6</Pages>
  <Words>1726</Words>
  <Characters>9872</Characters>
  <CharactersWithSpaces>11532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2024-06-18T11:19:46Z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