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left="120" w:right="119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19"/>
        <w:jc w:val="center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ANEXO I</w:t>
      </w:r>
    </w:p>
    <w:p>
      <w:pPr>
        <w:pStyle w:val="Normal"/>
        <w:spacing w:lineRule="auto" w:line="360"/>
        <w:ind w:left="120" w:right="119"/>
        <w:jc w:val="center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CATEGORIAS DE APOIO – AUDIOVISUAL</w:t>
      </w:r>
    </w:p>
    <w:p>
      <w:pPr>
        <w:pStyle w:val="Normal"/>
        <w:spacing w:lineRule="auto" w:line="360"/>
        <w:ind w:left="120" w:right="119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19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1. RECURSOS DO EDITAL</w:t>
      </w:r>
    </w:p>
    <w:p>
      <w:pPr>
        <w:pStyle w:val="Normal"/>
        <w:spacing w:lineRule="auto" w:line="360"/>
        <w:ind w:left="120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O presente edital possui valor total de </w:t>
      </w:r>
      <w:r>
        <w:rPr>
          <w:rFonts w:cs="Arial" w:ascii="Arial" w:hAnsi="Arial"/>
          <w:sz w:val="22"/>
          <w:szCs w:val="22"/>
          <w:lang w:val="pt-BR"/>
        </w:rPr>
        <w:t>R$ 51.021,94 (cinquenta e um mil, vinte e um reais com noventa e quatro centavos)</w:t>
      </w:r>
      <w:r>
        <w:rPr>
          <w:rFonts w:cs="Arial" w:ascii="Arial" w:hAnsi="Arial"/>
          <w:color w:val="000000"/>
          <w:sz w:val="22"/>
          <w:szCs w:val="22"/>
          <w:lang w:val="pt-BR"/>
        </w:rPr>
        <w:t xml:space="preserve"> distribuídos da seguinte forma:</w:t>
      </w:r>
    </w:p>
    <w:p>
      <w:pPr>
        <w:pStyle w:val="Normal"/>
        <w:spacing w:lineRule="auto" w:line="360"/>
        <w:ind w:left="120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a) </w:t>
      </w:r>
      <w:r>
        <w:rPr>
          <w:rFonts w:cs="Arial" w:ascii="Arial" w:hAnsi="Arial"/>
          <w:sz w:val="22"/>
          <w:szCs w:val="22"/>
          <w:lang w:val="pt-BR"/>
        </w:rPr>
        <w:t xml:space="preserve">Até R$ 37.902,00  (trinta e sete mil, novecentos e dois reais) para </w:t>
      </w:r>
      <w:r>
        <w:rPr>
          <w:rFonts w:cs="Arial" w:ascii="Arial" w:hAnsi="Arial"/>
          <w:color w:val="000000"/>
          <w:sz w:val="22"/>
          <w:szCs w:val="22"/>
          <w:lang w:val="pt-BR"/>
        </w:rPr>
        <w:t>apoio a produção de obras audiovisuais, de curta-metragem e/ou videoclipe e desenvolvimento de roteiro;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b)Até </w:t>
      </w:r>
      <w:r>
        <w:rPr>
          <w:rFonts w:cs="Arial" w:ascii="Arial" w:hAnsi="Arial"/>
          <w:sz w:val="22"/>
          <w:szCs w:val="22"/>
          <w:lang w:val="pt-BR"/>
        </w:rPr>
        <w:t xml:space="preserve">R$ 4.446,22 (quatro mil, quatrocentos e quarenta e seis reais com vinte e dois centavos) </w:t>
      </w:r>
      <w:r>
        <w:rPr>
          <w:rFonts w:cs="Arial" w:ascii="Arial" w:hAnsi="Arial"/>
          <w:color w:val="000000"/>
          <w:sz w:val="22"/>
          <w:szCs w:val="22"/>
          <w:lang w:val="pt-BR"/>
        </w:rPr>
        <w:t>para apoio à realização de ação de Formação Audiovisual ou de Apoio a Cineclubes; e Pesquisa em Audiovisual.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lineRule="auto" w:line="360"/>
        <w:ind w:left="119" w:right="120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2.DESCRIÇÃO DAS CATEGORIAS</w:t>
      </w:r>
    </w:p>
    <w:p>
      <w:pPr>
        <w:pStyle w:val="Normal"/>
        <w:spacing w:lineRule="auto" w:line="360"/>
        <w:ind w:left="119" w:right="120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A) Inciso I do art. 6º da LPG: apoio a produção de obras audiovisuais, de curta-metragem e/ou videoclipe</w:t>
      </w:r>
    </w:p>
    <w:p>
      <w:pPr>
        <w:pStyle w:val="Normal"/>
        <w:spacing w:lineRule="auto" w:line="360"/>
        <w:ind w:left="119" w:right="120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  <w:lang w:val="pt-BR"/>
        </w:rPr>
        <w:t>Produção de curtas-metragens:</w:t>
      </w:r>
    </w:p>
    <w:p>
      <w:pPr>
        <w:pStyle w:val="Normal"/>
        <w:spacing w:lineRule="auto" w:line="360"/>
        <w:ind w:left="119" w:right="120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Para este edital, refere-se ao apoio concedido à produção de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curta-metragem </w:t>
      </w:r>
      <w:r>
        <w:rPr>
          <w:rFonts w:cs="Arial" w:ascii="Arial" w:hAnsi="Arial"/>
          <w:color w:val="000000"/>
          <w:sz w:val="22"/>
          <w:szCs w:val="22"/>
          <w:lang w:val="pt-BR"/>
        </w:rPr>
        <w:t xml:space="preserve">com duração de até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15 minutos</w:t>
      </w:r>
      <w:r>
        <w:rPr>
          <w:rFonts w:cs="Arial" w:ascii="Arial" w:hAnsi="Arial"/>
          <w:color w:val="000000"/>
          <w:sz w:val="22"/>
          <w:szCs w:val="22"/>
          <w:lang w:val="pt-BR"/>
        </w:rPr>
        <w:t>, de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pt-BR"/>
        </w:rPr>
        <w:t xml:space="preserve">: ficção científica, releitura de obras literárias, história do município, entre outros. </w:t>
      </w:r>
    </w:p>
    <w:p>
      <w:pPr>
        <w:pStyle w:val="Normal"/>
        <w:spacing w:lineRule="auto" w:line="360"/>
        <w:ind w:left="119" w:right="120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Os recursos fornecidos podem ser direcionados para financiar todo o processo de produção, desde o desenvolvimento do projeto até a distribuição do filme.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  <w:lang w:val="pt-BR"/>
        </w:rPr>
        <w:t>Produção de videoclipes: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Para este edital, refere-se ao apoio concedido à produção de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videoclipe </w:t>
      </w:r>
      <w:r>
        <w:rPr>
          <w:rFonts w:cs="Arial" w:ascii="Arial" w:hAnsi="Arial"/>
          <w:color w:val="000000"/>
          <w:sz w:val="22"/>
          <w:szCs w:val="22"/>
          <w:lang w:val="pt-BR"/>
        </w:rPr>
        <w:t xml:space="preserve">com duração de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3 a 6 minutos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pt-BR"/>
        </w:rPr>
        <w:t>, de: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pt-BR"/>
        </w:rPr>
        <w:t>projetos de produção audiovisual para veiculação na internet, em formato experimental, como videodança, filme ensaio, videoarte, videoclipes, entre outros.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Os recursos fornecidos podem ser direcionados para financiar todo o processo de produção, desde o desenvolvimento do projeto até a distribuição do filme. Isso pode incluir recursos financeiros para a contratação de diretores, equipes de produção, locações, equipamentos, pós-produção e distribuição. O objetivo é impulsionar a produção de videoclipes criativos e de qualidade, estimulando a colaboração entre a cultura mais ampla e o audiovisual.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B) Inciso III do art. 6º da LPG: apoio à realização de ação de Formação Audiovisual ou de Apoio a Cineclubes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single"/>
          <w:lang w:val="pt-BR"/>
        </w:rPr>
        <w:t>Apoio à realização de ação de Formação Audiovisual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Neste edital, a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Formação Audiovisual </w:t>
      </w:r>
      <w:r>
        <w:rPr>
          <w:rFonts w:cs="Arial" w:ascii="Arial" w:hAnsi="Arial"/>
          <w:color w:val="000000"/>
          <w:sz w:val="22"/>
          <w:szCs w:val="22"/>
          <w:lang w:val="pt-BR"/>
        </w:rPr>
        <w:t xml:space="preserve">refere-se ao apoio concedido para o desenvolvimento de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oficinas </w:t>
      </w:r>
      <w:r>
        <w:rPr>
          <w:rFonts w:cs="Arial" w:ascii="Arial" w:hAnsi="Arial"/>
          <w:color w:val="000000"/>
          <w:sz w:val="22"/>
          <w:szCs w:val="22"/>
          <w:lang w:val="pt-BR"/>
        </w:rPr>
        <w:t>voltadas para profissionais, estudantes e interessados na área audiovisual. Esse tipo de fomento tem como objetivo promover o aprimoramento das habilidades técnicas, criativas e gerenciais dos profissionais, bem como estimular a formação de novos talentos.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 xml:space="preserve">A </w:t>
      </w: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 xml:space="preserve">Formação Audiovisual </w:t>
      </w:r>
      <w:r>
        <w:rPr>
          <w:rFonts w:cs="Arial" w:ascii="Arial" w:hAnsi="Arial"/>
          <w:color w:val="000000"/>
          <w:sz w:val="22"/>
          <w:szCs w:val="22"/>
          <w:lang w:val="pt-BR"/>
        </w:rPr>
        <w:t>deverá ser oferecida de forma gratuita aos participantes.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Devera ser apresentado: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I – Detalhamento da metodologia de mediação/formação; e</w:t>
      </w:r>
    </w:p>
    <w:p>
      <w:pPr>
        <w:pStyle w:val="Normal"/>
        <w:spacing w:lineRule="auto" w:line="360"/>
        <w:ind w:left="119" w:right="119"/>
        <w:jc w:val="both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II – Apresentação do currículo dos profissionais mediadores/formadores.</w:t>
      </w:r>
    </w:p>
    <w:p>
      <w:pPr>
        <w:pStyle w:val="Normal"/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</w:r>
    </w:p>
    <w:p>
      <w:pPr>
        <w:pStyle w:val="Normal"/>
        <w:spacing w:lineRule="auto" w:line="360"/>
        <w:ind w:left="120" w:right="120"/>
        <w:jc w:val="both"/>
        <w:rPr>
          <w:lang w:val="pt-BR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pt-BR"/>
        </w:rPr>
        <w:t>3. DISTRIBUIÇÃO DE VAGAS E VALORES</w:t>
      </w:r>
    </w:p>
    <w:tbl>
      <w:tblPr>
        <w:tblW w:w="10334" w:type="dxa"/>
        <w:jc w:val="left"/>
        <w:tblInd w:w="-284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664"/>
        <w:gridCol w:w="1816"/>
        <w:gridCol w:w="1184"/>
        <w:gridCol w:w="1471"/>
        <w:gridCol w:w="1275"/>
        <w:gridCol w:w="1499"/>
        <w:gridCol w:w="1424"/>
      </w:tblGrid>
      <w:tr>
        <w:trPr/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CATEGORIAS</w:t>
            </w:r>
          </w:p>
        </w:tc>
        <w:tc>
          <w:tcPr>
            <w:tcW w:w="1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QTD DE VAGAS AMPLA CONCORRÊNCIA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COTAS PESSOAS NEGRAS</w:t>
            </w:r>
          </w:p>
        </w:tc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COTAS INDÍGENAS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QUANTIDADE TOTAL DE VAGAS</w:t>
            </w:r>
          </w:p>
        </w:tc>
        <w:tc>
          <w:tcPr>
            <w:tcW w:w="14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VALOR MÁXIMO POR PROJETO</w:t>
            </w:r>
          </w:p>
        </w:tc>
        <w:tc>
          <w:tcPr>
            <w:tcW w:w="1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  <w:lang w:val="pt-BR"/>
              </w:rPr>
              <w:t>VALOR TOTAL DA CATEGORIA</w:t>
            </w:r>
          </w:p>
        </w:tc>
      </w:tr>
      <w:tr>
        <w:trPr>
          <w:trHeight w:val="2399" w:hRule="atLeast"/>
        </w:trPr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</w:rPr>
            </w:r>
          </w:p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val="pt-BR"/>
              </w:rPr>
              <w:t>Inciso I</w:t>
            </w:r>
            <w:r>
              <w:rPr>
                <w:rFonts w:cs="Arial" w:ascii="Arial" w:hAnsi="Arial"/>
                <w:color w:val="000000"/>
                <w:sz w:val="20"/>
                <w:lang w:val="pt-BR"/>
              </w:rPr>
              <w:t xml:space="preserve"> LPG – Apoio a produção de obra audiovisual de curta-metragem ou videoclipe</w:t>
            </w:r>
          </w:p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</w:rPr>
            </w:r>
          </w:p>
        </w:tc>
        <w:tc>
          <w:tcPr>
            <w:tcW w:w="1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5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1</w:t>
            </w:r>
          </w:p>
        </w:tc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1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7</w:t>
            </w:r>
          </w:p>
        </w:tc>
        <w:tc>
          <w:tcPr>
            <w:tcW w:w="14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R$ 5.414,57</w:t>
            </w:r>
          </w:p>
        </w:tc>
        <w:tc>
          <w:tcPr>
            <w:tcW w:w="1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R$ 37.902,00</w:t>
            </w:r>
          </w:p>
        </w:tc>
      </w:tr>
      <w:tr>
        <w:trPr/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</w:rPr>
            </w:r>
          </w:p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lang w:val="pt-BR"/>
              </w:rPr>
              <w:t>Inciso III</w:t>
            </w:r>
            <w:r>
              <w:rPr>
                <w:rFonts w:cs="Arial" w:ascii="Arial" w:hAnsi="Arial"/>
                <w:color w:val="000000"/>
                <w:sz w:val="20"/>
                <w:lang w:val="pt-BR"/>
              </w:rPr>
              <w:t xml:space="preserve"> Ação de Formação Audiovisual</w:t>
            </w:r>
          </w:p>
          <w:p>
            <w:pPr>
              <w:pStyle w:val="Normal"/>
              <w:spacing w:lineRule="auto" w:line="360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</w:r>
          </w:p>
        </w:tc>
        <w:tc>
          <w:tcPr>
            <w:tcW w:w="18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1</w:t>
            </w:r>
          </w:p>
        </w:tc>
        <w:tc>
          <w:tcPr>
            <w:tcW w:w="11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1</w:t>
            </w:r>
          </w:p>
        </w:tc>
        <w:tc>
          <w:tcPr>
            <w:tcW w:w="1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1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3</w:t>
            </w:r>
          </w:p>
        </w:tc>
        <w:tc>
          <w:tcPr>
            <w:tcW w:w="14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R$ 1482,07</w:t>
            </w:r>
          </w:p>
        </w:tc>
        <w:tc>
          <w:tcPr>
            <w:tcW w:w="1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center"/>
              <w:rPr>
                <w:lang w:val="pt-BR"/>
              </w:rPr>
            </w:pPr>
            <w:r>
              <w:rPr>
                <w:rFonts w:cs="Arial" w:ascii="Arial" w:hAnsi="Arial"/>
                <w:color w:val="000000"/>
                <w:sz w:val="20"/>
                <w:lang w:val="pt-BR"/>
              </w:rPr>
              <w:t>R$ 4.446,22</w:t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right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Nova Esperança do Sul, 2</w:t>
      </w:r>
      <w:r>
        <w:rPr>
          <w:rFonts w:cs="Arial" w:ascii="Arial" w:hAnsi="Arial"/>
          <w:color w:val="000000"/>
          <w:sz w:val="22"/>
          <w:szCs w:val="22"/>
          <w:lang w:val="pt-BR"/>
        </w:rPr>
        <w:t xml:space="preserve">4 </w:t>
      </w:r>
      <w:r>
        <w:rPr>
          <w:rFonts w:cs="Arial" w:ascii="Arial" w:hAnsi="Arial"/>
          <w:color w:val="000000"/>
          <w:sz w:val="22"/>
          <w:szCs w:val="22"/>
          <w:lang w:val="pt-BR"/>
        </w:rPr>
        <w:t>de junho de 2024.</w:t>
      </w:r>
    </w:p>
    <w:p>
      <w:pPr>
        <w:pStyle w:val="Normal"/>
        <w:spacing w:lineRule="auto" w:line="360"/>
        <w:ind w:left="120" w:right="12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center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________________________________</w:t>
      </w:r>
    </w:p>
    <w:p>
      <w:pPr>
        <w:pStyle w:val="Normal"/>
        <w:spacing w:lineRule="auto" w:line="360"/>
        <w:ind w:left="120" w:right="120"/>
        <w:jc w:val="center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IVORI ANTONIO GUASSO JUNIOR</w:t>
      </w:r>
    </w:p>
    <w:p>
      <w:pPr>
        <w:pStyle w:val="Normal"/>
        <w:spacing w:lineRule="auto" w:line="360"/>
        <w:ind w:left="120" w:right="120"/>
        <w:jc w:val="center"/>
        <w:rPr>
          <w:lang w:val="pt-BR"/>
        </w:rPr>
      </w:pPr>
      <w:r>
        <w:rPr>
          <w:rFonts w:cs="Arial" w:ascii="Arial" w:hAnsi="Arial"/>
          <w:color w:val="000000"/>
          <w:sz w:val="22"/>
          <w:szCs w:val="22"/>
          <w:lang w:val="pt-BR"/>
        </w:rPr>
        <w:t>PREFEITO MUNICIPAL</w:t>
      </w:r>
    </w:p>
    <w:sectPr>
      <w:headerReference w:type="default" r:id="rId2"/>
      <w:footerReference w:type="default" r:id="rId3"/>
      <w:type w:val="nextPage"/>
      <w:pgSz w:w="11906" w:h="16838"/>
      <w:pgMar w:left="1191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294640</wp:posOffset>
          </wp:positionH>
          <wp:positionV relativeFrom="paragraph">
            <wp:posOffset>-51435</wp:posOffset>
          </wp:positionV>
          <wp:extent cx="3158490" cy="65595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74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158490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470090216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3532505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389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" w:customStyle="1">
    <w:name w:val="texto_centralizado"/>
    <w:basedOn w:val="Normal"/>
    <w:qFormat/>
    <w:rsid w:val="008b2327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LibreOffice/7.6.2.1$Windows_X86_64 LibreOffice_project/56f7684011345957bbf33a7ee678afaf4d2ba333</Application>
  <AppVersion>15.0000</AppVersion>
  <Pages>2</Pages>
  <Words>482</Words>
  <Characters>2784</Characters>
  <CharactersWithSpaces>3221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2024-06-24T08:57:48Z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