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CE" w:rsidRPr="00DC54F0" w:rsidRDefault="005E71CE" w:rsidP="00DC54F0">
      <w:pPr>
        <w:spacing w:after="0" w:line="360" w:lineRule="auto"/>
        <w:jc w:val="both"/>
        <w:rPr>
          <w:rFonts w:ascii="Times New Roman" w:hAnsi="Times New Roman" w:cs="Times New Roman"/>
          <w:sz w:val="24"/>
          <w:szCs w:val="24"/>
        </w:rPr>
      </w:pPr>
    </w:p>
    <w:p w:rsidR="005E71CE" w:rsidRPr="00DC54F0" w:rsidRDefault="005E71CE" w:rsidP="00DC54F0">
      <w:pPr>
        <w:spacing w:after="0" w:line="360" w:lineRule="auto"/>
        <w:jc w:val="center"/>
        <w:rPr>
          <w:rFonts w:ascii="Times New Roman" w:hAnsi="Times New Roman" w:cs="Times New Roman"/>
          <w:sz w:val="24"/>
          <w:szCs w:val="24"/>
        </w:rPr>
      </w:pPr>
      <w:r w:rsidRPr="00DC54F0">
        <w:rPr>
          <w:rFonts w:ascii="Times New Roman" w:hAnsi="Times New Roman" w:cs="Times New Roman"/>
          <w:sz w:val="24"/>
          <w:szCs w:val="24"/>
        </w:rPr>
        <w:t>CONSELHO MUNICIPAL DOS DIREITOS DA CRIANÇA E DO ADOLESCENTE DE PORTO LUCENA- COMDICA</w:t>
      </w:r>
    </w:p>
    <w:p w:rsidR="005E71CE" w:rsidRPr="00DC54F0" w:rsidRDefault="005E71CE" w:rsidP="00DC54F0">
      <w:pPr>
        <w:spacing w:after="0" w:line="360" w:lineRule="auto"/>
        <w:jc w:val="center"/>
        <w:rPr>
          <w:rFonts w:ascii="Times New Roman" w:hAnsi="Times New Roman" w:cs="Times New Roman"/>
          <w:sz w:val="24"/>
          <w:szCs w:val="24"/>
        </w:rPr>
      </w:pPr>
      <w:r w:rsidRPr="00DC54F0">
        <w:rPr>
          <w:rFonts w:ascii="Times New Roman" w:hAnsi="Times New Roman" w:cs="Times New Roman"/>
          <w:sz w:val="24"/>
          <w:szCs w:val="24"/>
        </w:rPr>
        <w:t xml:space="preserve">Criado pela Lei Municipal nº 1.961, de 12 de maio de </w:t>
      </w:r>
      <w:proofErr w:type="gramStart"/>
      <w:r w:rsidRPr="00DC54F0">
        <w:rPr>
          <w:rFonts w:ascii="Times New Roman" w:hAnsi="Times New Roman" w:cs="Times New Roman"/>
          <w:sz w:val="24"/>
          <w:szCs w:val="24"/>
        </w:rPr>
        <w:t>2015</w:t>
      </w:r>
      <w:proofErr w:type="gramEnd"/>
    </w:p>
    <w:p w:rsidR="005E71CE" w:rsidRPr="00DC54F0" w:rsidRDefault="005E71CE" w:rsidP="00DC54F0">
      <w:pPr>
        <w:spacing w:after="0" w:line="360" w:lineRule="auto"/>
        <w:jc w:val="both"/>
        <w:rPr>
          <w:rFonts w:ascii="Times New Roman" w:hAnsi="Times New Roman" w:cs="Times New Roman"/>
          <w:sz w:val="24"/>
          <w:szCs w:val="24"/>
        </w:rPr>
      </w:pPr>
    </w:p>
    <w:p w:rsidR="005E71CE" w:rsidRPr="00DC54F0" w:rsidRDefault="005E71CE" w:rsidP="00DC54F0">
      <w:pPr>
        <w:spacing w:after="0" w:line="360" w:lineRule="auto"/>
        <w:jc w:val="center"/>
        <w:rPr>
          <w:rFonts w:ascii="Times New Roman" w:hAnsi="Times New Roman" w:cs="Times New Roman"/>
          <w:b/>
          <w:sz w:val="24"/>
          <w:szCs w:val="24"/>
        </w:rPr>
      </w:pPr>
      <w:r w:rsidRPr="00DC54F0">
        <w:rPr>
          <w:rFonts w:ascii="Times New Roman" w:hAnsi="Times New Roman" w:cs="Times New Roman"/>
          <w:b/>
          <w:sz w:val="24"/>
          <w:szCs w:val="24"/>
        </w:rPr>
        <w:t xml:space="preserve">Edital nº </w:t>
      </w:r>
      <w:r w:rsidR="00DC54F0" w:rsidRPr="00DC54F0">
        <w:rPr>
          <w:rFonts w:ascii="Times New Roman" w:hAnsi="Times New Roman" w:cs="Times New Roman"/>
          <w:b/>
          <w:sz w:val="24"/>
          <w:szCs w:val="24"/>
        </w:rPr>
        <w:t>14</w:t>
      </w:r>
      <w:r w:rsidR="00E76142" w:rsidRPr="00DC54F0">
        <w:rPr>
          <w:rFonts w:ascii="Times New Roman" w:hAnsi="Times New Roman" w:cs="Times New Roman"/>
          <w:b/>
          <w:sz w:val="24"/>
          <w:szCs w:val="24"/>
        </w:rPr>
        <w:t xml:space="preserve"> </w:t>
      </w:r>
      <w:r w:rsidR="00933159" w:rsidRPr="00DC54F0">
        <w:rPr>
          <w:rFonts w:ascii="Times New Roman" w:hAnsi="Times New Roman" w:cs="Times New Roman"/>
          <w:b/>
          <w:sz w:val="24"/>
          <w:szCs w:val="24"/>
        </w:rPr>
        <w:t>de 2023</w:t>
      </w:r>
      <w:bookmarkStart w:id="0" w:name="_GoBack"/>
      <w:bookmarkEnd w:id="0"/>
    </w:p>
    <w:p w:rsidR="005E71CE" w:rsidRPr="00DC54F0" w:rsidRDefault="005E71CE" w:rsidP="00DC54F0">
      <w:pPr>
        <w:spacing w:after="0" w:line="360" w:lineRule="auto"/>
        <w:jc w:val="both"/>
        <w:rPr>
          <w:rFonts w:ascii="Times New Roman" w:hAnsi="Times New Roman" w:cs="Times New Roman"/>
          <w:sz w:val="24"/>
          <w:szCs w:val="24"/>
        </w:rPr>
      </w:pPr>
    </w:p>
    <w:p w:rsidR="005E71CE" w:rsidRPr="00DC54F0" w:rsidRDefault="005E71CE" w:rsidP="00DC54F0">
      <w:pPr>
        <w:spacing w:after="0" w:line="360" w:lineRule="auto"/>
        <w:jc w:val="center"/>
        <w:rPr>
          <w:rFonts w:ascii="Times New Roman" w:hAnsi="Times New Roman" w:cs="Times New Roman"/>
          <w:sz w:val="24"/>
          <w:szCs w:val="24"/>
        </w:rPr>
      </w:pPr>
      <w:r w:rsidRPr="00DC54F0">
        <w:rPr>
          <w:rFonts w:ascii="Times New Roman" w:hAnsi="Times New Roman" w:cs="Times New Roman"/>
          <w:sz w:val="24"/>
          <w:szCs w:val="24"/>
        </w:rPr>
        <w:t>PROCESSO DE ESCOLHA DOS MEMBROS DO CONSELHO TUTELAR</w:t>
      </w:r>
    </w:p>
    <w:p w:rsidR="000F3193" w:rsidRPr="00DC54F0" w:rsidRDefault="000F3193" w:rsidP="00DC54F0">
      <w:pPr>
        <w:spacing w:after="0" w:line="360" w:lineRule="auto"/>
        <w:ind w:left="3540"/>
        <w:jc w:val="both"/>
        <w:rPr>
          <w:rFonts w:ascii="Times New Roman" w:hAnsi="Times New Roman" w:cs="Times New Roman"/>
          <w:sz w:val="24"/>
          <w:szCs w:val="24"/>
        </w:rPr>
      </w:pPr>
    </w:p>
    <w:p w:rsidR="005E71CE" w:rsidRPr="00DC54F0" w:rsidRDefault="005E71CE" w:rsidP="00DC54F0">
      <w:pPr>
        <w:spacing w:after="0" w:line="360" w:lineRule="auto"/>
        <w:jc w:val="both"/>
        <w:rPr>
          <w:rFonts w:ascii="Times New Roman" w:hAnsi="Times New Roman" w:cs="Times New Roman"/>
          <w:sz w:val="24"/>
          <w:szCs w:val="24"/>
        </w:rPr>
      </w:pPr>
    </w:p>
    <w:p w:rsidR="00DC54F0" w:rsidRPr="00DC54F0" w:rsidRDefault="00DC54F0" w:rsidP="00DC54F0">
      <w:pPr>
        <w:ind w:left="3540"/>
        <w:jc w:val="both"/>
        <w:rPr>
          <w:rFonts w:ascii="Times New Roman" w:hAnsi="Times New Roman" w:cs="Times New Roman"/>
          <w:sz w:val="24"/>
          <w:szCs w:val="24"/>
        </w:rPr>
      </w:pPr>
      <w:r w:rsidRPr="00DC54F0">
        <w:rPr>
          <w:rFonts w:ascii="Times New Roman" w:hAnsi="Times New Roman" w:cs="Times New Roman"/>
          <w:sz w:val="24"/>
          <w:szCs w:val="24"/>
        </w:rPr>
        <w:t xml:space="preserve">TORNA PÚBLICO, aos que deste Edital tomarem conhecimento, em especial ao Digníssimo Representante do Ministério Público nesta Cidade, às candidatas e aos candidatos e seus fiscais, bem como aos demais </w:t>
      </w:r>
      <w:proofErr w:type="gramStart"/>
      <w:r w:rsidRPr="00DC54F0">
        <w:rPr>
          <w:rFonts w:ascii="Times New Roman" w:hAnsi="Times New Roman" w:cs="Times New Roman"/>
          <w:sz w:val="24"/>
          <w:szCs w:val="24"/>
        </w:rPr>
        <w:t>interessadas(</w:t>
      </w:r>
      <w:proofErr w:type="gramEnd"/>
      <w:r w:rsidRPr="00DC54F0">
        <w:rPr>
          <w:rFonts w:ascii="Times New Roman" w:hAnsi="Times New Roman" w:cs="Times New Roman"/>
          <w:sz w:val="24"/>
          <w:szCs w:val="24"/>
        </w:rPr>
        <w:t xml:space="preserve">os), que, na rua Marechal Deodoro, 2294, Centro, município de Santo Cristo, sede do Cartório Eleitoral, onde estão armazenadas as urnas eletrônicas a serem utilizadas na eleição do Conselho Tutelar de 2023: </w:t>
      </w:r>
    </w:p>
    <w:p w:rsidR="00DC54F0" w:rsidRPr="00DC54F0" w:rsidRDefault="00DC54F0" w:rsidP="00DC54F0">
      <w:pPr>
        <w:jc w:val="both"/>
        <w:rPr>
          <w:rFonts w:ascii="Times New Roman" w:hAnsi="Times New Roman" w:cs="Times New Roman"/>
          <w:sz w:val="24"/>
          <w:szCs w:val="24"/>
        </w:rPr>
      </w:pP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1. Realizará, </w:t>
      </w:r>
      <w:proofErr w:type="gramStart"/>
      <w:r w:rsidRPr="00DC54F0">
        <w:rPr>
          <w:rFonts w:ascii="Times New Roman" w:hAnsi="Times New Roman" w:cs="Times New Roman"/>
          <w:sz w:val="24"/>
          <w:szCs w:val="24"/>
        </w:rPr>
        <w:t>sob responsabilidade</w:t>
      </w:r>
      <w:proofErr w:type="gramEnd"/>
      <w:r w:rsidRPr="00DC54F0">
        <w:rPr>
          <w:rFonts w:ascii="Times New Roman" w:hAnsi="Times New Roman" w:cs="Times New Roman"/>
          <w:sz w:val="24"/>
          <w:szCs w:val="24"/>
        </w:rPr>
        <w:t xml:space="preserve"> dos servidores da Justiça Eleitoral, no dia 18/09/2023, das 10 às 11 horas, a audiência de conferência e auditoria do programa das urnas eletrônicas, com a verificação dos dados e fotos dos candidatos.</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2. Executará, </w:t>
      </w:r>
      <w:proofErr w:type="gramStart"/>
      <w:r w:rsidRPr="00DC54F0">
        <w:rPr>
          <w:rFonts w:ascii="Times New Roman" w:hAnsi="Times New Roman" w:cs="Times New Roman"/>
          <w:sz w:val="24"/>
          <w:szCs w:val="24"/>
        </w:rPr>
        <w:t>sob responsabilidade</w:t>
      </w:r>
      <w:proofErr w:type="gramEnd"/>
      <w:r w:rsidRPr="00DC54F0">
        <w:rPr>
          <w:rFonts w:ascii="Times New Roman" w:hAnsi="Times New Roman" w:cs="Times New Roman"/>
          <w:sz w:val="24"/>
          <w:szCs w:val="24"/>
        </w:rPr>
        <w:t xml:space="preserve"> dos servidores da Justiça Eleitoral, no seguinte dia e horário: 18/09/2023, das 10h às 17h, correspondente ao município de Porto Lucena, a geração das mídias que serão utilizadas nas urnas eletrônicas das Eleições do Conselho Tutelar (mídia de carga, mídia de votação, mídia de resultado de votação), de modo que as pessoas acima mencionadas e demais interessadas(os) possam acompanhar e auditar o </w:t>
      </w:r>
      <w:proofErr w:type="spellStart"/>
      <w:r w:rsidRPr="00DC54F0">
        <w:rPr>
          <w:rFonts w:ascii="Times New Roman" w:hAnsi="Times New Roman" w:cs="Times New Roman"/>
          <w:sz w:val="24"/>
          <w:szCs w:val="24"/>
        </w:rPr>
        <w:t>processo.Ficam</w:t>
      </w:r>
      <w:proofErr w:type="spellEnd"/>
      <w:r w:rsidRPr="00DC54F0">
        <w:rPr>
          <w:rFonts w:ascii="Times New Roman" w:hAnsi="Times New Roman" w:cs="Times New Roman"/>
          <w:sz w:val="24"/>
          <w:szCs w:val="24"/>
        </w:rPr>
        <w:t xml:space="preserve"> ainda cientificadas(os) que, na hipótese de a geração das mídias e a carga das urnas não ocorrerem em ato contínuo, as mídias de carga, ao final da geração, deverão ser acondicionadas em envelopes lacrados.</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3. Executará, </w:t>
      </w:r>
      <w:proofErr w:type="gramStart"/>
      <w:r w:rsidRPr="00DC54F0">
        <w:rPr>
          <w:rFonts w:ascii="Times New Roman" w:hAnsi="Times New Roman" w:cs="Times New Roman"/>
          <w:sz w:val="24"/>
          <w:szCs w:val="24"/>
        </w:rPr>
        <w:t>sob responsabilidade</w:t>
      </w:r>
      <w:proofErr w:type="gramEnd"/>
      <w:r w:rsidRPr="00DC54F0">
        <w:rPr>
          <w:rFonts w:ascii="Times New Roman" w:hAnsi="Times New Roman" w:cs="Times New Roman"/>
          <w:sz w:val="24"/>
          <w:szCs w:val="24"/>
        </w:rPr>
        <w:t xml:space="preserve"> dos servidores da Justiça Eleitoral, a carga, os testes de funcionamento, a identificação e a colocação de lacres nas urnas eletrônicas de votação; a preparação, a realização de teste de funcionamento e a colocação de lacres nas urnas eletrônicas de contingência; o acondicionamento das mídias de carga e de contingência em envelopes de segurança a serem lacrados, nos seguintes dias e horários: 18/09/2023, das 10h às 17h, 19/09/2023, das 10h às 17h, 21/09/2023 e das 10h às 17h, 22/09/2023, das 10h às 17h, correspondente ao município de Porto Lucena, de modo que as pessoas acima mencionadas e demais interessadas(os) possam acompanhar e auditar o processo, bem como assinar os respectivos lacres, encerrando-se nesta cerimônia o prazo de conferência, por parte das(os) </w:t>
      </w:r>
      <w:r w:rsidRPr="00DC54F0">
        <w:rPr>
          <w:rFonts w:ascii="Times New Roman" w:hAnsi="Times New Roman" w:cs="Times New Roman"/>
          <w:sz w:val="24"/>
          <w:szCs w:val="24"/>
        </w:rPr>
        <w:lastRenderedPageBreak/>
        <w:t>fiscais, candidatas e candidatos. Caso seja necessário, na mesma oportunidade poderá ocorrer eventual geração de mídias, processo que também p</w:t>
      </w:r>
      <w:r>
        <w:rPr>
          <w:rFonts w:ascii="Times New Roman" w:hAnsi="Times New Roman" w:cs="Times New Roman"/>
          <w:sz w:val="24"/>
          <w:szCs w:val="24"/>
        </w:rPr>
        <w:t>ode ser acompanhado e auditado.</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4. Ficam </w:t>
      </w:r>
      <w:proofErr w:type="gramStart"/>
      <w:r w:rsidRPr="00DC54F0">
        <w:rPr>
          <w:rFonts w:ascii="Times New Roman" w:hAnsi="Times New Roman" w:cs="Times New Roman"/>
          <w:sz w:val="24"/>
          <w:szCs w:val="24"/>
        </w:rPr>
        <w:t>intimadas(</w:t>
      </w:r>
      <w:proofErr w:type="gramEnd"/>
      <w:r w:rsidRPr="00DC54F0">
        <w:rPr>
          <w:rFonts w:ascii="Times New Roman" w:hAnsi="Times New Roman" w:cs="Times New Roman"/>
          <w:sz w:val="24"/>
          <w:szCs w:val="24"/>
        </w:rPr>
        <w:t>os), desde já, a comparecer no local acima indicado, no seguinte dia e horário: 27/09/2023, às 10h, as pessoas arroladas neste documento, bem como quaisquer interessadas(os), para acompanhar a inspeção das urnas e conferência visual dos dados contidos na tela, sob responsabilidade dos servidores da Justiça Eleitoral. Terminado o procedimento, havendo necessidade, ocorrerá, nas mesmas datas, a geração de mídias e, logo após, no mesmo lugar, a carga daquelas urnas que vierem a apresentar problemas no momento em que forem ligadas para a visualização dos dados contidos em suas telas, para o que também estão intimadas as pessoas referidas neste edital.</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5. Ficam ainda </w:t>
      </w:r>
      <w:proofErr w:type="gramStart"/>
      <w:r w:rsidRPr="00DC54F0">
        <w:rPr>
          <w:rFonts w:ascii="Times New Roman" w:hAnsi="Times New Roman" w:cs="Times New Roman"/>
          <w:sz w:val="24"/>
          <w:szCs w:val="24"/>
        </w:rPr>
        <w:t>cientificadas(</w:t>
      </w:r>
      <w:proofErr w:type="gramEnd"/>
      <w:r w:rsidRPr="00DC54F0">
        <w:rPr>
          <w:rFonts w:ascii="Times New Roman" w:hAnsi="Times New Roman" w:cs="Times New Roman"/>
          <w:sz w:val="24"/>
          <w:szCs w:val="24"/>
        </w:rPr>
        <w:t>os) de que, para garantir o uso do sistema eletrônico, a qualquer momento, será permitida a geração de mídias e a carga em urna no dia da votação.</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6. Ficam ainda </w:t>
      </w:r>
      <w:proofErr w:type="gramStart"/>
      <w:r w:rsidRPr="00DC54F0">
        <w:rPr>
          <w:rFonts w:ascii="Times New Roman" w:hAnsi="Times New Roman" w:cs="Times New Roman"/>
          <w:sz w:val="24"/>
          <w:szCs w:val="24"/>
        </w:rPr>
        <w:t>cientificadas(</w:t>
      </w:r>
      <w:proofErr w:type="gramEnd"/>
      <w:r w:rsidRPr="00DC54F0">
        <w:rPr>
          <w:rFonts w:ascii="Times New Roman" w:hAnsi="Times New Roman" w:cs="Times New Roman"/>
          <w:sz w:val="24"/>
          <w:szCs w:val="24"/>
        </w:rPr>
        <w:t>os) de que as urnas eletrônicas serão distribuídas aos presidentes de mesa no dia</w:t>
      </w:r>
      <w:r>
        <w:rPr>
          <w:rFonts w:ascii="Times New Roman" w:hAnsi="Times New Roman" w:cs="Times New Roman"/>
          <w:sz w:val="24"/>
          <w:szCs w:val="24"/>
        </w:rPr>
        <w:t xml:space="preserve"> 01 de outubro de 2023</w:t>
      </w:r>
      <w:r w:rsidRPr="00DC54F0">
        <w:rPr>
          <w:rFonts w:ascii="Times New Roman" w:hAnsi="Times New Roman" w:cs="Times New Roman"/>
          <w:sz w:val="24"/>
          <w:szCs w:val="24"/>
        </w:rPr>
        <w:t xml:space="preserve">, a partir das </w:t>
      </w:r>
      <w:r>
        <w:rPr>
          <w:rFonts w:ascii="Times New Roman" w:hAnsi="Times New Roman" w:cs="Times New Roman"/>
          <w:sz w:val="24"/>
          <w:szCs w:val="24"/>
        </w:rPr>
        <w:t xml:space="preserve"> 07:00 </w:t>
      </w:r>
      <w:r w:rsidRPr="00DC54F0">
        <w:rPr>
          <w:rFonts w:ascii="Times New Roman" w:hAnsi="Times New Roman" w:cs="Times New Roman"/>
          <w:sz w:val="24"/>
          <w:szCs w:val="24"/>
        </w:rPr>
        <w:t>horas, sendo garantido a ampla fiscalização do procedimento.</w:t>
      </w:r>
    </w:p>
    <w:p w:rsidR="00DC54F0" w:rsidRPr="00DC54F0" w:rsidRDefault="00DC54F0" w:rsidP="00DC54F0">
      <w:pPr>
        <w:jc w:val="both"/>
        <w:rPr>
          <w:rFonts w:ascii="Times New Roman" w:hAnsi="Times New Roman" w:cs="Times New Roman"/>
          <w:sz w:val="24"/>
          <w:szCs w:val="24"/>
        </w:rPr>
      </w:pPr>
      <w:r w:rsidRPr="00DC54F0">
        <w:rPr>
          <w:rFonts w:ascii="Times New Roman" w:hAnsi="Times New Roman" w:cs="Times New Roman"/>
          <w:sz w:val="24"/>
          <w:szCs w:val="24"/>
        </w:rPr>
        <w:t xml:space="preserve">7.  Ficam ainda </w:t>
      </w:r>
      <w:proofErr w:type="gramStart"/>
      <w:r w:rsidRPr="00DC54F0">
        <w:rPr>
          <w:rFonts w:ascii="Times New Roman" w:hAnsi="Times New Roman" w:cs="Times New Roman"/>
          <w:sz w:val="24"/>
          <w:szCs w:val="24"/>
        </w:rPr>
        <w:t>cientificadas(</w:t>
      </w:r>
      <w:proofErr w:type="gramEnd"/>
      <w:r w:rsidRPr="00DC54F0">
        <w:rPr>
          <w:rFonts w:ascii="Times New Roman" w:hAnsi="Times New Roman" w:cs="Times New Roman"/>
          <w:sz w:val="24"/>
          <w:szCs w:val="24"/>
        </w:rPr>
        <w:t xml:space="preserve">os) de que as urnas eletrônicas serão ligadas nos locais de votação a partir das 7 horas do dia do pleito, para emissão da </w:t>
      </w:r>
      <w:proofErr w:type="spellStart"/>
      <w:r w:rsidRPr="00DC54F0">
        <w:rPr>
          <w:rFonts w:ascii="Times New Roman" w:hAnsi="Times New Roman" w:cs="Times New Roman"/>
          <w:sz w:val="24"/>
          <w:szCs w:val="24"/>
        </w:rPr>
        <w:t>zerésima</w:t>
      </w:r>
      <w:proofErr w:type="spellEnd"/>
      <w:r w:rsidRPr="00DC54F0">
        <w:rPr>
          <w:rFonts w:ascii="Times New Roman" w:hAnsi="Times New Roman" w:cs="Times New Roman"/>
          <w:sz w:val="24"/>
          <w:szCs w:val="24"/>
        </w:rPr>
        <w:t xml:space="preserve"> e preparação da seção para receber os eleitores, sendo que a votação será liberada às 8 horas. </w:t>
      </w:r>
    </w:p>
    <w:p w:rsidR="00CB6B5D" w:rsidRPr="00DC54F0" w:rsidRDefault="00DC54F0" w:rsidP="00DC54F0">
      <w:pPr>
        <w:jc w:val="right"/>
        <w:rPr>
          <w:rFonts w:ascii="Times New Roman" w:hAnsi="Times New Roman" w:cs="Times New Roman"/>
          <w:sz w:val="24"/>
          <w:szCs w:val="24"/>
        </w:rPr>
      </w:pPr>
      <w:r w:rsidRPr="00DC54F0">
        <w:rPr>
          <w:rFonts w:ascii="Times New Roman" w:hAnsi="Times New Roman" w:cs="Times New Roman"/>
          <w:sz w:val="24"/>
          <w:szCs w:val="24"/>
        </w:rPr>
        <w:t>Dado e passado nes</w:t>
      </w:r>
      <w:r>
        <w:rPr>
          <w:rFonts w:ascii="Times New Roman" w:hAnsi="Times New Roman" w:cs="Times New Roman"/>
          <w:sz w:val="24"/>
          <w:szCs w:val="24"/>
        </w:rPr>
        <w:t>ta cidade de Porto Lucena, em 15 de setembro de 2023.</w:t>
      </w:r>
    </w:p>
    <w:p w:rsidR="00CB6B5D" w:rsidRPr="00DC54F0" w:rsidRDefault="00CB6B5D" w:rsidP="00DC54F0">
      <w:pPr>
        <w:spacing w:after="0" w:line="360" w:lineRule="auto"/>
        <w:jc w:val="both"/>
        <w:rPr>
          <w:rFonts w:ascii="Times New Roman" w:hAnsi="Times New Roman" w:cs="Times New Roman"/>
          <w:sz w:val="24"/>
          <w:szCs w:val="24"/>
        </w:rPr>
      </w:pPr>
    </w:p>
    <w:p w:rsidR="00F32C72" w:rsidRPr="00DC54F0" w:rsidRDefault="00F32C72" w:rsidP="00DC54F0">
      <w:pPr>
        <w:spacing w:after="0" w:line="360" w:lineRule="auto"/>
        <w:jc w:val="both"/>
        <w:rPr>
          <w:rFonts w:ascii="Times New Roman" w:hAnsi="Times New Roman" w:cs="Times New Roman"/>
          <w:sz w:val="24"/>
          <w:szCs w:val="24"/>
        </w:rPr>
      </w:pPr>
    </w:p>
    <w:p w:rsidR="00F32C72" w:rsidRPr="00DC54F0" w:rsidRDefault="00F32C72" w:rsidP="00DC54F0">
      <w:pPr>
        <w:spacing w:after="0" w:line="360" w:lineRule="auto"/>
        <w:jc w:val="both"/>
        <w:rPr>
          <w:rFonts w:ascii="Times New Roman" w:hAnsi="Times New Roman" w:cs="Times New Roman"/>
          <w:sz w:val="24"/>
          <w:szCs w:val="24"/>
        </w:rPr>
      </w:pPr>
    </w:p>
    <w:p w:rsidR="00CB6B5D" w:rsidRPr="00DC54F0" w:rsidRDefault="00CB6B5D" w:rsidP="00DC54F0">
      <w:pPr>
        <w:spacing w:after="0" w:line="360" w:lineRule="auto"/>
        <w:jc w:val="center"/>
        <w:rPr>
          <w:rFonts w:ascii="Times New Roman" w:hAnsi="Times New Roman" w:cs="Times New Roman"/>
          <w:sz w:val="24"/>
          <w:szCs w:val="24"/>
        </w:rPr>
      </w:pPr>
      <w:r w:rsidRPr="00DC54F0">
        <w:rPr>
          <w:rFonts w:ascii="Times New Roman" w:hAnsi="Times New Roman" w:cs="Times New Roman"/>
          <w:sz w:val="24"/>
          <w:szCs w:val="24"/>
        </w:rPr>
        <w:t>Juliane Elis Both</w:t>
      </w:r>
    </w:p>
    <w:p w:rsidR="00960364" w:rsidRPr="00DC54F0" w:rsidRDefault="00CB6B5D" w:rsidP="00DC54F0">
      <w:pPr>
        <w:spacing w:after="0" w:line="360" w:lineRule="auto"/>
        <w:jc w:val="center"/>
        <w:rPr>
          <w:rFonts w:ascii="Times New Roman" w:hAnsi="Times New Roman" w:cs="Times New Roman"/>
          <w:sz w:val="24"/>
          <w:szCs w:val="24"/>
        </w:rPr>
      </w:pPr>
      <w:r w:rsidRPr="00DC54F0">
        <w:rPr>
          <w:rFonts w:ascii="Times New Roman" w:hAnsi="Times New Roman" w:cs="Times New Roman"/>
          <w:sz w:val="24"/>
          <w:szCs w:val="24"/>
        </w:rPr>
        <w:t>Presidente da Comissão Especial Eleitoral</w:t>
      </w:r>
    </w:p>
    <w:sectPr w:rsidR="00960364" w:rsidRPr="00DC54F0" w:rsidSect="00B75FEC">
      <w:pgSz w:w="11906" w:h="16838"/>
      <w:pgMar w:top="1276" w:right="170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3715B"/>
    <w:multiLevelType w:val="multilevel"/>
    <w:tmpl w:val="0BD07FF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74DA1251"/>
    <w:multiLevelType w:val="hybridMultilevel"/>
    <w:tmpl w:val="D888618C"/>
    <w:lvl w:ilvl="0" w:tplc="E1EEFDB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1CE"/>
    <w:rsid w:val="00076242"/>
    <w:rsid w:val="000F3193"/>
    <w:rsid w:val="00150E51"/>
    <w:rsid w:val="00264F32"/>
    <w:rsid w:val="003534DF"/>
    <w:rsid w:val="00356328"/>
    <w:rsid w:val="004B72E8"/>
    <w:rsid w:val="005B4ECE"/>
    <w:rsid w:val="005E71CE"/>
    <w:rsid w:val="00704607"/>
    <w:rsid w:val="00730C4D"/>
    <w:rsid w:val="0090516D"/>
    <w:rsid w:val="00933159"/>
    <w:rsid w:val="00960364"/>
    <w:rsid w:val="00AF09D1"/>
    <w:rsid w:val="00B00700"/>
    <w:rsid w:val="00B61A02"/>
    <w:rsid w:val="00B75FEC"/>
    <w:rsid w:val="00CB6B5D"/>
    <w:rsid w:val="00D0370D"/>
    <w:rsid w:val="00DC54F0"/>
    <w:rsid w:val="00E76142"/>
    <w:rsid w:val="00E90AB2"/>
    <w:rsid w:val="00EF1379"/>
    <w:rsid w:val="00F32C72"/>
    <w:rsid w:val="00FC619B"/>
    <w:rsid w:val="00FD19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331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5B4ECE"/>
    <w:pPr>
      <w:ind w:left="720"/>
      <w:contextualSpacing/>
    </w:pPr>
  </w:style>
  <w:style w:type="paragraph" w:styleId="Textodebalo">
    <w:name w:val="Balloon Text"/>
    <w:basedOn w:val="Normal"/>
    <w:link w:val="TextodebaloChar"/>
    <w:uiPriority w:val="99"/>
    <w:semiHidden/>
    <w:unhideWhenUsed/>
    <w:rsid w:val="00B75F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5F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331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5B4ECE"/>
    <w:pPr>
      <w:ind w:left="720"/>
      <w:contextualSpacing/>
    </w:pPr>
  </w:style>
  <w:style w:type="paragraph" w:styleId="Textodebalo">
    <w:name w:val="Balloon Text"/>
    <w:basedOn w:val="Normal"/>
    <w:link w:val="TextodebaloChar"/>
    <w:uiPriority w:val="99"/>
    <w:semiHidden/>
    <w:unhideWhenUsed/>
    <w:rsid w:val="00B75F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5F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2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3356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Enfermagem</dc:creator>
  <cp:lastModifiedBy>Usuário do Windows</cp:lastModifiedBy>
  <cp:revision>2</cp:revision>
  <cp:lastPrinted>2023-09-15T11:21:00Z</cp:lastPrinted>
  <dcterms:created xsi:type="dcterms:W3CDTF">2023-09-15T11:24:00Z</dcterms:created>
  <dcterms:modified xsi:type="dcterms:W3CDTF">2023-09-15T11:24:00Z</dcterms:modified>
</cp:coreProperties>
</file>