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423" w:rsidRPr="00966470" w:rsidRDefault="005F5203" w:rsidP="004F0423">
      <w:pPr>
        <w:jc w:val="both"/>
        <w:rPr>
          <w:sz w:val="20"/>
          <w:szCs w:val="20"/>
        </w:rPr>
      </w:pPr>
      <w:r>
        <w:rPr>
          <w:sz w:val="20"/>
          <w:szCs w:val="20"/>
        </w:rPr>
        <w:t>Ata nº 1481 – Aos dezessete (17</w:t>
      </w:r>
      <w:r>
        <w:rPr>
          <w:sz w:val="20"/>
          <w:szCs w:val="20"/>
        </w:rPr>
        <w:t xml:space="preserve">) dias do mês de fevereiro de 2025, sob à presidência do vereador Miguel </w:t>
      </w:r>
      <w:proofErr w:type="spellStart"/>
      <w:r>
        <w:rPr>
          <w:sz w:val="20"/>
          <w:szCs w:val="20"/>
        </w:rPr>
        <w:t>Daunheimer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reuniram-se </w:t>
      </w:r>
      <w:r>
        <w:rPr>
          <w:sz w:val="20"/>
          <w:szCs w:val="20"/>
        </w:rPr>
        <w:t>os senhores vereadores para</w:t>
      </w:r>
      <w:r>
        <w:rPr>
          <w:sz w:val="20"/>
          <w:szCs w:val="20"/>
        </w:rPr>
        <w:t xml:space="preserve"> sessão </w:t>
      </w:r>
      <w:r>
        <w:rPr>
          <w:sz w:val="20"/>
          <w:szCs w:val="20"/>
        </w:rPr>
        <w:t>extra</w:t>
      </w:r>
      <w:r>
        <w:rPr>
          <w:sz w:val="20"/>
          <w:szCs w:val="20"/>
        </w:rPr>
        <w:t xml:space="preserve">ordinária, para tratar da seguinte ordem do dia: lido versos da Bíblia, averiguado quórum, presentes nove (9) vereadores (Ver. Miguel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Ver. Aldair Guimarães, Ver. Joel Figueiredo, Ver. </w:t>
      </w:r>
      <w:proofErr w:type="spellStart"/>
      <w:r>
        <w:rPr>
          <w:sz w:val="20"/>
          <w:szCs w:val="20"/>
        </w:rPr>
        <w:t>Darcio</w:t>
      </w:r>
      <w:proofErr w:type="spellEnd"/>
      <w:r>
        <w:rPr>
          <w:sz w:val="20"/>
          <w:szCs w:val="20"/>
        </w:rPr>
        <w:t xml:space="preserve"> Silva da Cunha, Ver. </w:t>
      </w:r>
      <w:proofErr w:type="spellStart"/>
      <w:r>
        <w:rPr>
          <w:sz w:val="20"/>
          <w:szCs w:val="20"/>
        </w:rPr>
        <w:t>Jocelino</w:t>
      </w:r>
      <w:proofErr w:type="spellEnd"/>
      <w:r>
        <w:rPr>
          <w:sz w:val="20"/>
          <w:szCs w:val="20"/>
        </w:rPr>
        <w:t xml:space="preserve"> Correa, Ver. André da Silveira, Ver. Fernando Machado, Ver. </w:t>
      </w:r>
      <w:proofErr w:type="spellStart"/>
      <w:r>
        <w:rPr>
          <w:sz w:val="20"/>
          <w:szCs w:val="20"/>
        </w:rPr>
        <w:t>Volmir</w:t>
      </w:r>
      <w:proofErr w:type="spellEnd"/>
      <w:r>
        <w:rPr>
          <w:sz w:val="20"/>
          <w:szCs w:val="20"/>
        </w:rPr>
        <w:t xml:space="preserve"> Alex Miranda, Ver. Adalto Moacir Silva)</w:t>
      </w:r>
      <w:r>
        <w:rPr>
          <w:sz w:val="20"/>
          <w:szCs w:val="20"/>
        </w:rPr>
        <w:t>. Ordem do dia: Mensagem 068/2025, que trata da contratação de 02 professores de séries iniciais- Educação Infantil, que desenvolverão suas atividades junto a Rede Municipal de Ensino; Mensagem 069/2025, que institui a Semana Municipal Escolar de Combate à Violência contra a Mulher, nas escolas públicas municipais de educação infantil e ensino fundamental, localizadas no Município de São Nicolau, e dá outras providências; Mensagem 070/2025, que autoriza o Executivo Municipal a firmar termo de fomento e conceder auxílio financeiro à Associação dos Estudantes de São Nicolau- AESN; Mensagem 007/2025 do Poder Executo, que altera a Lei 3008/2013, que cria o Cargo em Comissão de Assessor Jurídico da Câmara Municipal de Vereadores de São Nicolau, estabelece os padrões de vencimentos e dá outras providencias</w:t>
      </w:r>
      <w:r w:rsidRPr="004F0423">
        <w:rPr>
          <w:sz w:val="20"/>
          <w:szCs w:val="20"/>
        </w:rPr>
        <w:t>;</w:t>
      </w:r>
      <w:r w:rsidRPr="004F0423">
        <w:rPr>
          <w:b/>
          <w:sz w:val="20"/>
          <w:szCs w:val="20"/>
        </w:rPr>
        <w:t xml:space="preserve"> Parecer 016/2025</w:t>
      </w:r>
      <w:r>
        <w:rPr>
          <w:sz w:val="20"/>
          <w:szCs w:val="20"/>
        </w:rPr>
        <w:t xml:space="preserve"> da Comissão Permanente de Legislação, Justiça e Redação Final, de matéria Projeto de Lei 068/2025, de autoria do Poder Executivo, em que todos os votos foram favoráveis. </w:t>
      </w:r>
      <w:r w:rsidR="004F0423" w:rsidRPr="004F0423">
        <w:rPr>
          <w:b/>
          <w:sz w:val="20"/>
          <w:szCs w:val="20"/>
        </w:rPr>
        <w:t>Parecer 017</w:t>
      </w:r>
      <w:r w:rsidR="004F0423" w:rsidRPr="004F0423">
        <w:rPr>
          <w:b/>
          <w:sz w:val="20"/>
          <w:szCs w:val="20"/>
        </w:rPr>
        <w:t>/2025</w:t>
      </w:r>
      <w:r w:rsidR="004F0423">
        <w:rPr>
          <w:sz w:val="20"/>
          <w:szCs w:val="20"/>
        </w:rPr>
        <w:t xml:space="preserve"> da Comissão Permanente de Legislação, Justiça e Redação Fina</w:t>
      </w:r>
      <w:r w:rsidR="004F0423">
        <w:rPr>
          <w:sz w:val="20"/>
          <w:szCs w:val="20"/>
        </w:rPr>
        <w:t>l, de matéria Projeto de Lei 069</w:t>
      </w:r>
      <w:r w:rsidR="004F0423">
        <w:rPr>
          <w:sz w:val="20"/>
          <w:szCs w:val="20"/>
        </w:rPr>
        <w:t xml:space="preserve">/2025, de autoria do Poder Executivo, em que todos os votos foram favoráveis. </w:t>
      </w:r>
      <w:r w:rsidR="004F0423" w:rsidRPr="004F0423">
        <w:rPr>
          <w:b/>
          <w:sz w:val="20"/>
          <w:szCs w:val="20"/>
        </w:rPr>
        <w:t>Parecer 018</w:t>
      </w:r>
      <w:r w:rsidR="004F0423" w:rsidRPr="004F0423">
        <w:rPr>
          <w:b/>
          <w:sz w:val="20"/>
          <w:szCs w:val="20"/>
        </w:rPr>
        <w:t>/2025</w:t>
      </w:r>
      <w:r w:rsidR="004F0423">
        <w:rPr>
          <w:sz w:val="20"/>
          <w:szCs w:val="20"/>
        </w:rPr>
        <w:t xml:space="preserve"> da Comissão Permanente de Legislação, Justiça e Redação Fina</w:t>
      </w:r>
      <w:r w:rsidR="004F0423">
        <w:rPr>
          <w:sz w:val="20"/>
          <w:szCs w:val="20"/>
        </w:rPr>
        <w:t>l, de matéria Projeto de Lei 070</w:t>
      </w:r>
      <w:r w:rsidR="004F0423">
        <w:rPr>
          <w:sz w:val="20"/>
          <w:szCs w:val="20"/>
        </w:rPr>
        <w:t xml:space="preserve">/2025, de autoria do Poder Executivo, em que todos os votos foram favoráveis. </w:t>
      </w:r>
      <w:r w:rsidR="004F0423" w:rsidRPr="004F0423">
        <w:rPr>
          <w:b/>
          <w:sz w:val="20"/>
          <w:szCs w:val="20"/>
        </w:rPr>
        <w:t>Parecer 004/2025</w:t>
      </w:r>
      <w:r w:rsidR="004F0423">
        <w:rPr>
          <w:sz w:val="20"/>
          <w:szCs w:val="20"/>
        </w:rPr>
        <w:t>, da Comissão Permanente de Educação, Saúde e Bem-Estar Social, de matéria Projeto de Lei 068/2025, de autoria do Poder Executivo, em que todos os votos foram favoráveis.</w:t>
      </w:r>
      <w:r w:rsidR="004F0423" w:rsidRPr="004F0423">
        <w:rPr>
          <w:sz w:val="20"/>
          <w:szCs w:val="20"/>
        </w:rPr>
        <w:t xml:space="preserve"> </w:t>
      </w:r>
      <w:r w:rsidR="004F0423" w:rsidRPr="004F0423">
        <w:rPr>
          <w:b/>
          <w:sz w:val="20"/>
          <w:szCs w:val="20"/>
        </w:rPr>
        <w:t>Parecer 005</w:t>
      </w:r>
      <w:r w:rsidR="004F0423" w:rsidRPr="004F0423">
        <w:rPr>
          <w:b/>
          <w:sz w:val="20"/>
          <w:szCs w:val="20"/>
        </w:rPr>
        <w:t>/2025</w:t>
      </w:r>
      <w:r w:rsidR="004F0423">
        <w:rPr>
          <w:sz w:val="20"/>
          <w:szCs w:val="20"/>
        </w:rPr>
        <w:t>, da Comissão Permanente de Educação, Saúde e Bem-Estar Socia</w:t>
      </w:r>
      <w:r w:rsidR="004F0423">
        <w:rPr>
          <w:sz w:val="20"/>
          <w:szCs w:val="20"/>
        </w:rPr>
        <w:t>l, de matéria Projeto de Lei 069</w:t>
      </w:r>
      <w:r w:rsidR="004F0423">
        <w:rPr>
          <w:sz w:val="20"/>
          <w:szCs w:val="20"/>
        </w:rPr>
        <w:t>/2025, de autoria do Poder Executivo, em que todos os votos foram favoráveis.</w:t>
      </w:r>
      <w:r w:rsidR="004F0423" w:rsidRPr="004F0423">
        <w:rPr>
          <w:sz w:val="20"/>
          <w:szCs w:val="20"/>
        </w:rPr>
        <w:t xml:space="preserve"> </w:t>
      </w:r>
      <w:r w:rsidR="004F0423" w:rsidRPr="004F0423">
        <w:rPr>
          <w:b/>
          <w:sz w:val="20"/>
          <w:szCs w:val="20"/>
        </w:rPr>
        <w:t>Parecer 006</w:t>
      </w:r>
      <w:r w:rsidR="004F0423" w:rsidRPr="004F0423">
        <w:rPr>
          <w:b/>
          <w:sz w:val="20"/>
          <w:szCs w:val="20"/>
        </w:rPr>
        <w:t>/2025</w:t>
      </w:r>
      <w:r w:rsidR="004F0423">
        <w:rPr>
          <w:sz w:val="20"/>
          <w:szCs w:val="20"/>
        </w:rPr>
        <w:t xml:space="preserve">, da Comissão Permanente </w:t>
      </w:r>
      <w:r w:rsidR="004F0423">
        <w:rPr>
          <w:sz w:val="20"/>
          <w:szCs w:val="20"/>
        </w:rPr>
        <w:t>Finanças, Orçamento e Contas Públicas, de matéria Projeto de Lei 070</w:t>
      </w:r>
      <w:r w:rsidR="004F0423">
        <w:rPr>
          <w:sz w:val="20"/>
          <w:szCs w:val="20"/>
        </w:rPr>
        <w:t>/2025, de autoria do Poder Executivo, em que todos os votos foram favoráveis.</w:t>
      </w:r>
      <w:r w:rsidR="004F0423" w:rsidRPr="004F0423">
        <w:rPr>
          <w:sz w:val="20"/>
          <w:szCs w:val="20"/>
        </w:rPr>
        <w:t xml:space="preserve"> </w:t>
      </w:r>
      <w:r w:rsidR="004F0423" w:rsidRPr="004F0423">
        <w:rPr>
          <w:b/>
          <w:sz w:val="20"/>
          <w:szCs w:val="20"/>
        </w:rPr>
        <w:t>Parecer 008</w:t>
      </w:r>
      <w:r w:rsidR="004F0423" w:rsidRPr="004F0423">
        <w:rPr>
          <w:b/>
          <w:sz w:val="20"/>
          <w:szCs w:val="20"/>
        </w:rPr>
        <w:t>/2025</w:t>
      </w:r>
      <w:r w:rsidR="004F0423">
        <w:rPr>
          <w:sz w:val="20"/>
          <w:szCs w:val="20"/>
        </w:rPr>
        <w:t xml:space="preserve">, da Comissão Permanente de </w:t>
      </w:r>
      <w:r w:rsidR="004F0423">
        <w:rPr>
          <w:sz w:val="20"/>
          <w:szCs w:val="20"/>
        </w:rPr>
        <w:t>Infraestrutura e Desenvolvimento Local, de matéria Projeto de Lei 007</w:t>
      </w:r>
      <w:r w:rsidR="004F0423">
        <w:rPr>
          <w:sz w:val="20"/>
          <w:szCs w:val="20"/>
        </w:rPr>
        <w:t xml:space="preserve">/2025, de autoria do Poder </w:t>
      </w:r>
      <w:r w:rsidR="004F0423">
        <w:rPr>
          <w:sz w:val="20"/>
          <w:szCs w:val="20"/>
        </w:rPr>
        <w:t>Legislativo</w:t>
      </w:r>
      <w:r w:rsidR="004F0423">
        <w:rPr>
          <w:sz w:val="20"/>
          <w:szCs w:val="20"/>
        </w:rPr>
        <w:t>, em que todos os votos foram favoráveis.</w:t>
      </w:r>
      <w:r w:rsidR="004F0423">
        <w:rPr>
          <w:sz w:val="20"/>
          <w:szCs w:val="20"/>
        </w:rPr>
        <w:t xml:space="preserve"> Foram lidos os pareceres Jurídicos dos respectivos Projetos. </w:t>
      </w:r>
      <w:r w:rsidR="004F0423" w:rsidRPr="004F0423">
        <w:rPr>
          <w:b/>
          <w:sz w:val="20"/>
          <w:szCs w:val="20"/>
        </w:rPr>
        <w:t>ESPAÇO DE LIDERANÇA</w:t>
      </w:r>
      <w:r w:rsidR="004F0423">
        <w:rPr>
          <w:sz w:val="20"/>
          <w:szCs w:val="20"/>
        </w:rPr>
        <w:t xml:space="preserve">. Não houveram manifestações no referido espaço. </w:t>
      </w:r>
      <w:r w:rsidR="004F0423" w:rsidRPr="004F0423">
        <w:rPr>
          <w:b/>
          <w:sz w:val="20"/>
          <w:szCs w:val="20"/>
        </w:rPr>
        <w:t>Votação dos pareceres</w:t>
      </w:r>
      <w:r w:rsidR="004F0423">
        <w:rPr>
          <w:sz w:val="20"/>
          <w:szCs w:val="20"/>
        </w:rPr>
        <w:t xml:space="preserve">: </w:t>
      </w:r>
      <w:r w:rsidR="004F0423">
        <w:rPr>
          <w:sz w:val="20"/>
          <w:szCs w:val="20"/>
        </w:rPr>
        <w:t>Parecer 016/2025 da Comissão Permanente de Legislação, Justiça e Redação Fina</w:t>
      </w:r>
      <w:r w:rsidR="004F0423">
        <w:rPr>
          <w:sz w:val="20"/>
          <w:szCs w:val="20"/>
        </w:rPr>
        <w:t>l: aprovado por unanimidade; Parecer 017</w:t>
      </w:r>
      <w:r w:rsidR="004F0423">
        <w:rPr>
          <w:sz w:val="20"/>
          <w:szCs w:val="20"/>
        </w:rPr>
        <w:t>/2025 da Comissão Permanente de Legislação, Justiça e Redação Fina</w:t>
      </w:r>
      <w:r w:rsidR="004F0423">
        <w:rPr>
          <w:sz w:val="20"/>
          <w:szCs w:val="20"/>
        </w:rPr>
        <w:t>l: aprovado por unanimidade; Parecer 018</w:t>
      </w:r>
      <w:r w:rsidR="004F0423">
        <w:rPr>
          <w:sz w:val="20"/>
          <w:szCs w:val="20"/>
        </w:rPr>
        <w:t>/2025 da Comissão Permanente de Legislação, Justiça e Redação Fina</w:t>
      </w:r>
      <w:r w:rsidR="004F0423">
        <w:rPr>
          <w:sz w:val="20"/>
          <w:szCs w:val="20"/>
        </w:rPr>
        <w:t xml:space="preserve">l: aprovado por unanimidade; </w:t>
      </w:r>
      <w:r w:rsidR="004F0423">
        <w:rPr>
          <w:sz w:val="20"/>
          <w:szCs w:val="20"/>
        </w:rPr>
        <w:t>Parecer 004/2025, da Comissão Permanente de Educação, Saúde e Bem-Estar Social</w:t>
      </w:r>
      <w:r w:rsidR="004F0423">
        <w:rPr>
          <w:sz w:val="20"/>
          <w:szCs w:val="20"/>
        </w:rPr>
        <w:t>: aprovado por unanimidade; Parecer 005</w:t>
      </w:r>
      <w:r w:rsidR="004F0423">
        <w:rPr>
          <w:sz w:val="20"/>
          <w:szCs w:val="20"/>
        </w:rPr>
        <w:t>/2025, da Comissão Permanente de Educação, Saúde e Bem-Estar Social</w:t>
      </w:r>
      <w:r w:rsidR="004F0423">
        <w:rPr>
          <w:sz w:val="20"/>
          <w:szCs w:val="20"/>
        </w:rPr>
        <w:t xml:space="preserve">: aprovado por unanimidade; </w:t>
      </w:r>
      <w:r w:rsidR="004F0423">
        <w:rPr>
          <w:sz w:val="20"/>
          <w:szCs w:val="20"/>
        </w:rPr>
        <w:t>Parecer 006/2025, da Comissão Permanente Finanç</w:t>
      </w:r>
      <w:r w:rsidR="004F0423">
        <w:rPr>
          <w:sz w:val="20"/>
          <w:szCs w:val="20"/>
        </w:rPr>
        <w:t xml:space="preserve">as, Orçamento e Contas Públicas: aprovado por unanimidade; </w:t>
      </w:r>
      <w:r w:rsidR="004F0423">
        <w:rPr>
          <w:sz w:val="20"/>
          <w:szCs w:val="20"/>
        </w:rPr>
        <w:t>Parecer 008/2025, da Comissão Permanente de Infraestrutura e Desenvolvimento Local</w:t>
      </w:r>
      <w:r w:rsidR="004F0423">
        <w:rPr>
          <w:sz w:val="20"/>
          <w:szCs w:val="20"/>
        </w:rPr>
        <w:t xml:space="preserve">: aprovado por unanimidade. Votação dos Projetos de Lei: Mensagem 068/2025: aprovado por unanimidade; Mensagem 069/2025: aprovado por unanimidade; Mensagem 070/2025: aprovado Por unanimidade; Mensagem 007/2025 do Poder Legislativo: aprovado por unanimidade. </w:t>
      </w:r>
      <w:r w:rsidR="004F0423" w:rsidRPr="0054615B">
        <w:rPr>
          <w:sz w:val="20"/>
          <w:szCs w:val="20"/>
        </w:rPr>
        <w:t>A próx</w:t>
      </w:r>
      <w:r w:rsidR="004F0423">
        <w:rPr>
          <w:sz w:val="20"/>
          <w:szCs w:val="20"/>
        </w:rPr>
        <w:t>ima sessão ordinária será dia 24</w:t>
      </w:r>
      <w:r w:rsidR="004F0423" w:rsidRPr="0054615B">
        <w:rPr>
          <w:sz w:val="20"/>
          <w:szCs w:val="20"/>
        </w:rPr>
        <w:t xml:space="preserve"> de fevereiro de 2025, às 14h. </w:t>
      </w:r>
      <w:r w:rsidR="004F0423" w:rsidRPr="00966470">
        <w:rPr>
          <w:sz w:val="20"/>
          <w:szCs w:val="20"/>
        </w:rPr>
        <w:t>Nada mais a tratar, foi lavrada a presente ata que sendo apreciada e aprovada pelos demais pares será assinada pelo secretário e pelo presidente da Mesa Diretora.</w:t>
      </w:r>
    </w:p>
    <w:p w:rsidR="004F0423" w:rsidRPr="004F0423" w:rsidRDefault="004F0423" w:rsidP="004F0423">
      <w:pPr>
        <w:jc w:val="both"/>
        <w:rPr>
          <w:sz w:val="20"/>
          <w:szCs w:val="20"/>
        </w:rPr>
      </w:pPr>
      <w:bookmarkStart w:id="0" w:name="_GoBack"/>
      <w:bookmarkEnd w:id="0"/>
    </w:p>
    <w:p w:rsidR="004F0423" w:rsidRDefault="004F0423" w:rsidP="004F0423">
      <w:pPr>
        <w:jc w:val="both"/>
      </w:pPr>
    </w:p>
    <w:p w:rsidR="004F0423" w:rsidRDefault="004F0423" w:rsidP="004F0423">
      <w:pPr>
        <w:jc w:val="both"/>
      </w:pPr>
    </w:p>
    <w:p w:rsidR="0082254C" w:rsidRDefault="0082254C" w:rsidP="005F5203">
      <w:pPr>
        <w:jc w:val="both"/>
      </w:pPr>
    </w:p>
    <w:sectPr w:rsidR="008225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203"/>
    <w:rsid w:val="004F0423"/>
    <w:rsid w:val="005F5203"/>
    <w:rsid w:val="0082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78045-089F-4DDC-A30C-FDA63AAC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625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2025-02-18T14:19:00Z</dcterms:created>
  <dcterms:modified xsi:type="dcterms:W3CDTF">2025-02-18T14:38:00Z</dcterms:modified>
</cp:coreProperties>
</file>